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sz w:val="20"/>
          <w:szCs w:val="20"/>
          <w:rtl w:val="0"/>
        </w:rPr>
        <w:t xml:space="preserve">Determinar el impuesto a las ganancias del Sr. XX por el año 2018, de acuerdo con los siguientes datos:</w:t>
      </w:r>
    </w:p>
    <w:p w:rsidR="00000000" w:rsidDel="00000000" w:rsidP="00000000" w:rsidRDefault="00000000" w:rsidRPr="00000000" w14:paraId="00000002">
      <w:pPr>
        <w:rPr>
          <w:rFonts w:ascii="Arial" w:cs="Arial" w:eastAsia="Arial" w:hAnsi="Arial"/>
          <w:sz w:val="20"/>
          <w:szCs w:val="20"/>
        </w:rPr>
      </w:pPr>
      <w:r w:rsidDel="00000000" w:rsidR="00000000" w:rsidRPr="00000000">
        <w:rPr>
          <w:rFonts w:ascii="Arial" w:cs="Arial" w:eastAsia="Arial" w:hAnsi="Arial"/>
          <w:sz w:val="20"/>
          <w:szCs w:val="20"/>
          <w:rtl w:val="0"/>
        </w:rPr>
        <w:t xml:space="preserve">Casado, dos hijos de 18 y 22 años, el primero de ellos es estudiante y recibió una beca de $ 50.000 en el año, que le permitió asistir a un curso en Montevideo, Uruguay, por los meses de febrero a junio de 2018 por un convenio de estudios. Cumplió 18 años el día 2-12-2018. El segundo, es estudiante universitario, y trabaja en el estudio de su padre. Cumplió 23 años el día 2-2-2019.</w:t>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Su cónyuge, es socia gerente de TT SRL, que cierra sus ejercicios los días 30-9 de cada año, en la que posee el 10% de las cuotas sociales, que había recibido en la herencia de su padre en junio de 2010, valuadas en $ 10.000, único bien que le pertenece. Por el ejercicio cerrado el día 30-9-2017, la reunión de socios celebrada el 28-12-2017 le asignó en esa fecha honorarios por la suma de $ 30.000 y puso a su disposición $ 20.000 por su participación en las utilidades. Por el ejercicio cerrado el día 30-9-2018, en la reunión de socios celebrada el 27-12-2018 se le asignaron honorarios por $ 40.000 y no se votó distribución de utilidades para los socios.</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El Sr. XX abonó de obra social por toda su familia por el 2018, la suma de $ 22.000 anuales, suma que no incluye $ 2.000 del mes de diciembre de 2018, que abonó el 02-02-2019 junto a la cuota de enero de 2019.</w:t>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Actividad: rentista, profesional, socio</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día 01-06-2016 falleció su padre, de quien su único heredero es el Sr. XX. La declaratoria de herederos se dictó el día 03-06-2017. Los bienes que componían el acervo hereditario eran dos: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departamento en Propiedad Horizontal utilizado para vivienda personal que su padre había comprado el 03-03-2010 en la suma de $ 200.000, y </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automóvil, comprado para uso personal por su padre el día 02-02-2016 en $ 100.000. </w:t>
      </w:r>
    </w:p>
    <w:p w:rsidR="00000000" w:rsidDel="00000000" w:rsidP="00000000" w:rsidRDefault="00000000" w:rsidRPr="00000000" w14:paraId="00000009">
      <w:pPr>
        <w:ind w:firstLine="360"/>
        <w:rPr>
          <w:rFonts w:ascii="Arial" w:cs="Arial" w:eastAsia="Arial" w:hAnsi="Arial"/>
          <w:sz w:val="20"/>
          <w:szCs w:val="20"/>
        </w:rPr>
      </w:pPr>
      <w:r w:rsidDel="00000000" w:rsidR="00000000" w:rsidRPr="00000000">
        <w:rPr>
          <w:rFonts w:ascii="Arial" w:cs="Arial" w:eastAsia="Arial" w:hAnsi="Arial"/>
          <w:sz w:val="20"/>
          <w:szCs w:val="20"/>
          <w:rtl w:val="0"/>
        </w:rPr>
        <w:t xml:space="preserve">El departamento lo vendió el Sr. XX, el 03-03-2018 en $ 300.000, libre de gastos, sin haberle dado uso alguno, y el auto lo vendió el 04-01-2018 en $ 180.000, habiéndolo utilizado hasta esa fecha en forma particular. Con fecha 10-01-2018, el Sr. XX adquirió un auto- móvil para uso particular (50%) y profesional (50%) en $ 200.000, para lo cual obtuvo un crédito del banco de la Nación por $ 100.000 a la tasa para operaciones de descuento del 24% anual. El crédito lo abonó a los 180 días pagando el capital adeudado más $ 12.000 en concepto de interés.-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fecha 01-04-2018 adquirió un campo en $ 1.000.000, que incluye en su precio un galpón valuado en $ 50.000 (VU 20 años), alambrados por $ 20.000 (VU 33 años), molinos y aguadas por $ 30.000 (VU 20 años). En esa misma fecha lo arrendó en la suma de $ 120.000 anuales, que el inquilino debe abonar los días 3 de cada mes en forma adelantada a razón de $ 10.000 por mes, por tres años. En el año 2018 no abonó en tiempo y forma los alquileres de noviembre y diciembre, que los canceló junto a la cuota de febrero de 2019. Los impuestos y tasas por el año 2018, desde su compra, ascendieron a $ 10.000 que se encuentran a cargo del inquilino. Con fecha 01-07-2018 el inquilino inició la construcción de un molino, que habilitó el 01-09-2018, invirtiendo la suma de $ 30.000, importe que no es indemnizable por el propietario.-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 fecha 30-04-2018 vendió su tenencia accionaria en RR S.A., en la suma de $ 40.000, acciones que había suscripto en mayo de 2015 en la suma de $ 20.000. Los gastos de venta ascendieron al 5% del importe obtenido por la venta. Con el importe obtenido en la venta adquirió acciones de Acindar S.A., que cotiza en el mercado de valores, con un gasto de compra de $ 1.000, que vendió, 30/11/2018, por intermedio de esa institución en la suma de $ 50.000, y los gastos de venta fueron de $ 2.500.-</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fecha 01-04-2018 adquirió Letras del Banco Central (LEBAC) por $ 100.000 colocadas al 3% mensual, recibiendo al vencimiento el día 31-5-2018 la suma de $ 106.000 que incluye capital e intereses. Este último importe lo destinó a comprar 3.000 dólares estadunidenses en el banco Nación, que vendió el día 20-12-2018 en ese mismo banco en $ 110.000.-</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Sr. XX es titular de su casa habitación adquirida el 03-04-2016 en la suma de $ 400.000 que ocupa con su familia. El día 01-06-2018 la vendió en $ 1.000.000, recibiendo en esa fecha $ 200.000 como seña, luego, el día 01-09-2018 recibió $ 300.000 y entregó la posesión. Con fecha 30-11-2018 suscribió la escritura traslativa de dominio, percibiendo los $500.000 restantes.-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fecha 01-09-2018 alquiló un departamento para uso familiar por el término de dos años, por el cual abonó por mes adelantado la suma de $ 10.000 mensuales, abonando todos los meses en tiempo y forma.</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Sr. XX es socio de XX y TT sociedad comercial colectiva, en la que posee el 50% del capital social. Por el ejercicio cerrado el día 31-01-2018, la reunión de socios de fecha 05-05-2018, que trató el ejercicio cerrado en esa fecha, con una utilidad impositiva total de $ 200.000, decidió que se distribuyeran $ 80.000 para cada socio, con su acreditación en las cuentas particulares de los dos socios, y los restantes $ 40.000 se destinaran a la cuenta Reserva para futuro Quebrantos-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el ejercicio del cargo de socio abonó, por el año 2018la suma de $ 33.000 de aportes jubilatorios de la categoría autónomo. El mes de octubre de 2018 por $ 3.000lo abonó con los intereses respectivos de $ 450 en el mes de marzo de 2019.-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Sr. XX tiene un estudio de abogacía y los datos correspondientes al año 2018 son los siguientes: </w:t>
      </w:r>
    </w:p>
    <w:p w:rsidR="00000000" w:rsidDel="00000000" w:rsidP="00000000" w:rsidRDefault="00000000" w:rsidRPr="00000000" w14:paraId="00000013">
      <w:pPr>
        <w:spacing w:after="0" w:lineRule="auto"/>
        <w:ind w:left="1416"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Ingresos </w:t>
        <w:tab/>
      </w:r>
    </w:p>
    <w:p w:rsidR="00000000" w:rsidDel="00000000" w:rsidP="00000000" w:rsidRDefault="00000000" w:rsidRPr="00000000" w14:paraId="00000014">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Servicios facturados por el año 2018 $ 1.000.000</w:t>
      </w:r>
    </w:p>
    <w:p w:rsidR="00000000" w:rsidDel="00000000" w:rsidP="00000000" w:rsidRDefault="00000000" w:rsidRPr="00000000" w14:paraId="00000015">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Servicios cobrados por el año 2018   $900.000</w:t>
      </w:r>
    </w:p>
    <w:p w:rsidR="00000000" w:rsidDel="00000000" w:rsidP="00000000" w:rsidRDefault="00000000" w:rsidRPr="00000000" w14:paraId="00000016">
      <w:pPr>
        <w:spacing w:after="0" w:lineRule="auto"/>
        <w:ind w:left="2124" w:firstLine="707.9999999999998"/>
        <w:rPr>
          <w:rFonts w:ascii="Arial" w:cs="Arial" w:eastAsia="Arial" w:hAnsi="Arial"/>
          <w:sz w:val="20"/>
          <w:szCs w:val="20"/>
        </w:rPr>
      </w:pPr>
      <w:r w:rsidDel="00000000" w:rsidR="00000000" w:rsidRPr="00000000">
        <w:rPr>
          <w:rFonts w:ascii="Arial" w:cs="Arial" w:eastAsia="Arial" w:hAnsi="Arial"/>
          <w:sz w:val="20"/>
          <w:szCs w:val="20"/>
          <w:rtl w:val="0"/>
        </w:rPr>
        <w:t xml:space="preserve">Incluye: Retenciones imp. Ganancias $ 9.000. Y adelanto forme legal a entregar al cliente en febrero 2019, $ 30.000 **</w:t>
      </w:r>
    </w:p>
    <w:p w:rsidR="00000000" w:rsidDel="00000000" w:rsidP="00000000" w:rsidRDefault="00000000" w:rsidRPr="00000000" w14:paraId="00000017">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Facturas cobradas del año 2017 50.000</w:t>
      </w:r>
    </w:p>
    <w:p w:rsidR="00000000" w:rsidDel="00000000" w:rsidP="00000000" w:rsidRDefault="00000000" w:rsidRPr="00000000" w14:paraId="00000018">
      <w:pPr>
        <w:spacing w:after="0" w:lineRule="auto"/>
        <w:ind w:left="2124" w:firstLine="707.9999999999998"/>
        <w:rPr>
          <w:rFonts w:ascii="Arial" w:cs="Arial" w:eastAsia="Arial" w:hAnsi="Arial"/>
          <w:sz w:val="20"/>
          <w:szCs w:val="20"/>
        </w:rPr>
      </w:pPr>
      <w:r w:rsidDel="00000000" w:rsidR="00000000" w:rsidRPr="00000000">
        <w:rPr>
          <w:rFonts w:ascii="Arial" w:cs="Arial" w:eastAsia="Arial" w:hAnsi="Arial"/>
          <w:sz w:val="20"/>
          <w:szCs w:val="20"/>
          <w:rtl w:val="0"/>
        </w:rPr>
        <w:t xml:space="preserve">Incluye: retenciones imp.gananc 200.</w:t>
      </w:r>
    </w:p>
    <w:p w:rsidR="00000000" w:rsidDel="00000000" w:rsidP="00000000" w:rsidRDefault="00000000" w:rsidRPr="00000000" w14:paraId="00000019">
      <w:pPr>
        <w:spacing w:after="0" w:lineRule="auto"/>
        <w:ind w:left="708" w:firstLine="708"/>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Gastos pagados durante el ejercicio</w:t>
      </w:r>
    </w:p>
    <w:p w:rsidR="00000000" w:rsidDel="00000000" w:rsidP="00000000" w:rsidRDefault="00000000" w:rsidRPr="00000000" w14:paraId="0000001A">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Sueldos y cargas sociales (hijo mayor) </w:t>
        <w:tab/>
        <w:t xml:space="preserve">$40.000</w:t>
        <w:tab/>
      </w:r>
    </w:p>
    <w:p w:rsidR="00000000" w:rsidDel="00000000" w:rsidP="00000000" w:rsidRDefault="00000000" w:rsidRPr="00000000" w14:paraId="0000001B">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Sueldos y cargas sociales (empleado)  </w:t>
        <w:tab/>
        <w:t xml:space="preserve">$30.000 (idénticas tareas que el hijo)</w:t>
        <w:tab/>
        <w:t xml:space="preserve">Luz, gas, agua, tel.   </w:t>
        <w:tab/>
        <w:tab/>
        <w:tab/>
        <w:t xml:space="preserve">$20.000</w:t>
      </w:r>
    </w:p>
    <w:p w:rsidR="00000000" w:rsidDel="00000000" w:rsidP="00000000" w:rsidRDefault="00000000" w:rsidRPr="00000000" w14:paraId="0000001C">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Caja de abogados. </w:t>
        <w:tab/>
        <w:tab/>
        <w:tab/>
        <w:t xml:space="preserve">$15.000</w:t>
      </w:r>
    </w:p>
    <w:p w:rsidR="00000000" w:rsidDel="00000000" w:rsidP="00000000" w:rsidRDefault="00000000" w:rsidRPr="00000000" w14:paraId="0000001D">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Imp. ing. brutos.  </w:t>
        <w:tab/>
        <w:tab/>
        <w:tab/>
        <w:t xml:space="preserve">$30.000</w:t>
      </w:r>
    </w:p>
    <w:p w:rsidR="00000000" w:rsidDel="00000000" w:rsidP="00000000" w:rsidRDefault="00000000" w:rsidRPr="00000000" w14:paraId="0000001E">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Gastos Generales *</w:t>
        <w:tab/>
        <w:tab/>
        <w:tab/>
        <w:t xml:space="preserve">$30.000</w:t>
      </w:r>
    </w:p>
    <w:p w:rsidR="00000000" w:rsidDel="00000000" w:rsidP="00000000" w:rsidRDefault="00000000" w:rsidRPr="00000000" w14:paraId="0000001F">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Honorarios **</w:t>
        <w:tab/>
        <w:tab/>
        <w:tab/>
        <w:tab/>
        <w:t xml:space="preserve">$15.000</w:t>
      </w:r>
    </w:p>
    <w:p w:rsidR="00000000" w:rsidDel="00000000" w:rsidP="00000000" w:rsidRDefault="00000000" w:rsidRPr="00000000" w14:paraId="00000020">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Gastos automotor.  </w:t>
        <w:tab/>
        <w:tab/>
        <w:tab/>
        <w:t xml:space="preserve">$25.000 (totales)</w:t>
      </w:r>
    </w:p>
    <w:p w:rsidR="00000000" w:rsidDel="00000000" w:rsidP="00000000" w:rsidRDefault="00000000" w:rsidRPr="00000000" w14:paraId="00000021">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Impuestos pciales. y tasas ***</w:t>
        <w:tab/>
        <w:tab/>
        <w:t xml:space="preserve">$3.000</w:t>
      </w:r>
    </w:p>
    <w:p w:rsidR="00000000" w:rsidDel="00000000" w:rsidP="00000000" w:rsidRDefault="00000000" w:rsidRPr="00000000" w14:paraId="00000022">
      <w:pPr>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*Incluye la adquisición de un software por la suma de $ 10.000, cuya vida útil estimada es de 4 años.</w:t>
      </w:r>
    </w:p>
    <w:p w:rsidR="00000000" w:rsidDel="00000000" w:rsidP="00000000" w:rsidRDefault="00000000" w:rsidRPr="00000000" w14:paraId="00000023">
      <w:pPr>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**Importe abonado, a un abogado del país, con fecha 23-12-2018, quien participará con el Sr. XX en el informe legal que deberá presentarse en febrero de 2019, a un cliente del Sr. XX, como se indicara anteriormente.</w:t>
      </w:r>
    </w:p>
    <w:p w:rsidR="00000000" w:rsidDel="00000000" w:rsidP="00000000" w:rsidRDefault="00000000" w:rsidRPr="00000000" w14:paraId="00000024">
      <w:pPr>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***No incluye el impuesto inmobiliario del vencimiento de noviembre de 2018 por $ 400, que XX pagó en enero de 2019.</w:t>
      </w:r>
    </w:p>
    <w:p w:rsidR="00000000" w:rsidDel="00000000" w:rsidP="00000000" w:rsidRDefault="00000000" w:rsidRPr="00000000" w14:paraId="00000025">
      <w:pPr>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Utiliza en su estudio muebles y útiles, adquiridos en marzo de 2017 en la suma de $ 10.000, una computadora usada, adquirida en febrero de 2018 en $ 12.000 (VU 3 años) y el automóvil comprado en 2018 en el porcentaje y forma antes indicado. Con fecha 07-07-2018 vendió una biblioteca que utilizaba en su estudio en la suma de $ 8.000.- que había adquirido el 05-05-2015 en $ 3.000.</w:t>
      </w:r>
    </w:p>
    <w:p w:rsidR="00000000" w:rsidDel="00000000" w:rsidP="00000000" w:rsidRDefault="00000000" w:rsidRPr="00000000" w14:paraId="00000026">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ind w:left="708" w:firstLine="0"/>
        <w:rPr>
          <w:rFonts w:ascii="Arial" w:cs="Arial" w:eastAsia="Arial" w:hAnsi="Arial"/>
          <w:sz w:val="20"/>
          <w:szCs w:val="20"/>
        </w:rPr>
      </w:pPr>
      <w:bookmarkStart w:colFirst="0" w:colLast="0" w:name="_gjdgxs" w:id="0"/>
      <w:bookmarkEnd w:id="0"/>
      <w:r w:rsidDel="00000000" w:rsidR="00000000" w:rsidRPr="00000000">
        <w:rPr>
          <w:rFonts w:ascii="Arial" w:cs="Arial" w:eastAsia="Arial" w:hAnsi="Arial"/>
          <w:sz w:val="20"/>
          <w:szCs w:val="20"/>
          <w:rtl w:val="0"/>
        </w:rPr>
        <w:t xml:space="preserve">La oficina que ocupa, en un edificio de propiedad horizontal, la adquirió en febrero de 2015 en la suma de $ 280.000. Para la compra obtuvo un crédito hipotecario del vendedor por la suma de $ 180.000 a cancelar en tres años, con un interés del 24% anual, en forma mensual. El crédito lo canceló el 31-01-2018, abonando el saldo adeudado por $ 5.000, más un interés de $ 200.-</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XX es socio de una sociedad comercial colectiva, constituida y radicada en Brasil, en la que tiene una participación del 10%, y que cierra sus ejercicios los días 31-08 de cada año. Por el ejercicio cerrado el 31-08-2018, la reunión de socios celebrada el 02-12-2018 determinó por su participación social, una utilidad por la suma de $ 20.000, que acreditaron en su cuenta particular $ 18.000, y le retuvieron $ 2.000 por impuesto a las ganancias en ese país. XX retiró de la firma el 04-01-2019 la suma acreditada de $ 18.000.-</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 accionista de BB SA, constituida y radicada en un país de baja tributación, que cierra sus ejercicios los días 30/6 de cada año y se dedica a la explotación de regalías. Por el ejercicio cerrado el 30-06-2017 le correspondió por su tenencia del 10%, una utilidad de $ 50.000, que fuera tratada en la Asamblea celebrada por la empresa el 03-01-2018. Por el ejercicio cerrado el 30-06-2018, le correspondió una utilidad de $ 80.000-, según lo dispuso la Asamblea efectuada el 04/02/2019.-</w:t>
      </w:r>
    </w:p>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El impuesto a las ganancias correspondientes al año 2017 se determinó en $ 1.500, y las retenciones impositivas sufridas en ese año, alcanzaron a $ 2.000, que determinaron un saldo a favor de $ 500. La situación apuntada determinó que no abonara anticipos por el año 2018.-</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