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08" w:rsidRDefault="00EF7A08" w:rsidP="00EF7A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31/07/20</w:t>
      </w:r>
      <w:r w:rsidR="000C3343">
        <w:rPr>
          <w:b/>
          <w:sz w:val="24"/>
          <w:szCs w:val="24"/>
        </w:rPr>
        <w:t>20</w:t>
      </w:r>
    </w:p>
    <w:p w:rsidR="00CA005D" w:rsidRDefault="00EF7A08" w:rsidP="00CA0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61710B">
        <w:rPr>
          <w:b/>
          <w:sz w:val="24"/>
          <w:szCs w:val="24"/>
        </w:rPr>
        <w:t>ercer</w:t>
      </w:r>
      <w:r w:rsidR="00CA005D" w:rsidRPr="00912F6E">
        <w:rPr>
          <w:b/>
          <w:sz w:val="24"/>
          <w:szCs w:val="24"/>
        </w:rPr>
        <w:t xml:space="preserve"> Examen Parcial</w:t>
      </w:r>
    </w:p>
    <w:p w:rsidR="00CA005D" w:rsidRPr="00FF1E9B" w:rsidRDefault="0038016F" w:rsidP="00CA005D">
      <w:pPr>
        <w:jc w:val="both"/>
        <w:rPr>
          <w:b/>
          <w:sz w:val="8"/>
          <w:szCs w:val="8"/>
        </w:rPr>
      </w:pPr>
      <w:r w:rsidRPr="0038016F">
        <w:rPr>
          <w:b/>
          <w:noProof/>
          <w:sz w:val="28"/>
          <w:szCs w:val="28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.15pt;margin-top:12.9pt;width:169.2pt;height:51pt;z-index:251660288" filled="f" fillcolor="white [3212]" stroked="f">
            <v:textbox>
              <w:txbxContent>
                <w:p w:rsidR="00CA005D" w:rsidRDefault="00CA005D" w:rsidP="00CA005D">
                  <w:pPr>
                    <w:jc w:val="right"/>
                  </w:pPr>
                </w:p>
              </w:txbxContent>
            </v:textbox>
          </v:shape>
        </w:pict>
      </w:r>
    </w:p>
    <w:p w:rsidR="00566847" w:rsidRDefault="00566847" w:rsidP="00CA00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HORARIO: 15-16:30 HS.</w:t>
      </w:r>
      <w:bookmarkStart w:id="0" w:name="_GoBack"/>
      <w:bookmarkEnd w:id="0"/>
    </w:p>
    <w:p w:rsidR="00566847" w:rsidRDefault="00566847" w:rsidP="00CA005D">
      <w:pPr>
        <w:jc w:val="both"/>
        <w:rPr>
          <w:b/>
          <w:sz w:val="24"/>
          <w:szCs w:val="24"/>
        </w:rPr>
      </w:pPr>
    </w:p>
    <w:p w:rsidR="00CA005D" w:rsidRPr="00D13DB2" w:rsidRDefault="00A52FDE" w:rsidP="00CA005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Nombres y Apellido</w:t>
      </w:r>
      <w:r w:rsidR="00CA005D">
        <w:rPr>
          <w:b/>
          <w:sz w:val="24"/>
          <w:szCs w:val="24"/>
        </w:rPr>
        <w:t>:</w:t>
      </w:r>
      <w:r w:rsidR="00D13DB2">
        <w:rPr>
          <w:b/>
          <w:sz w:val="24"/>
          <w:szCs w:val="24"/>
        </w:rPr>
        <w:t xml:space="preserve"> </w:t>
      </w:r>
    </w:p>
    <w:p w:rsidR="00CA005D" w:rsidRPr="00D13DB2" w:rsidRDefault="00CA005D" w:rsidP="00CA005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LU:</w:t>
      </w:r>
      <w:r w:rsidR="00D13DB2">
        <w:rPr>
          <w:b/>
          <w:sz w:val="24"/>
          <w:szCs w:val="24"/>
        </w:rPr>
        <w:t xml:space="preserve"> </w:t>
      </w:r>
    </w:p>
    <w:p w:rsidR="003F5307" w:rsidRDefault="00902F05" w:rsidP="003F5307">
      <w:pPr>
        <w:jc w:val="both"/>
        <w:rPr>
          <w:b/>
        </w:rPr>
      </w:pPr>
      <w:r>
        <w:rPr>
          <w:b/>
        </w:rPr>
        <w:t xml:space="preserve">Marcar con </w:t>
      </w:r>
      <w:r w:rsidR="00912008">
        <w:rPr>
          <w:b/>
        </w:rPr>
        <w:t>“negrita”</w:t>
      </w:r>
      <w:r w:rsidR="003F5307" w:rsidRPr="003F5307">
        <w:rPr>
          <w:b/>
        </w:rPr>
        <w:t xml:space="preserve"> la opción </w:t>
      </w:r>
      <w:r w:rsidR="00122EC4">
        <w:rPr>
          <w:b/>
        </w:rPr>
        <w:t>incorrecta</w:t>
      </w:r>
      <w:r w:rsidR="003F5307" w:rsidRPr="003F5307">
        <w:rPr>
          <w:b/>
        </w:rPr>
        <w:t xml:space="preserve"> de cada u</w:t>
      </w:r>
      <w:r w:rsidR="00B868D6">
        <w:rPr>
          <w:b/>
        </w:rPr>
        <w:t>na de las siguientes sentencias.</w:t>
      </w:r>
    </w:p>
    <w:p w:rsidR="00356C4C" w:rsidRDefault="00356C4C" w:rsidP="00356C4C">
      <w:pPr>
        <w:pStyle w:val="Prrafodelista"/>
        <w:ind w:left="284"/>
        <w:jc w:val="both"/>
        <w:rPr>
          <w:b/>
        </w:rPr>
      </w:pPr>
    </w:p>
    <w:p w:rsidR="00C43B1E" w:rsidRDefault="00C43B1E" w:rsidP="00EA6420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 w:rsidRPr="0019599A">
        <w:rPr>
          <w:b/>
        </w:rPr>
        <w:t>Dexametasona</w:t>
      </w:r>
    </w:p>
    <w:p w:rsidR="00EA6420" w:rsidRPr="00D13DB2" w:rsidRDefault="00EA6420" w:rsidP="00EA6420">
      <w:pPr>
        <w:pStyle w:val="Prrafodelista"/>
        <w:ind w:left="284"/>
        <w:jc w:val="both"/>
        <w:rPr>
          <w:b/>
          <w:sz w:val="10"/>
          <w:szCs w:val="10"/>
        </w:rPr>
      </w:pPr>
    </w:p>
    <w:p w:rsidR="00C43B1E" w:rsidRPr="00D13DB2" w:rsidRDefault="00C43B1E" w:rsidP="00EA6420">
      <w:pPr>
        <w:pStyle w:val="Prrafodelista"/>
        <w:numPr>
          <w:ilvl w:val="0"/>
          <w:numId w:val="23"/>
        </w:numPr>
        <w:ind w:left="284" w:hanging="284"/>
        <w:rPr>
          <w:b/>
        </w:rPr>
      </w:pPr>
      <w:r w:rsidRPr="00D13DB2">
        <w:rPr>
          <w:b/>
          <w:bCs/>
        </w:rPr>
        <w:t>Es de elección cuando se requiere un corticoide de acción corta.</w:t>
      </w:r>
    </w:p>
    <w:p w:rsidR="00C43B1E" w:rsidRPr="0019599A" w:rsidRDefault="00C43B1E" w:rsidP="00EA6420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I</w:t>
      </w:r>
      <w:r w:rsidR="002E2625">
        <w:t>nhibe</w:t>
      </w:r>
      <w:r w:rsidRPr="0019599A">
        <w:t xml:space="preserve"> la acumulación de macrófagos y leucocitos en las zonas de inflamación.</w:t>
      </w:r>
    </w:p>
    <w:p w:rsidR="00C43B1E" w:rsidRPr="0019599A" w:rsidRDefault="002E2625" w:rsidP="00EA6420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Se presenta en inyectable de</w:t>
      </w:r>
      <w:r w:rsidR="00C43B1E" w:rsidRPr="0019599A">
        <w:t xml:space="preserve"> 4-8-20 mg/ml.</w:t>
      </w:r>
    </w:p>
    <w:p w:rsidR="00C43B1E" w:rsidRPr="00913564" w:rsidRDefault="002E2625" w:rsidP="00EA6420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Se presenta en c</w:t>
      </w:r>
      <w:r w:rsidR="00C43B1E" w:rsidRPr="00EF2927">
        <w:t>omprimidos</w:t>
      </w:r>
      <w:r>
        <w:t xml:space="preserve"> de</w:t>
      </w:r>
      <w:r w:rsidR="00C43B1E">
        <w:t>0,5-4-6-8-40 mg.</w:t>
      </w:r>
    </w:p>
    <w:p w:rsidR="00EA6420" w:rsidRDefault="00EA6420" w:rsidP="00C43B1E">
      <w:pPr>
        <w:pStyle w:val="Prrafodelista"/>
        <w:ind w:left="709"/>
        <w:jc w:val="both"/>
        <w:rPr>
          <w:b/>
        </w:rPr>
      </w:pPr>
    </w:p>
    <w:p w:rsidR="00C43B1E" w:rsidRDefault="00C43B1E" w:rsidP="00EA6420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 w:rsidRPr="00913564">
        <w:rPr>
          <w:b/>
        </w:rPr>
        <w:t>Levotiroxina</w:t>
      </w:r>
    </w:p>
    <w:p w:rsidR="00EA6420" w:rsidRPr="003F3754" w:rsidRDefault="00EA6420" w:rsidP="00EA6420">
      <w:pPr>
        <w:pStyle w:val="Prrafodelista"/>
        <w:ind w:left="284"/>
        <w:jc w:val="both"/>
        <w:rPr>
          <w:b/>
          <w:sz w:val="10"/>
          <w:szCs w:val="10"/>
        </w:rPr>
      </w:pPr>
    </w:p>
    <w:p w:rsidR="00C43B1E" w:rsidRPr="000C28AF" w:rsidRDefault="00A71DF7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Indicado en b</w:t>
      </w:r>
      <w:r w:rsidR="00C43B1E">
        <w:t>ocio simple.</w:t>
      </w:r>
    </w:p>
    <w:p w:rsidR="00C43B1E" w:rsidRPr="000C28AF" w:rsidRDefault="00A71DF7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Posología en h</w:t>
      </w:r>
      <w:r w:rsidR="00C43B1E">
        <w:t>ipotiroidismo severo: 0,1-0,2 mg/día.</w:t>
      </w:r>
    </w:p>
    <w:p w:rsidR="00C43B1E" w:rsidRPr="00D13DB2" w:rsidRDefault="00A71DF7" w:rsidP="00EA6420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D13DB2">
        <w:rPr>
          <w:b/>
        </w:rPr>
        <w:t>Se recomienda i</w:t>
      </w:r>
      <w:r w:rsidR="00C43B1E" w:rsidRPr="00D13DB2">
        <w:rPr>
          <w:b/>
        </w:rPr>
        <w:t>ngerir</w:t>
      </w:r>
      <w:r w:rsidRPr="00D13DB2">
        <w:rPr>
          <w:b/>
        </w:rPr>
        <w:t>la</w:t>
      </w:r>
      <w:r w:rsidR="00C43B1E" w:rsidRPr="00D13DB2">
        <w:rPr>
          <w:b/>
        </w:rPr>
        <w:t xml:space="preserve"> con alimentos o leche.</w:t>
      </w:r>
    </w:p>
    <w:p w:rsidR="00C43B1E" w:rsidRPr="00A9485C" w:rsidRDefault="00A71DF7" w:rsidP="00EA6420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Se presenta en i</w:t>
      </w:r>
      <w:r w:rsidR="00C43B1E">
        <w:t>nyectable</w:t>
      </w:r>
      <w:r>
        <w:t xml:space="preserve"> de</w:t>
      </w:r>
      <w:r w:rsidR="00C43B1E">
        <w:t xml:space="preserve"> 200 mcg/ml.</w:t>
      </w:r>
    </w:p>
    <w:p w:rsidR="00EA6420" w:rsidRDefault="00EA6420" w:rsidP="00C43B1E">
      <w:pPr>
        <w:pStyle w:val="Prrafodelista"/>
        <w:ind w:left="709"/>
        <w:jc w:val="both"/>
        <w:rPr>
          <w:b/>
        </w:rPr>
      </w:pPr>
    </w:p>
    <w:p w:rsidR="00C43B1E" w:rsidRDefault="00C43B1E" w:rsidP="00EA6420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 w:rsidRPr="00A9485C">
        <w:rPr>
          <w:b/>
        </w:rPr>
        <w:t>Metimazol</w:t>
      </w:r>
    </w:p>
    <w:p w:rsidR="00EA6420" w:rsidRPr="003F3754" w:rsidRDefault="00EA6420" w:rsidP="00EA6420">
      <w:pPr>
        <w:pStyle w:val="Prrafodelista"/>
        <w:ind w:left="284"/>
        <w:jc w:val="both"/>
        <w:rPr>
          <w:b/>
          <w:sz w:val="10"/>
          <w:szCs w:val="10"/>
        </w:rPr>
      </w:pPr>
    </w:p>
    <w:p w:rsidR="00C43B1E" w:rsidRPr="00EF2927" w:rsidRDefault="000F0E10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Indicado en h</w:t>
      </w:r>
      <w:r w:rsidR="00C43B1E">
        <w:t>ipertiroidismo.</w:t>
      </w:r>
    </w:p>
    <w:p w:rsidR="00C43B1E" w:rsidRPr="00D13DB2" w:rsidRDefault="00C43B1E" w:rsidP="00EA6420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D13DB2">
        <w:rPr>
          <w:b/>
        </w:rPr>
        <w:t>Estimula la síntesis de la hormona tiroidea.</w:t>
      </w:r>
    </w:p>
    <w:p w:rsidR="00C43B1E" w:rsidRDefault="000F0E10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Posología</w:t>
      </w:r>
      <w:r w:rsidR="00C43B1E">
        <w:t>: 60 mg/día.</w:t>
      </w:r>
    </w:p>
    <w:p w:rsidR="00C43B1E" w:rsidRPr="00EA6420" w:rsidRDefault="000F0E10" w:rsidP="00EA6420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Se presenta en c</w:t>
      </w:r>
      <w:r w:rsidR="00C43B1E">
        <w:t>omprimidos</w:t>
      </w:r>
      <w:r>
        <w:t xml:space="preserve"> de</w:t>
      </w:r>
      <w:r w:rsidR="00C43B1E">
        <w:t xml:space="preserve"> 5-20 mg.</w:t>
      </w:r>
    </w:p>
    <w:p w:rsidR="00EA6420" w:rsidRDefault="00EA6420" w:rsidP="00C43B1E">
      <w:pPr>
        <w:pStyle w:val="Prrafodelista"/>
        <w:ind w:left="709"/>
        <w:jc w:val="both"/>
        <w:rPr>
          <w:b/>
        </w:rPr>
      </w:pPr>
    </w:p>
    <w:p w:rsidR="00C43B1E" w:rsidRDefault="00C43B1E" w:rsidP="00EA6420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 w:rsidRPr="00AB0DB1">
        <w:rPr>
          <w:b/>
        </w:rPr>
        <w:t>Amoxicilina + Ácido clavulánico</w:t>
      </w:r>
    </w:p>
    <w:p w:rsidR="00EA6420" w:rsidRPr="003F3754" w:rsidRDefault="00EA6420" w:rsidP="00EA6420">
      <w:pPr>
        <w:pStyle w:val="Prrafodelista"/>
        <w:ind w:left="284"/>
        <w:jc w:val="both"/>
        <w:rPr>
          <w:b/>
          <w:sz w:val="10"/>
          <w:szCs w:val="10"/>
        </w:rPr>
      </w:pPr>
    </w:p>
    <w:p w:rsidR="00C43B1E" w:rsidRPr="00AB0DB1" w:rsidRDefault="00C43B1E" w:rsidP="00EA6420">
      <w:pPr>
        <w:pStyle w:val="Prrafodelista"/>
        <w:numPr>
          <w:ilvl w:val="0"/>
          <w:numId w:val="23"/>
        </w:numPr>
        <w:ind w:left="284" w:hanging="284"/>
        <w:jc w:val="both"/>
      </w:pPr>
      <w:r w:rsidRPr="00AB0DB1">
        <w:t xml:space="preserve">Antibiótico </w:t>
      </w:r>
      <w:r w:rsidRPr="00AB0DB1">
        <w:rPr>
          <w:lang w:val="el-GR"/>
        </w:rPr>
        <w:t>β</w:t>
      </w:r>
      <w:r w:rsidRPr="00AB0DB1">
        <w:t>-lactámico asociado</w:t>
      </w:r>
      <w:r w:rsidR="00544280">
        <w:t xml:space="preserve">a un inhibidor de </w:t>
      </w:r>
      <w:r w:rsidRPr="00AB0DB1">
        <w:rPr>
          <w:lang w:val="el-GR"/>
        </w:rPr>
        <w:t>β</w:t>
      </w:r>
      <w:r w:rsidRPr="00AB0DB1">
        <w:t xml:space="preserve">-lactamasas. </w:t>
      </w:r>
    </w:p>
    <w:p w:rsidR="00C43B1E" w:rsidRPr="0093208F" w:rsidRDefault="004F6285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Ácido clavulánico</w:t>
      </w:r>
      <w:r w:rsidR="00C43B1E">
        <w:t>: carente de actividad antibacteriana propia.</w:t>
      </w:r>
    </w:p>
    <w:p w:rsidR="00C43B1E" w:rsidRDefault="00C43B1E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Se puede ingerir con o sin alimentos.</w:t>
      </w:r>
    </w:p>
    <w:p w:rsidR="00C43B1E" w:rsidRDefault="00511AF3" w:rsidP="00EA6420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D13DB2">
        <w:rPr>
          <w:b/>
        </w:rPr>
        <w:t>Se presenta en cápsulas de</w:t>
      </w:r>
      <w:r w:rsidR="00C43B1E" w:rsidRPr="00D13DB2">
        <w:rPr>
          <w:b/>
        </w:rPr>
        <w:t xml:space="preserve"> 750 mg</w:t>
      </w:r>
      <w:r w:rsidR="009D0B70" w:rsidRPr="00D13DB2">
        <w:rPr>
          <w:b/>
        </w:rPr>
        <w:t xml:space="preserve"> (A)</w:t>
      </w:r>
      <w:r w:rsidR="00C43B1E" w:rsidRPr="00D13DB2">
        <w:rPr>
          <w:b/>
        </w:rPr>
        <w:t xml:space="preserve"> + 125 mg</w:t>
      </w:r>
      <w:r w:rsidR="009D0B70" w:rsidRPr="00D13DB2">
        <w:rPr>
          <w:b/>
        </w:rPr>
        <w:t xml:space="preserve"> (AC)</w:t>
      </w:r>
      <w:r w:rsidR="00C43B1E" w:rsidRPr="00D13DB2">
        <w:rPr>
          <w:b/>
        </w:rPr>
        <w:t>.</w:t>
      </w:r>
    </w:p>
    <w:p w:rsidR="00D13DB2" w:rsidRPr="00D13DB2" w:rsidRDefault="00D13DB2" w:rsidP="00D13DB2">
      <w:pPr>
        <w:pStyle w:val="Prrafodelista"/>
        <w:ind w:left="284"/>
        <w:jc w:val="both"/>
        <w:rPr>
          <w:b/>
        </w:rPr>
      </w:pPr>
    </w:p>
    <w:p w:rsidR="00EA6420" w:rsidRDefault="00EA6420" w:rsidP="00C43B1E">
      <w:pPr>
        <w:pStyle w:val="Prrafodelista"/>
        <w:ind w:left="709"/>
        <w:jc w:val="both"/>
        <w:rPr>
          <w:b/>
        </w:rPr>
      </w:pPr>
    </w:p>
    <w:p w:rsidR="00C43B1E" w:rsidRDefault="00C43B1E" w:rsidP="00EA6420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 w:rsidRPr="003B4D7C">
        <w:rPr>
          <w:b/>
        </w:rPr>
        <w:lastRenderedPageBreak/>
        <w:t>Fenoximetilpenicilina</w:t>
      </w:r>
    </w:p>
    <w:p w:rsidR="00EA6420" w:rsidRPr="003F3754" w:rsidRDefault="00EA6420" w:rsidP="00EA6420">
      <w:pPr>
        <w:pStyle w:val="Prrafodelista"/>
        <w:ind w:left="284"/>
        <w:jc w:val="both"/>
        <w:rPr>
          <w:b/>
          <w:sz w:val="10"/>
          <w:szCs w:val="10"/>
        </w:rPr>
      </w:pPr>
    </w:p>
    <w:p w:rsidR="00C43B1E" w:rsidRPr="00FC63C4" w:rsidRDefault="00E73E0C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Indicada en f</w:t>
      </w:r>
      <w:r w:rsidR="00C43B1E">
        <w:t>aringitis por neumococos y estreptococos.</w:t>
      </w:r>
    </w:p>
    <w:p w:rsidR="00C43B1E" w:rsidRDefault="00C43B1E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Inhibe la división celular.</w:t>
      </w:r>
    </w:p>
    <w:p w:rsidR="00C43B1E" w:rsidRDefault="009C38AD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Se presenta en comprimidos de 1.500.000 UI</w:t>
      </w:r>
      <w:r w:rsidR="00C43B1E">
        <w:t>.</w:t>
      </w:r>
    </w:p>
    <w:p w:rsidR="00C43B1E" w:rsidRPr="00D13DB2" w:rsidRDefault="00E73E0C" w:rsidP="00EA6420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D13DB2">
        <w:rPr>
          <w:b/>
        </w:rPr>
        <w:t>Se presenta en inyectable de</w:t>
      </w:r>
      <w:r w:rsidR="00C43B1E" w:rsidRPr="00D13DB2">
        <w:rPr>
          <w:b/>
        </w:rPr>
        <w:t xml:space="preserve"> 1.200.000-2.400.000 UI.</w:t>
      </w:r>
    </w:p>
    <w:p w:rsidR="00EA6420" w:rsidRDefault="00EA6420" w:rsidP="00C43B1E">
      <w:pPr>
        <w:pStyle w:val="Prrafodelista"/>
        <w:ind w:left="709"/>
        <w:jc w:val="both"/>
        <w:rPr>
          <w:b/>
        </w:rPr>
      </w:pPr>
    </w:p>
    <w:p w:rsidR="00C43B1E" w:rsidRDefault="00C43B1E" w:rsidP="00EA6420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 w:rsidRPr="00BB36AA">
        <w:rPr>
          <w:b/>
        </w:rPr>
        <w:t>Ceftriaxona</w:t>
      </w:r>
    </w:p>
    <w:p w:rsidR="00EA6420" w:rsidRPr="003F3754" w:rsidRDefault="00EA6420" w:rsidP="00EA6420">
      <w:pPr>
        <w:pStyle w:val="Prrafodelista"/>
        <w:ind w:left="284"/>
        <w:jc w:val="both"/>
        <w:rPr>
          <w:b/>
          <w:sz w:val="10"/>
          <w:szCs w:val="10"/>
        </w:rPr>
      </w:pPr>
    </w:p>
    <w:p w:rsidR="00C43B1E" w:rsidRDefault="00FD6275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Indicada en i</w:t>
      </w:r>
      <w:r w:rsidR="00C43B1E">
        <w:t>nfecciones respiratorias y del SNC.</w:t>
      </w:r>
    </w:p>
    <w:p w:rsidR="00C43B1E" w:rsidRPr="00E526CA" w:rsidRDefault="00C43B1E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Inhibe la síntesis de la pared celular.</w:t>
      </w:r>
    </w:p>
    <w:p w:rsidR="00C43B1E" w:rsidRPr="005A58BF" w:rsidRDefault="00C43B1E" w:rsidP="00EA6420">
      <w:pPr>
        <w:pStyle w:val="Prrafodelista"/>
        <w:numPr>
          <w:ilvl w:val="0"/>
          <w:numId w:val="23"/>
        </w:numPr>
        <w:ind w:left="284" w:hanging="284"/>
        <w:jc w:val="both"/>
      </w:pPr>
      <w:r w:rsidRPr="00D13DB2">
        <w:rPr>
          <w:b/>
        </w:rPr>
        <w:t>Posología: 1-2 g/6 hs</w:t>
      </w:r>
      <w:r w:rsidRPr="005A58BF">
        <w:t>.</w:t>
      </w:r>
    </w:p>
    <w:p w:rsidR="00C43B1E" w:rsidRPr="008E491C" w:rsidRDefault="00FD6275" w:rsidP="00EA6420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Se presenta en i</w:t>
      </w:r>
      <w:r w:rsidR="00C43B1E">
        <w:t>nyectable IV</w:t>
      </w:r>
      <w:r>
        <w:t xml:space="preserve"> de</w:t>
      </w:r>
      <w:r w:rsidR="00C43B1E">
        <w:t xml:space="preserve"> 1-2 g.</w:t>
      </w:r>
    </w:p>
    <w:p w:rsidR="00EA6420" w:rsidRPr="00FD6275" w:rsidRDefault="00EA6420" w:rsidP="00C43B1E">
      <w:pPr>
        <w:pStyle w:val="Prrafodelista"/>
        <w:ind w:left="709"/>
        <w:jc w:val="both"/>
        <w:rPr>
          <w:b/>
          <w:color w:val="FF0000"/>
        </w:rPr>
      </w:pPr>
    </w:p>
    <w:p w:rsidR="00C43B1E" w:rsidRPr="008A7D30" w:rsidRDefault="00C43B1E" w:rsidP="00EA6420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 w:rsidRPr="008A7D30">
        <w:rPr>
          <w:b/>
        </w:rPr>
        <w:t>Cotrimoxazol</w:t>
      </w:r>
    </w:p>
    <w:p w:rsidR="00EA6420" w:rsidRPr="003F3754" w:rsidRDefault="00EA6420" w:rsidP="00EA6420">
      <w:pPr>
        <w:pStyle w:val="Prrafodelista"/>
        <w:ind w:left="993"/>
        <w:jc w:val="both"/>
        <w:rPr>
          <w:sz w:val="10"/>
          <w:szCs w:val="10"/>
        </w:rPr>
      </w:pPr>
    </w:p>
    <w:p w:rsidR="00C43B1E" w:rsidRPr="004227B0" w:rsidRDefault="008A7D30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Produce la i</w:t>
      </w:r>
      <w:r w:rsidR="00C43B1E">
        <w:t xml:space="preserve">nhibición de la </w:t>
      </w:r>
      <w:r w:rsidR="00C43B1E" w:rsidRPr="00132DD3">
        <w:t>dihidropteroato</w:t>
      </w:r>
      <w:r w:rsidR="00D620FF">
        <w:t xml:space="preserve"> </w:t>
      </w:r>
      <w:r w:rsidR="00C43B1E" w:rsidRPr="00132DD3">
        <w:t>sintetasa</w:t>
      </w:r>
      <w:r w:rsidR="00C43B1E">
        <w:t>.</w:t>
      </w:r>
    </w:p>
    <w:p w:rsidR="00C43B1E" w:rsidRPr="004227B0" w:rsidRDefault="008A7D30" w:rsidP="00EA6420">
      <w:pPr>
        <w:pStyle w:val="Prrafodelista"/>
        <w:numPr>
          <w:ilvl w:val="0"/>
          <w:numId w:val="23"/>
        </w:numPr>
        <w:ind w:left="284" w:hanging="284"/>
        <w:jc w:val="both"/>
      </w:pPr>
      <w:r>
        <w:t>Produce la i</w:t>
      </w:r>
      <w:r w:rsidR="00C43B1E">
        <w:t>nhibición</w:t>
      </w:r>
      <w:r w:rsidR="00C43B1E" w:rsidRPr="004227B0">
        <w:t xml:space="preserve"> de la </w:t>
      </w:r>
      <w:r w:rsidR="00C43B1E" w:rsidRPr="00132DD3">
        <w:t>dihidrofolato</w:t>
      </w:r>
      <w:r w:rsidR="00D620FF">
        <w:t xml:space="preserve"> </w:t>
      </w:r>
      <w:r w:rsidR="00C43B1E" w:rsidRPr="00132DD3">
        <w:t>reductasa</w:t>
      </w:r>
      <w:r w:rsidR="00C43B1E">
        <w:t>.</w:t>
      </w:r>
    </w:p>
    <w:p w:rsidR="00C43B1E" w:rsidRPr="00D13DB2" w:rsidRDefault="008A7D30" w:rsidP="00EA6420">
      <w:pPr>
        <w:pStyle w:val="Prrafodelista"/>
        <w:numPr>
          <w:ilvl w:val="0"/>
          <w:numId w:val="23"/>
        </w:numPr>
        <w:ind w:left="284" w:hanging="284"/>
        <w:rPr>
          <w:b/>
        </w:rPr>
      </w:pPr>
      <w:r w:rsidRPr="00D13DB2">
        <w:rPr>
          <w:b/>
        </w:rPr>
        <w:t>Composición</w:t>
      </w:r>
      <w:r w:rsidR="009F02EB" w:rsidRPr="00D13DB2">
        <w:rPr>
          <w:b/>
        </w:rPr>
        <w:t xml:space="preserve"> comprimidos</w:t>
      </w:r>
      <w:r w:rsidRPr="00D13DB2">
        <w:rPr>
          <w:b/>
        </w:rPr>
        <w:t xml:space="preserve">: </w:t>
      </w:r>
      <w:r w:rsidR="00C43B1E" w:rsidRPr="00D13DB2">
        <w:rPr>
          <w:b/>
          <w:lang w:val="it-IT"/>
        </w:rPr>
        <w:t>Trimetoprima 160 mg + Sulfametoxazol 400 mg.</w:t>
      </w:r>
    </w:p>
    <w:p w:rsidR="00C43B1E" w:rsidRPr="00132DD3" w:rsidRDefault="008A7D30" w:rsidP="00EA6420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8A7D30">
        <w:t>Composición</w:t>
      </w:r>
      <w:r w:rsidR="009F02EB">
        <w:t xml:space="preserve"> comprimidos</w:t>
      </w:r>
      <w:r w:rsidRPr="008A7D30">
        <w:t>:</w:t>
      </w:r>
      <w:r w:rsidR="00C43B1E" w:rsidRPr="00132DD3">
        <w:rPr>
          <w:lang w:val="it-IT"/>
        </w:rPr>
        <w:t>Trimetoprima 160 mg + Sulfametoxazol 800 mg.</w:t>
      </w:r>
    </w:p>
    <w:p w:rsidR="00EA6420" w:rsidRDefault="00EA6420" w:rsidP="00C43B1E">
      <w:pPr>
        <w:pStyle w:val="Prrafodelista"/>
        <w:ind w:left="709"/>
        <w:jc w:val="both"/>
        <w:rPr>
          <w:b/>
        </w:rPr>
      </w:pPr>
    </w:p>
    <w:p w:rsidR="00C43B1E" w:rsidRDefault="00C43B1E" w:rsidP="00F16488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 w:rsidRPr="001E6696">
        <w:rPr>
          <w:b/>
        </w:rPr>
        <w:t>Ciprofloxacina</w:t>
      </w:r>
    </w:p>
    <w:p w:rsidR="00F16488" w:rsidRPr="003F3754" w:rsidRDefault="00F16488" w:rsidP="00F16488">
      <w:pPr>
        <w:pStyle w:val="Prrafodelista"/>
        <w:ind w:left="284"/>
        <w:jc w:val="both"/>
        <w:rPr>
          <w:b/>
          <w:sz w:val="10"/>
          <w:szCs w:val="10"/>
        </w:rPr>
      </w:pPr>
    </w:p>
    <w:p w:rsidR="00C43B1E" w:rsidRPr="000C28AF" w:rsidRDefault="0057049F" w:rsidP="00F16488">
      <w:pPr>
        <w:pStyle w:val="Prrafodelista"/>
        <w:numPr>
          <w:ilvl w:val="0"/>
          <w:numId w:val="23"/>
        </w:numPr>
        <w:ind w:left="284" w:hanging="284"/>
        <w:jc w:val="both"/>
      </w:pPr>
      <w:r>
        <w:t>Indicada en i</w:t>
      </w:r>
      <w:r w:rsidR="00C43B1E">
        <w:t>nfecciones del tracto genitourinario.</w:t>
      </w:r>
    </w:p>
    <w:p w:rsidR="00C43B1E" w:rsidRPr="000C28AF" w:rsidRDefault="00C43B1E" w:rsidP="00F16488">
      <w:pPr>
        <w:pStyle w:val="Prrafodelista"/>
        <w:numPr>
          <w:ilvl w:val="0"/>
          <w:numId w:val="23"/>
        </w:numPr>
        <w:ind w:left="284" w:hanging="284"/>
        <w:jc w:val="both"/>
      </w:pPr>
      <w:r>
        <w:t>Interfiere en la replicación del ADN bacteriano.</w:t>
      </w:r>
    </w:p>
    <w:p w:rsidR="00C43B1E" w:rsidRDefault="0057049F" w:rsidP="00F16488">
      <w:pPr>
        <w:pStyle w:val="Prrafodelista"/>
        <w:numPr>
          <w:ilvl w:val="0"/>
          <w:numId w:val="23"/>
        </w:numPr>
        <w:ind w:left="284" w:hanging="284"/>
        <w:jc w:val="both"/>
      </w:pPr>
      <w:r>
        <w:t>Se recomienda c</w:t>
      </w:r>
      <w:r w:rsidR="00C43B1E">
        <w:t>ontinuar el tratamiento 3 días después de la desaparición de los síntomas.</w:t>
      </w:r>
    </w:p>
    <w:p w:rsidR="00C43B1E" w:rsidRPr="00D13DB2" w:rsidRDefault="0057049F" w:rsidP="00F16488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D13DB2">
        <w:rPr>
          <w:b/>
        </w:rPr>
        <w:t>Se presenta en c</w:t>
      </w:r>
      <w:r w:rsidR="00C43B1E" w:rsidRPr="00D13DB2">
        <w:rPr>
          <w:b/>
        </w:rPr>
        <w:t>omprimidos</w:t>
      </w:r>
      <w:r w:rsidRPr="00D13DB2">
        <w:rPr>
          <w:b/>
        </w:rPr>
        <w:t xml:space="preserve"> de</w:t>
      </w:r>
      <w:r w:rsidR="00C43B1E" w:rsidRPr="00D13DB2">
        <w:rPr>
          <w:b/>
        </w:rPr>
        <w:t xml:space="preserve"> 400 mg.</w:t>
      </w:r>
    </w:p>
    <w:p w:rsidR="00F16488" w:rsidRDefault="00F16488" w:rsidP="00C43B1E">
      <w:pPr>
        <w:pStyle w:val="Prrafodelista"/>
        <w:ind w:left="709"/>
        <w:jc w:val="both"/>
        <w:rPr>
          <w:b/>
        </w:rPr>
      </w:pPr>
    </w:p>
    <w:p w:rsidR="00C43B1E" w:rsidRDefault="00C43B1E" w:rsidP="00F16488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M</w:t>
      </w:r>
      <w:r w:rsidRPr="00132195">
        <w:rPr>
          <w:b/>
        </w:rPr>
        <w:t>etronidazol</w:t>
      </w:r>
    </w:p>
    <w:p w:rsidR="00F16488" w:rsidRPr="003F3754" w:rsidRDefault="00F16488" w:rsidP="00F16488">
      <w:pPr>
        <w:pStyle w:val="Prrafodelista"/>
        <w:ind w:left="284"/>
        <w:jc w:val="both"/>
        <w:rPr>
          <w:b/>
          <w:sz w:val="10"/>
          <w:szCs w:val="10"/>
        </w:rPr>
      </w:pPr>
    </w:p>
    <w:p w:rsidR="00C43B1E" w:rsidRPr="00D13DB2" w:rsidRDefault="00C43B1E" w:rsidP="00F16488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D13DB2">
        <w:rPr>
          <w:b/>
        </w:rPr>
        <w:t>Antiviral.</w:t>
      </w:r>
    </w:p>
    <w:p w:rsidR="00C43B1E" w:rsidRDefault="005035B2" w:rsidP="00F16488">
      <w:pPr>
        <w:pStyle w:val="Prrafodelista"/>
        <w:numPr>
          <w:ilvl w:val="0"/>
          <w:numId w:val="23"/>
        </w:numPr>
        <w:ind w:left="284" w:hanging="284"/>
        <w:jc w:val="both"/>
      </w:pPr>
      <w:r>
        <w:t>Genera la p</w:t>
      </w:r>
      <w:r w:rsidR="00C43B1E">
        <w:t>érdida de la estructura helicoidal del ADN.</w:t>
      </w:r>
    </w:p>
    <w:p w:rsidR="00C43B1E" w:rsidRPr="000C28AF" w:rsidRDefault="005035B2" w:rsidP="00F16488">
      <w:pPr>
        <w:pStyle w:val="Prrafodelista"/>
        <w:numPr>
          <w:ilvl w:val="0"/>
          <w:numId w:val="23"/>
        </w:numPr>
        <w:ind w:left="284" w:hanging="284"/>
        <w:jc w:val="both"/>
      </w:pPr>
      <w:r>
        <w:t xml:space="preserve">Se recomienda ingerir </w:t>
      </w:r>
      <w:r w:rsidR="00C43B1E">
        <w:t>con alimentos para evitar irritación gástrica.</w:t>
      </w:r>
    </w:p>
    <w:p w:rsidR="00C43B1E" w:rsidRDefault="005035B2" w:rsidP="00F16488">
      <w:pPr>
        <w:pStyle w:val="Prrafodelista"/>
        <w:numPr>
          <w:ilvl w:val="0"/>
          <w:numId w:val="23"/>
        </w:numPr>
        <w:ind w:left="284" w:hanging="284"/>
        <w:jc w:val="both"/>
      </w:pPr>
      <w:r>
        <w:t>Se presenta en óvulos de</w:t>
      </w:r>
      <w:r w:rsidR="00C43B1E">
        <w:t xml:space="preserve"> 500 mg.</w:t>
      </w:r>
    </w:p>
    <w:p w:rsidR="00F16488" w:rsidRDefault="00F16488" w:rsidP="00C43B1E">
      <w:pPr>
        <w:pStyle w:val="Prrafodelista"/>
        <w:ind w:left="709"/>
        <w:jc w:val="both"/>
        <w:rPr>
          <w:b/>
        </w:rPr>
      </w:pPr>
    </w:p>
    <w:p w:rsidR="00B06D07" w:rsidRDefault="00B06D07" w:rsidP="00B06D07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Diclofenac</w:t>
      </w:r>
    </w:p>
    <w:p w:rsidR="00B06D07" w:rsidRPr="003F3754" w:rsidRDefault="00B06D07" w:rsidP="00B06D07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D05BC0" w:rsidRDefault="00B06D07" w:rsidP="00B06D07">
      <w:pPr>
        <w:pStyle w:val="Prrafodelista"/>
        <w:numPr>
          <w:ilvl w:val="0"/>
          <w:numId w:val="23"/>
        </w:numPr>
        <w:ind w:left="284" w:hanging="284"/>
        <w:jc w:val="both"/>
      </w:pPr>
      <w:r>
        <w:t>Inhibidor de la síntesis de prostaglandinas.</w:t>
      </w:r>
    </w:p>
    <w:p w:rsidR="00B06D07" w:rsidRPr="005A58BF" w:rsidRDefault="006F03AA" w:rsidP="00B06D07">
      <w:pPr>
        <w:pStyle w:val="Prrafodelista"/>
        <w:numPr>
          <w:ilvl w:val="0"/>
          <w:numId w:val="23"/>
        </w:numPr>
        <w:ind w:left="284" w:hanging="284"/>
        <w:jc w:val="both"/>
      </w:pPr>
      <w:r w:rsidRPr="00D13DB2">
        <w:rPr>
          <w:b/>
        </w:rPr>
        <w:t>Muy utilizado en pediatría como antitérmico</w:t>
      </w:r>
      <w:r w:rsidR="00B06D07" w:rsidRPr="005A58BF">
        <w:t>.</w:t>
      </w:r>
    </w:p>
    <w:p w:rsidR="006F03AA" w:rsidRDefault="0050078C" w:rsidP="00B06D07">
      <w:pPr>
        <w:pStyle w:val="Prrafodelista"/>
        <w:numPr>
          <w:ilvl w:val="0"/>
          <w:numId w:val="23"/>
        </w:numPr>
        <w:ind w:left="284" w:hanging="284"/>
        <w:jc w:val="both"/>
      </w:pPr>
      <w:r>
        <w:t>Se presenta en s</w:t>
      </w:r>
      <w:r w:rsidR="006F03AA">
        <w:t>olución oftálmica al 1 %.</w:t>
      </w:r>
    </w:p>
    <w:p w:rsidR="00B06D07" w:rsidRDefault="0050078C" w:rsidP="00B06D07">
      <w:pPr>
        <w:pStyle w:val="Prrafodelista"/>
        <w:numPr>
          <w:ilvl w:val="0"/>
          <w:numId w:val="23"/>
        </w:numPr>
        <w:ind w:left="284" w:hanging="284"/>
      </w:pPr>
      <w:r>
        <w:t>Se presenta en c</w:t>
      </w:r>
      <w:r w:rsidR="00B06D07" w:rsidRPr="00F61F3C">
        <w:t>omprimidos</w:t>
      </w:r>
      <w:r>
        <w:t xml:space="preserve"> de</w:t>
      </w:r>
      <w:r w:rsidR="00B06D07" w:rsidRPr="00F61F3C">
        <w:t xml:space="preserve"> 25-50-75-100 mg. </w:t>
      </w:r>
    </w:p>
    <w:p w:rsidR="00D13DB2" w:rsidRPr="00F61F3C" w:rsidRDefault="00D13DB2" w:rsidP="00D13DB2"/>
    <w:p w:rsidR="00B06D07" w:rsidRDefault="00B06D07" w:rsidP="00B06D07">
      <w:pPr>
        <w:pStyle w:val="Prrafodelista"/>
        <w:ind w:left="709"/>
        <w:jc w:val="both"/>
        <w:rPr>
          <w:b/>
        </w:rPr>
      </w:pPr>
    </w:p>
    <w:p w:rsidR="00B06D07" w:rsidRDefault="00B06D07" w:rsidP="00B06D07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lastRenderedPageBreak/>
        <w:t>Ibuprofeno</w:t>
      </w:r>
    </w:p>
    <w:p w:rsidR="00B06D07" w:rsidRPr="00B87062" w:rsidRDefault="00B06D07" w:rsidP="00B06D07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106EBA" w:rsidRDefault="00DF3310" w:rsidP="008F693F">
      <w:pPr>
        <w:pStyle w:val="Prrafodelista"/>
        <w:numPr>
          <w:ilvl w:val="0"/>
          <w:numId w:val="23"/>
        </w:numPr>
        <w:ind w:left="284" w:hanging="284"/>
        <w:jc w:val="both"/>
      </w:pPr>
      <w:r>
        <w:t>Indicado como a</w:t>
      </w:r>
      <w:r w:rsidR="00B06D07" w:rsidRPr="00106EBA">
        <w:t>nalgésico, antiinflamatorio y antipirético.</w:t>
      </w:r>
    </w:p>
    <w:p w:rsidR="00B06D07" w:rsidRPr="00D05BC0" w:rsidRDefault="00B06D07" w:rsidP="008F693F">
      <w:pPr>
        <w:pStyle w:val="Prrafodelista"/>
        <w:numPr>
          <w:ilvl w:val="0"/>
          <w:numId w:val="23"/>
        </w:numPr>
        <w:ind w:left="284" w:hanging="284"/>
        <w:jc w:val="both"/>
      </w:pPr>
      <w:r>
        <w:t>Inhibidor de la síntesis de prostaglandinas.</w:t>
      </w:r>
    </w:p>
    <w:p w:rsidR="00B06D07" w:rsidRPr="00E96D90" w:rsidRDefault="00DF3310" w:rsidP="008F693F">
      <w:pPr>
        <w:pStyle w:val="Prrafodelista"/>
        <w:numPr>
          <w:ilvl w:val="0"/>
          <w:numId w:val="23"/>
        </w:numPr>
        <w:ind w:left="284" w:hanging="284"/>
      </w:pPr>
      <w:r>
        <w:t>Se presenta en comprimidos de</w:t>
      </w:r>
      <w:r w:rsidR="00B06D07" w:rsidRPr="00E96D90">
        <w:t xml:space="preserve"> 200-400-600-800 mg. </w:t>
      </w:r>
    </w:p>
    <w:p w:rsidR="00B06D07" w:rsidRPr="00D13DB2" w:rsidRDefault="00DF3310" w:rsidP="008F693F">
      <w:pPr>
        <w:pStyle w:val="Prrafodelista"/>
        <w:numPr>
          <w:ilvl w:val="0"/>
          <w:numId w:val="23"/>
        </w:numPr>
        <w:ind w:left="284" w:hanging="284"/>
        <w:rPr>
          <w:b/>
        </w:rPr>
      </w:pPr>
      <w:r w:rsidRPr="00D13DB2">
        <w:rPr>
          <w:b/>
        </w:rPr>
        <w:t>Se presenta en s</w:t>
      </w:r>
      <w:r w:rsidR="00B06D07" w:rsidRPr="00D13DB2">
        <w:rPr>
          <w:b/>
        </w:rPr>
        <w:t>pray al 4 %.</w:t>
      </w:r>
    </w:p>
    <w:p w:rsidR="008F693F" w:rsidRDefault="008F693F" w:rsidP="00B06D07">
      <w:pPr>
        <w:pStyle w:val="Prrafodelista"/>
        <w:ind w:left="709"/>
        <w:jc w:val="both"/>
        <w:rPr>
          <w:b/>
        </w:rPr>
      </w:pPr>
    </w:p>
    <w:p w:rsidR="00B06D07" w:rsidRDefault="00B06D07" w:rsidP="008F693F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Metotrexato</w:t>
      </w:r>
    </w:p>
    <w:p w:rsidR="008F693F" w:rsidRPr="00B87062" w:rsidRDefault="008F693F" w:rsidP="008F693F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0C28AF" w:rsidRDefault="00B06D07" w:rsidP="008F693F">
      <w:pPr>
        <w:pStyle w:val="Prrafodelista"/>
        <w:numPr>
          <w:ilvl w:val="0"/>
          <w:numId w:val="23"/>
        </w:numPr>
        <w:ind w:left="284" w:hanging="284"/>
        <w:jc w:val="both"/>
      </w:pPr>
      <w:r>
        <w:t>Antineoplásico y antirreumático.</w:t>
      </w:r>
    </w:p>
    <w:p w:rsidR="00B06D07" w:rsidRPr="00D13DB2" w:rsidRDefault="00323A1D" w:rsidP="008F693F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D13DB2">
        <w:rPr>
          <w:b/>
        </w:rPr>
        <w:t>Produce i</w:t>
      </w:r>
      <w:r w:rsidR="00B06D07" w:rsidRPr="00D13DB2">
        <w:rPr>
          <w:b/>
        </w:rPr>
        <w:t>nhibición selectiva de la enzima ciclooxigenasa-2 (COX-2).</w:t>
      </w:r>
    </w:p>
    <w:p w:rsidR="00B06D07" w:rsidRPr="0077737A" w:rsidRDefault="00323A1D" w:rsidP="008F693F">
      <w:pPr>
        <w:pStyle w:val="Prrafodelista"/>
        <w:numPr>
          <w:ilvl w:val="0"/>
          <w:numId w:val="23"/>
        </w:numPr>
        <w:ind w:left="284" w:hanging="284"/>
        <w:jc w:val="both"/>
      </w:pPr>
      <w:r w:rsidRPr="0077737A">
        <w:rPr>
          <w:lang w:val="es-ES"/>
        </w:rPr>
        <w:t xml:space="preserve">Posología: </w:t>
      </w:r>
      <w:r w:rsidR="00B06D07" w:rsidRPr="0077737A">
        <w:rPr>
          <w:lang w:val="es-ES"/>
        </w:rPr>
        <w:t>15 a 50 mg una o dos veces a la semana.</w:t>
      </w:r>
    </w:p>
    <w:p w:rsidR="00B06D07" w:rsidRPr="003877C7" w:rsidRDefault="00323A1D" w:rsidP="008F693F">
      <w:pPr>
        <w:pStyle w:val="Prrafodelista"/>
        <w:numPr>
          <w:ilvl w:val="0"/>
          <w:numId w:val="23"/>
        </w:numPr>
        <w:ind w:left="284" w:hanging="284"/>
        <w:jc w:val="both"/>
        <w:rPr>
          <w:lang w:val="es-ES"/>
        </w:rPr>
      </w:pPr>
      <w:r>
        <w:rPr>
          <w:lang w:val="es-ES"/>
        </w:rPr>
        <w:t>Se presenta en c</w:t>
      </w:r>
      <w:r w:rsidR="00B06D07" w:rsidRPr="003877C7">
        <w:rPr>
          <w:lang w:val="es-ES"/>
        </w:rPr>
        <w:t>omprimidos</w:t>
      </w:r>
      <w:r>
        <w:rPr>
          <w:lang w:val="es-ES"/>
        </w:rPr>
        <w:t xml:space="preserve"> de</w:t>
      </w:r>
      <w:r w:rsidR="00B06D07" w:rsidRPr="003877C7">
        <w:rPr>
          <w:lang w:val="es-ES"/>
        </w:rPr>
        <w:t xml:space="preserve"> 2,5-7,5-10-15 mg. </w:t>
      </w:r>
    </w:p>
    <w:p w:rsidR="009B0459" w:rsidRDefault="009B0459" w:rsidP="00B06D07">
      <w:pPr>
        <w:pStyle w:val="Prrafodelista"/>
        <w:ind w:left="709"/>
        <w:jc w:val="both"/>
        <w:rPr>
          <w:b/>
        </w:rPr>
      </w:pPr>
    </w:p>
    <w:p w:rsidR="00B06D07" w:rsidRDefault="00B06D07" w:rsidP="00EC496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Al</w:t>
      </w:r>
      <w:r w:rsidR="00EC4966">
        <w:rPr>
          <w:b/>
        </w:rPr>
        <w:t>l</w:t>
      </w:r>
      <w:r>
        <w:rPr>
          <w:b/>
        </w:rPr>
        <w:t>opurinol</w:t>
      </w:r>
    </w:p>
    <w:p w:rsidR="00EC4966" w:rsidRPr="00B87062" w:rsidRDefault="00EC4966" w:rsidP="00EC496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DB1E9C" w:rsidRDefault="00653CF9" w:rsidP="00EC4966">
      <w:pPr>
        <w:pStyle w:val="Prrafodelista"/>
        <w:numPr>
          <w:ilvl w:val="0"/>
          <w:numId w:val="23"/>
        </w:numPr>
        <w:ind w:left="284" w:hanging="284"/>
        <w:jc w:val="both"/>
      </w:pPr>
      <w:r>
        <w:t>Acción terapéutica: a</w:t>
      </w:r>
      <w:r w:rsidR="00B06D07" w:rsidRPr="00DB1E9C">
        <w:t>ntigotoso.</w:t>
      </w:r>
    </w:p>
    <w:p w:rsidR="00B06D07" w:rsidRPr="00DB1E9C" w:rsidRDefault="00653CF9" w:rsidP="00EC4966">
      <w:pPr>
        <w:pStyle w:val="Prrafodelista"/>
        <w:numPr>
          <w:ilvl w:val="0"/>
          <w:numId w:val="23"/>
        </w:numPr>
        <w:ind w:left="284" w:hanging="284"/>
        <w:jc w:val="both"/>
      </w:pPr>
      <w:r>
        <w:rPr>
          <w:lang w:val="es-ES"/>
        </w:rPr>
        <w:t>Produce i</w:t>
      </w:r>
      <w:r w:rsidR="00B06D07" w:rsidRPr="00DB1E9C">
        <w:rPr>
          <w:lang w:val="es-ES"/>
        </w:rPr>
        <w:t>nhib</w:t>
      </w:r>
      <w:r w:rsidR="006F03AA">
        <w:rPr>
          <w:lang w:val="es-ES"/>
        </w:rPr>
        <w:t>i</w:t>
      </w:r>
      <w:r w:rsidR="00B06D07">
        <w:rPr>
          <w:lang w:val="es-ES"/>
        </w:rPr>
        <w:t>ción de</w:t>
      </w:r>
      <w:r w:rsidR="00B06D07" w:rsidRPr="00DB1E9C">
        <w:rPr>
          <w:lang w:val="es-ES"/>
        </w:rPr>
        <w:t xml:space="preserve"> la xantinooxidasa</w:t>
      </w:r>
      <w:r w:rsidR="00B06D07">
        <w:rPr>
          <w:lang w:val="es-ES"/>
        </w:rPr>
        <w:t>.</w:t>
      </w:r>
    </w:p>
    <w:p w:rsidR="00B06D07" w:rsidRPr="0077737A" w:rsidRDefault="00653CF9" w:rsidP="00EC496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 xml:space="preserve">Posología: </w:t>
      </w:r>
      <w:r w:rsidR="00B06D07" w:rsidRPr="0077737A">
        <w:rPr>
          <w:b/>
        </w:rPr>
        <w:t xml:space="preserve">100 a </w:t>
      </w:r>
      <w:r w:rsidR="00A66367" w:rsidRPr="0077737A">
        <w:rPr>
          <w:b/>
        </w:rPr>
        <w:t>9</w:t>
      </w:r>
      <w:r w:rsidR="00B06D07" w:rsidRPr="0077737A">
        <w:rPr>
          <w:b/>
        </w:rPr>
        <w:t>00 mg/día.</w:t>
      </w:r>
    </w:p>
    <w:p w:rsidR="00B06D07" w:rsidRPr="003877C7" w:rsidRDefault="00653CF9" w:rsidP="00EC4966">
      <w:pPr>
        <w:pStyle w:val="Prrafodelista"/>
        <w:numPr>
          <w:ilvl w:val="0"/>
          <w:numId w:val="23"/>
        </w:numPr>
        <w:ind w:left="284" w:hanging="284"/>
        <w:jc w:val="both"/>
        <w:rPr>
          <w:lang w:val="es-ES"/>
        </w:rPr>
      </w:pPr>
      <w:r>
        <w:rPr>
          <w:lang w:val="es-ES"/>
        </w:rPr>
        <w:t>Se presenta en comprimidos de</w:t>
      </w:r>
      <w:r w:rsidR="00B06D07">
        <w:rPr>
          <w:lang w:val="es-ES"/>
        </w:rPr>
        <w:t>100-300</w:t>
      </w:r>
      <w:r w:rsidR="00B06D07" w:rsidRPr="003877C7">
        <w:rPr>
          <w:lang w:val="es-ES"/>
        </w:rPr>
        <w:t xml:space="preserve"> mg. </w:t>
      </w:r>
    </w:p>
    <w:p w:rsidR="00EC4966" w:rsidRDefault="00EC4966" w:rsidP="00B06D07">
      <w:pPr>
        <w:pStyle w:val="Prrafodelista"/>
        <w:tabs>
          <w:tab w:val="left" w:pos="993"/>
        </w:tabs>
        <w:ind w:left="709"/>
        <w:jc w:val="both"/>
        <w:rPr>
          <w:b/>
        </w:rPr>
      </w:pPr>
    </w:p>
    <w:p w:rsidR="00B06D07" w:rsidRDefault="00B06D07" w:rsidP="00EC496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Alendronato</w:t>
      </w:r>
    </w:p>
    <w:p w:rsidR="00EC4966" w:rsidRPr="00B87062" w:rsidRDefault="00EC4966" w:rsidP="00EC496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77737A" w:rsidRDefault="00B06D07" w:rsidP="00EC496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>Antiartrósico.</w:t>
      </w:r>
    </w:p>
    <w:p w:rsidR="00B06D07" w:rsidRPr="00DB55FF" w:rsidRDefault="00C545EF" w:rsidP="00EC4966">
      <w:pPr>
        <w:pStyle w:val="Prrafodelista"/>
        <w:numPr>
          <w:ilvl w:val="0"/>
          <w:numId w:val="23"/>
        </w:numPr>
        <w:ind w:left="284" w:hanging="284"/>
        <w:jc w:val="both"/>
      </w:pPr>
      <w:r>
        <w:rPr>
          <w:lang w:val="es-ES"/>
        </w:rPr>
        <w:t>Produce i</w:t>
      </w:r>
      <w:r w:rsidR="00B06D07">
        <w:rPr>
          <w:lang w:val="es-ES"/>
        </w:rPr>
        <w:t>nhibición de la resorción ósea.</w:t>
      </w:r>
    </w:p>
    <w:p w:rsidR="00B06D07" w:rsidRPr="00DB55FF" w:rsidRDefault="00C545EF" w:rsidP="00EC4966">
      <w:pPr>
        <w:pStyle w:val="Prrafodelista"/>
        <w:numPr>
          <w:ilvl w:val="0"/>
          <w:numId w:val="23"/>
        </w:numPr>
        <w:ind w:left="284" w:hanging="284"/>
        <w:jc w:val="both"/>
      </w:pPr>
      <w:r>
        <w:t>Posología: ú</w:t>
      </w:r>
      <w:r w:rsidR="00B06D07">
        <w:t>nica toma semanal.</w:t>
      </w:r>
    </w:p>
    <w:p w:rsidR="00B06D07" w:rsidRDefault="00C545EF" w:rsidP="00EC4966">
      <w:pPr>
        <w:pStyle w:val="Prrafodelista"/>
        <w:numPr>
          <w:ilvl w:val="0"/>
          <w:numId w:val="23"/>
        </w:numPr>
        <w:ind w:left="284" w:hanging="284"/>
        <w:jc w:val="both"/>
      </w:pPr>
      <w:r>
        <w:t>Se presenta en c</w:t>
      </w:r>
      <w:r w:rsidR="00B06D07">
        <w:t>omprimidos</w:t>
      </w:r>
      <w:r>
        <w:t xml:space="preserve"> de</w:t>
      </w:r>
      <w:r w:rsidR="00B06D07">
        <w:t xml:space="preserve"> 70 mg.</w:t>
      </w:r>
    </w:p>
    <w:p w:rsidR="00052A33" w:rsidRDefault="00052A33" w:rsidP="00B06D07">
      <w:pPr>
        <w:pStyle w:val="Prrafodelista"/>
        <w:tabs>
          <w:tab w:val="left" w:pos="851"/>
        </w:tabs>
        <w:ind w:left="709"/>
        <w:jc w:val="both"/>
        <w:rPr>
          <w:b/>
        </w:rPr>
      </w:pPr>
    </w:p>
    <w:p w:rsidR="00B06D07" w:rsidRDefault="00B06D07" w:rsidP="00052A33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Morfina</w:t>
      </w:r>
    </w:p>
    <w:p w:rsidR="00052A33" w:rsidRPr="00B87062" w:rsidRDefault="00052A33" w:rsidP="00052A33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Default="00B06D07" w:rsidP="00052A33">
      <w:pPr>
        <w:pStyle w:val="Prrafodelista"/>
        <w:numPr>
          <w:ilvl w:val="0"/>
          <w:numId w:val="23"/>
        </w:numPr>
        <w:ind w:left="284" w:hanging="284"/>
        <w:jc w:val="both"/>
      </w:pPr>
      <w:r>
        <w:t>Hipnoanalgésico</w:t>
      </w:r>
      <w:r w:rsidR="00E20FA0">
        <w:t xml:space="preserve"> potente</w:t>
      </w:r>
      <w:r>
        <w:t>.</w:t>
      </w:r>
    </w:p>
    <w:p w:rsidR="00B06D07" w:rsidRPr="0077737A" w:rsidRDefault="00B06D07" w:rsidP="00052A33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  <w:iCs/>
        </w:rPr>
        <w:t xml:space="preserve">Antagonista de los receptores </w:t>
      </w:r>
      <w:r w:rsidRPr="0077737A">
        <w:rPr>
          <w:b/>
          <w:i/>
          <w:iCs/>
        </w:rPr>
        <w:t>µ</w:t>
      </w:r>
      <w:r w:rsidRPr="0077737A">
        <w:rPr>
          <w:b/>
          <w:iCs/>
        </w:rPr>
        <w:t> en SNC y músculo liso.</w:t>
      </w:r>
    </w:p>
    <w:p w:rsidR="00B06D07" w:rsidRPr="009D50A1" w:rsidRDefault="00757AB1" w:rsidP="00052A33">
      <w:pPr>
        <w:pStyle w:val="Prrafodelista"/>
        <w:numPr>
          <w:ilvl w:val="0"/>
          <w:numId w:val="23"/>
        </w:numPr>
        <w:ind w:left="284" w:hanging="284"/>
        <w:jc w:val="both"/>
      </w:pPr>
      <w:r>
        <w:t>Se presenta en inyectable de</w:t>
      </w:r>
      <w:r w:rsidR="00B06D07" w:rsidRPr="009D50A1">
        <w:t xml:space="preserve"> 0,2-1-10-20 mg/ml.</w:t>
      </w:r>
    </w:p>
    <w:p w:rsidR="00B06D07" w:rsidRPr="009D50A1" w:rsidRDefault="00757AB1" w:rsidP="00052A33">
      <w:pPr>
        <w:pStyle w:val="Prrafodelista"/>
        <w:numPr>
          <w:ilvl w:val="0"/>
          <w:numId w:val="23"/>
        </w:numPr>
        <w:ind w:left="284" w:hanging="284"/>
        <w:jc w:val="both"/>
      </w:pPr>
      <w:r>
        <w:t>Se presenta en s</w:t>
      </w:r>
      <w:r w:rsidR="00B06D07" w:rsidRPr="009D50A1">
        <w:t>upositorios</w:t>
      </w:r>
      <w:r>
        <w:t xml:space="preserve"> de</w:t>
      </w:r>
      <w:r w:rsidR="00B06D07" w:rsidRPr="009D50A1">
        <w:t xml:space="preserve"> 20-30 mg.</w:t>
      </w:r>
    </w:p>
    <w:p w:rsidR="00052A33" w:rsidRDefault="00052A33" w:rsidP="00B06D07">
      <w:pPr>
        <w:pStyle w:val="Prrafodelista"/>
        <w:ind w:left="709"/>
        <w:jc w:val="both"/>
        <w:rPr>
          <w:b/>
        </w:rPr>
      </w:pPr>
    </w:p>
    <w:p w:rsidR="00B06D07" w:rsidRDefault="00B06D07" w:rsidP="0020797F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Fenobarbital</w:t>
      </w:r>
    </w:p>
    <w:p w:rsidR="0020797F" w:rsidRPr="00B87062" w:rsidRDefault="0020797F" w:rsidP="0020797F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995F73" w:rsidRDefault="00B06D07" w:rsidP="0020797F">
      <w:pPr>
        <w:pStyle w:val="Prrafodelista"/>
        <w:numPr>
          <w:ilvl w:val="0"/>
          <w:numId w:val="23"/>
        </w:numPr>
        <w:ind w:left="284" w:hanging="284"/>
        <w:jc w:val="both"/>
      </w:pPr>
      <w:r>
        <w:t>Anticonvulsivo.</w:t>
      </w:r>
    </w:p>
    <w:p w:rsidR="00B06D07" w:rsidRPr="008B73AC" w:rsidRDefault="00B06D07" w:rsidP="0020797F">
      <w:pPr>
        <w:pStyle w:val="Prrafodelista"/>
        <w:numPr>
          <w:ilvl w:val="0"/>
          <w:numId w:val="23"/>
        </w:numPr>
        <w:ind w:left="284" w:hanging="284"/>
        <w:jc w:val="both"/>
      </w:pPr>
      <w:r w:rsidRPr="008B73AC">
        <w:t xml:space="preserve">Aumenta el umbral de estimulación eléctrica de la corteza motora. </w:t>
      </w:r>
    </w:p>
    <w:p w:rsidR="00494C3C" w:rsidRPr="0077737A" w:rsidRDefault="001411BA" w:rsidP="0020797F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>Genera rápida t</w:t>
      </w:r>
      <w:r w:rsidR="00B06D07" w:rsidRPr="0077737A">
        <w:rPr>
          <w:b/>
        </w:rPr>
        <w:t>olerancia</w:t>
      </w:r>
      <w:r w:rsidR="00494C3C" w:rsidRPr="0077737A">
        <w:rPr>
          <w:b/>
        </w:rPr>
        <w:t>.</w:t>
      </w:r>
    </w:p>
    <w:p w:rsidR="0077737A" w:rsidRDefault="001411BA" w:rsidP="0077737A">
      <w:pPr>
        <w:pStyle w:val="Prrafodelista"/>
        <w:numPr>
          <w:ilvl w:val="0"/>
          <w:numId w:val="23"/>
        </w:numPr>
        <w:ind w:left="284" w:hanging="284"/>
        <w:jc w:val="both"/>
      </w:pPr>
      <w:r>
        <w:t xml:space="preserve">Se presenta en inyectable de </w:t>
      </w:r>
      <w:r w:rsidR="00B06D07">
        <w:t>100 mg.</w:t>
      </w:r>
    </w:p>
    <w:p w:rsidR="00BB2B45" w:rsidRDefault="00BB2B45" w:rsidP="00B06D07">
      <w:pPr>
        <w:pStyle w:val="Prrafodelista"/>
        <w:ind w:left="709"/>
        <w:jc w:val="both"/>
        <w:rPr>
          <w:b/>
        </w:rPr>
      </w:pPr>
    </w:p>
    <w:p w:rsidR="009D30B4" w:rsidRDefault="009D30B4" w:rsidP="00B06D07">
      <w:pPr>
        <w:pStyle w:val="Prrafodelista"/>
        <w:ind w:left="709"/>
        <w:jc w:val="both"/>
        <w:rPr>
          <w:b/>
        </w:rPr>
      </w:pPr>
    </w:p>
    <w:p w:rsidR="009D30B4" w:rsidRDefault="009D30B4" w:rsidP="00B06D07">
      <w:pPr>
        <w:pStyle w:val="Prrafodelista"/>
        <w:ind w:left="709"/>
        <w:jc w:val="both"/>
        <w:rPr>
          <w:b/>
        </w:rPr>
      </w:pPr>
    </w:p>
    <w:p w:rsidR="00B06D07" w:rsidRDefault="00B06D07" w:rsidP="00BB2B45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lastRenderedPageBreak/>
        <w:t>Fenitoína</w:t>
      </w:r>
    </w:p>
    <w:p w:rsidR="00BB2B45" w:rsidRPr="00B87062" w:rsidRDefault="00BB2B45" w:rsidP="00BB2B45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0C28AF" w:rsidRDefault="00B06D07" w:rsidP="00BB2B45">
      <w:pPr>
        <w:pStyle w:val="Prrafodelista"/>
        <w:numPr>
          <w:ilvl w:val="0"/>
          <w:numId w:val="23"/>
        </w:numPr>
        <w:ind w:left="284" w:hanging="284"/>
        <w:jc w:val="both"/>
      </w:pPr>
      <w:r>
        <w:t>Anticonvulsivo.</w:t>
      </w:r>
    </w:p>
    <w:p w:rsidR="00B06D07" w:rsidRPr="00143D27" w:rsidRDefault="0033792B" w:rsidP="00BB2B45">
      <w:pPr>
        <w:pStyle w:val="Prrafodelista"/>
        <w:numPr>
          <w:ilvl w:val="0"/>
          <w:numId w:val="23"/>
        </w:numPr>
        <w:ind w:left="284" w:hanging="284"/>
        <w:jc w:val="both"/>
      </w:pPr>
      <w:r>
        <w:t>Reduce el flujo de Na</w:t>
      </w:r>
      <w:r>
        <w:rPr>
          <w:vertAlign w:val="superscript"/>
        </w:rPr>
        <w:t xml:space="preserve">+ </w:t>
      </w:r>
      <w:r>
        <w:t>a nivel neuronal</w:t>
      </w:r>
      <w:r w:rsidR="00B06D07" w:rsidRPr="00143D27">
        <w:t>.</w:t>
      </w:r>
    </w:p>
    <w:p w:rsidR="00B06D07" w:rsidRPr="0077737A" w:rsidRDefault="00B06D07" w:rsidP="00BB2B45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>Potencia la acción inhibitoria del GABA.</w:t>
      </w:r>
    </w:p>
    <w:p w:rsidR="00B06D07" w:rsidRDefault="00233EEC" w:rsidP="00BB2B45">
      <w:pPr>
        <w:pStyle w:val="Prrafodelista"/>
        <w:numPr>
          <w:ilvl w:val="0"/>
          <w:numId w:val="23"/>
        </w:numPr>
        <w:ind w:left="284" w:hanging="284"/>
        <w:jc w:val="both"/>
      </w:pPr>
      <w:r>
        <w:t>Se presenta en c</w:t>
      </w:r>
      <w:r w:rsidR="00B06D07">
        <w:t>ápsulas</w:t>
      </w:r>
      <w:r>
        <w:t xml:space="preserve"> de</w:t>
      </w:r>
      <w:r w:rsidR="00B06D07">
        <w:t xml:space="preserve"> 100 mg.</w:t>
      </w:r>
    </w:p>
    <w:p w:rsidR="00E44372" w:rsidRDefault="00E44372" w:rsidP="00B06D07">
      <w:pPr>
        <w:pStyle w:val="Prrafodelista"/>
        <w:tabs>
          <w:tab w:val="left" w:pos="1134"/>
        </w:tabs>
        <w:ind w:left="709"/>
        <w:jc w:val="both"/>
        <w:rPr>
          <w:b/>
        </w:rPr>
      </w:pPr>
    </w:p>
    <w:p w:rsidR="00B06D07" w:rsidRDefault="00B06D07" w:rsidP="00E44372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Lamotrigina</w:t>
      </w:r>
    </w:p>
    <w:p w:rsidR="00E44372" w:rsidRPr="00B87062" w:rsidRDefault="00E44372" w:rsidP="00E44372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906329" w:rsidRDefault="00B06D07" w:rsidP="00E44372">
      <w:pPr>
        <w:pStyle w:val="Prrafodelista"/>
        <w:numPr>
          <w:ilvl w:val="0"/>
          <w:numId w:val="24"/>
        </w:numPr>
        <w:ind w:left="284" w:hanging="284"/>
        <w:jc w:val="both"/>
        <w:rPr>
          <w:b/>
        </w:rPr>
      </w:pPr>
      <w:r>
        <w:t xml:space="preserve">Inhibidor </w:t>
      </w:r>
      <w:r>
        <w:rPr>
          <w:lang w:val="es-ES"/>
        </w:rPr>
        <w:t>de</w:t>
      </w:r>
      <w:r w:rsidRPr="00906329">
        <w:rPr>
          <w:lang w:val="es-ES"/>
        </w:rPr>
        <w:t xml:space="preserve"> la lib</w:t>
      </w:r>
      <w:r>
        <w:rPr>
          <w:lang w:val="es-ES"/>
        </w:rPr>
        <w:t>eración patológica de glutamato.</w:t>
      </w:r>
    </w:p>
    <w:p w:rsidR="00B06D07" w:rsidRPr="0077737A" w:rsidRDefault="00B06D07" w:rsidP="00E44372">
      <w:pPr>
        <w:pStyle w:val="Prrafodelista"/>
        <w:numPr>
          <w:ilvl w:val="0"/>
          <w:numId w:val="24"/>
        </w:numPr>
        <w:ind w:left="284" w:hanging="284"/>
        <w:jc w:val="both"/>
        <w:rPr>
          <w:b/>
        </w:rPr>
      </w:pPr>
      <w:r w:rsidRPr="0077737A">
        <w:rPr>
          <w:b/>
          <w:lang w:val="es-ES"/>
        </w:rPr>
        <w:t xml:space="preserve">Bloqueante de los canales de </w:t>
      </w:r>
      <w:r w:rsidR="00D12A26" w:rsidRPr="0077737A">
        <w:rPr>
          <w:b/>
          <w:lang w:val="es-ES"/>
        </w:rPr>
        <w:t>Ca</w:t>
      </w:r>
      <w:r w:rsidR="00D12A26" w:rsidRPr="0077737A">
        <w:rPr>
          <w:b/>
          <w:vertAlign w:val="superscript"/>
          <w:lang w:val="es-ES"/>
        </w:rPr>
        <w:t>+</w:t>
      </w:r>
      <w:r w:rsidRPr="0077737A">
        <w:rPr>
          <w:b/>
          <w:lang w:val="es-ES"/>
        </w:rPr>
        <w:t xml:space="preserve"> dependientes del voltaje.</w:t>
      </w:r>
    </w:p>
    <w:p w:rsidR="00B06D07" w:rsidRPr="00374895" w:rsidRDefault="00B06D07" w:rsidP="00E44372">
      <w:pPr>
        <w:pStyle w:val="Prrafodelista"/>
        <w:numPr>
          <w:ilvl w:val="0"/>
          <w:numId w:val="24"/>
        </w:numPr>
        <w:ind w:left="284" w:hanging="284"/>
        <w:jc w:val="both"/>
      </w:pPr>
      <w:r>
        <w:t>Dosis de mantenimiento: 100-200 mg/día.</w:t>
      </w:r>
    </w:p>
    <w:p w:rsidR="00B06D07" w:rsidRPr="00E03C9B" w:rsidRDefault="001340A4" w:rsidP="00E44372">
      <w:pPr>
        <w:pStyle w:val="Prrafodelista"/>
        <w:numPr>
          <w:ilvl w:val="0"/>
          <w:numId w:val="24"/>
        </w:numPr>
        <w:ind w:left="284" w:hanging="284"/>
        <w:jc w:val="both"/>
      </w:pPr>
      <w:r>
        <w:t>Se presenta en comprimidos de</w:t>
      </w:r>
      <w:r w:rsidR="00B06D07" w:rsidRPr="00E03C9B">
        <w:t xml:space="preserve"> 5-25-50-100-200 mg. </w:t>
      </w:r>
    </w:p>
    <w:p w:rsidR="00E44372" w:rsidRDefault="00E44372" w:rsidP="00B06D07">
      <w:pPr>
        <w:pStyle w:val="Prrafodelista"/>
        <w:ind w:left="993" w:hanging="284"/>
        <w:jc w:val="both"/>
        <w:rPr>
          <w:b/>
        </w:rPr>
      </w:pPr>
    </w:p>
    <w:p w:rsidR="00B06D07" w:rsidRDefault="00B06D07" w:rsidP="00E44372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Biperideno</w:t>
      </w:r>
    </w:p>
    <w:p w:rsidR="00E44372" w:rsidRPr="00B87062" w:rsidRDefault="00E44372" w:rsidP="00E44372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77737A" w:rsidRDefault="00B06D07" w:rsidP="00E44372">
      <w:pPr>
        <w:pStyle w:val="Prrafodelista"/>
        <w:numPr>
          <w:ilvl w:val="0"/>
          <w:numId w:val="30"/>
        </w:numPr>
        <w:ind w:left="284" w:hanging="284"/>
        <w:jc w:val="both"/>
        <w:rPr>
          <w:b/>
        </w:rPr>
      </w:pPr>
      <w:r w:rsidRPr="0077737A">
        <w:rPr>
          <w:b/>
        </w:rPr>
        <w:t>Anticonvulsivo.</w:t>
      </w:r>
    </w:p>
    <w:p w:rsidR="00B06D07" w:rsidRPr="0047278D" w:rsidRDefault="00B06D07" w:rsidP="00E44372">
      <w:pPr>
        <w:pStyle w:val="Prrafodelista"/>
        <w:numPr>
          <w:ilvl w:val="0"/>
          <w:numId w:val="30"/>
        </w:numPr>
        <w:ind w:left="284" w:hanging="284"/>
        <w:jc w:val="both"/>
      </w:pPr>
      <w:r w:rsidRPr="0047278D">
        <w:rPr>
          <w:lang w:val="es-ES"/>
        </w:rPr>
        <w:t>Bloquea los receptores colinérgicos centrales en forma parcial</w:t>
      </w:r>
      <w:r>
        <w:rPr>
          <w:lang w:val="es-ES"/>
        </w:rPr>
        <w:t>.</w:t>
      </w:r>
    </w:p>
    <w:p w:rsidR="00B06D07" w:rsidRPr="00782F6E" w:rsidRDefault="00B06D07" w:rsidP="00E44372">
      <w:pPr>
        <w:pStyle w:val="Prrafodelista"/>
        <w:numPr>
          <w:ilvl w:val="0"/>
          <w:numId w:val="30"/>
        </w:numPr>
        <w:ind w:left="284" w:hanging="284"/>
        <w:jc w:val="both"/>
      </w:pPr>
      <w:r>
        <w:t>Posología: 2 mg/3-4veces/día.</w:t>
      </w:r>
    </w:p>
    <w:p w:rsidR="00B06D07" w:rsidRDefault="005A2F5E" w:rsidP="00E44372">
      <w:pPr>
        <w:pStyle w:val="Prrafodelista"/>
        <w:numPr>
          <w:ilvl w:val="0"/>
          <w:numId w:val="30"/>
        </w:numPr>
        <w:ind w:left="284" w:hanging="284"/>
        <w:jc w:val="both"/>
      </w:pPr>
      <w:r>
        <w:t>Se presenta en comprimidos de</w:t>
      </w:r>
      <w:r w:rsidR="00B06D07">
        <w:t xml:space="preserve"> 2-4 mg.</w:t>
      </w:r>
    </w:p>
    <w:p w:rsidR="00AF2726" w:rsidRDefault="00AF2726" w:rsidP="00B06D07">
      <w:pPr>
        <w:pStyle w:val="Prrafodelista"/>
        <w:ind w:left="709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Levodopa + Benserazida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5631E3" w:rsidRDefault="00B06D07" w:rsidP="00AF2726">
      <w:pPr>
        <w:pStyle w:val="Prrafodelista"/>
        <w:numPr>
          <w:ilvl w:val="0"/>
          <w:numId w:val="32"/>
        </w:numPr>
        <w:ind w:left="284" w:hanging="284"/>
        <w:jc w:val="both"/>
      </w:pPr>
      <w:r w:rsidRPr="005631E3">
        <w:t>Benserazida: inhibe la descarboxilación de levodopa.</w:t>
      </w:r>
    </w:p>
    <w:p w:rsidR="00B06D07" w:rsidRPr="005631E3" w:rsidRDefault="00B06D07" w:rsidP="00AF2726">
      <w:pPr>
        <w:pStyle w:val="Prrafodelista"/>
        <w:numPr>
          <w:ilvl w:val="0"/>
          <w:numId w:val="32"/>
        </w:numPr>
        <w:ind w:left="284" w:hanging="284"/>
        <w:jc w:val="both"/>
        <w:rPr>
          <w:b/>
        </w:rPr>
      </w:pPr>
      <w:r>
        <w:t xml:space="preserve">Carente de efecto frente al </w:t>
      </w:r>
      <w:r w:rsidRPr="005631E3">
        <w:t>síndrome parkins</w:t>
      </w:r>
      <w:r>
        <w:t>oniano de origen medicamentoso.</w:t>
      </w:r>
    </w:p>
    <w:p w:rsidR="00B06D07" w:rsidRPr="0077737A" w:rsidRDefault="00B06D07" w:rsidP="00AF2726">
      <w:pPr>
        <w:pStyle w:val="Prrafodelista"/>
        <w:numPr>
          <w:ilvl w:val="0"/>
          <w:numId w:val="32"/>
        </w:numPr>
        <w:ind w:left="284" w:hanging="284"/>
        <w:jc w:val="both"/>
        <w:rPr>
          <w:b/>
        </w:rPr>
      </w:pPr>
      <w:r w:rsidRPr="0077737A">
        <w:rPr>
          <w:b/>
        </w:rPr>
        <w:t xml:space="preserve">Proporción benserazida-levodopa: 1:3. </w:t>
      </w:r>
    </w:p>
    <w:p w:rsidR="00B06D07" w:rsidRDefault="00B06D07" w:rsidP="00AF2726">
      <w:pPr>
        <w:pStyle w:val="Prrafodelista"/>
        <w:numPr>
          <w:ilvl w:val="0"/>
          <w:numId w:val="32"/>
        </w:numPr>
        <w:ind w:left="284" w:hanging="284"/>
        <w:jc w:val="both"/>
      </w:pPr>
      <w:r>
        <w:t>Contraindicado en menores de 25 años.</w:t>
      </w:r>
    </w:p>
    <w:p w:rsidR="00AF2726" w:rsidRDefault="00AF2726" w:rsidP="00B06D07">
      <w:pPr>
        <w:pStyle w:val="Prrafodelista"/>
        <w:ind w:left="709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Levodopa + Carbidopa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B71046" w:rsidRDefault="00B06D07" w:rsidP="00AF2726">
      <w:pPr>
        <w:pStyle w:val="Prrafodelista"/>
        <w:numPr>
          <w:ilvl w:val="0"/>
          <w:numId w:val="31"/>
        </w:numPr>
        <w:ind w:left="284" w:hanging="284"/>
        <w:jc w:val="both"/>
      </w:pPr>
      <w:r>
        <w:t>Antidiscinésico.</w:t>
      </w:r>
    </w:p>
    <w:p w:rsidR="00D97F42" w:rsidRDefault="00B06D07" w:rsidP="00D97F42">
      <w:pPr>
        <w:pStyle w:val="Prrafodelista"/>
        <w:numPr>
          <w:ilvl w:val="0"/>
          <w:numId w:val="31"/>
        </w:numPr>
        <w:ind w:left="284"/>
        <w:jc w:val="both"/>
      </w:pPr>
      <w:r w:rsidRPr="00F52A34">
        <w:t>Proporción c</w:t>
      </w:r>
      <w:r w:rsidR="00A60496">
        <w:t>arbidopa-levodopa: 1:10/2,5:</w:t>
      </w:r>
      <w:r w:rsidR="00D97F42">
        <w:t>10.</w:t>
      </w:r>
    </w:p>
    <w:p w:rsidR="00D97F42" w:rsidRPr="005631E3" w:rsidRDefault="00D97F42" w:rsidP="00D97F42">
      <w:pPr>
        <w:pStyle w:val="Prrafodelista"/>
        <w:numPr>
          <w:ilvl w:val="0"/>
          <w:numId w:val="31"/>
        </w:numPr>
        <w:ind w:left="284"/>
        <w:jc w:val="both"/>
      </w:pPr>
      <w:r>
        <w:t>Carbidopa</w:t>
      </w:r>
      <w:r w:rsidRPr="005631E3">
        <w:t>: inhibe la descarboxilación de levodopa.</w:t>
      </w:r>
    </w:p>
    <w:p w:rsidR="00B06D07" w:rsidRPr="0077737A" w:rsidRDefault="00A60496" w:rsidP="00AF2726">
      <w:pPr>
        <w:pStyle w:val="Prrafodelista"/>
        <w:numPr>
          <w:ilvl w:val="0"/>
          <w:numId w:val="31"/>
        </w:numPr>
        <w:ind w:left="284" w:hanging="284"/>
        <w:jc w:val="both"/>
        <w:rPr>
          <w:b/>
        </w:rPr>
      </w:pPr>
      <w:r w:rsidRPr="0077737A">
        <w:rPr>
          <w:b/>
        </w:rPr>
        <w:t>Se presenta en comprimidos de</w:t>
      </w:r>
      <w:r w:rsidR="00B06D07" w:rsidRPr="0077737A">
        <w:rPr>
          <w:b/>
        </w:rPr>
        <w:t xml:space="preserve"> 250 mg (L)-50 (C) mg.</w:t>
      </w:r>
    </w:p>
    <w:p w:rsidR="00AF2726" w:rsidRDefault="00AF2726" w:rsidP="00B06D07">
      <w:pPr>
        <w:pStyle w:val="Prrafodelista"/>
        <w:ind w:left="709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Ropinirol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184AA0" w:rsidRDefault="00B06D07" w:rsidP="00AF2726">
      <w:pPr>
        <w:pStyle w:val="Prrafodelista"/>
        <w:numPr>
          <w:ilvl w:val="0"/>
          <w:numId w:val="33"/>
        </w:numPr>
        <w:ind w:left="284" w:hanging="284"/>
        <w:jc w:val="both"/>
      </w:pPr>
      <w:r>
        <w:t>Antiparkinsoniano.</w:t>
      </w:r>
    </w:p>
    <w:p w:rsidR="00B06D07" w:rsidRPr="00184AA0" w:rsidRDefault="00B06D07" w:rsidP="00AF2726">
      <w:pPr>
        <w:pStyle w:val="Prrafodelista"/>
        <w:numPr>
          <w:ilvl w:val="0"/>
          <w:numId w:val="33"/>
        </w:numPr>
        <w:ind w:left="284" w:hanging="284"/>
        <w:jc w:val="both"/>
      </w:pPr>
      <w:r>
        <w:t>Agonista de los receptores dopaminérgicos del núcleo nigroestriado.</w:t>
      </w:r>
    </w:p>
    <w:p w:rsidR="00B06D07" w:rsidRPr="005A58BF" w:rsidRDefault="00572C22" w:rsidP="00AF2726">
      <w:pPr>
        <w:pStyle w:val="Prrafodelista"/>
        <w:numPr>
          <w:ilvl w:val="0"/>
          <w:numId w:val="33"/>
        </w:numPr>
        <w:ind w:left="284" w:hanging="284"/>
      </w:pPr>
      <w:r w:rsidRPr="0077737A">
        <w:rPr>
          <w:b/>
        </w:rPr>
        <w:t>Genera t</w:t>
      </w:r>
      <w:r w:rsidR="00B06D07" w:rsidRPr="0077737A">
        <w:rPr>
          <w:b/>
        </w:rPr>
        <w:t>endencia al suicidio</w:t>
      </w:r>
      <w:r w:rsidR="00B06D07" w:rsidRPr="005A58BF">
        <w:t>.</w:t>
      </w:r>
    </w:p>
    <w:p w:rsidR="00B06D07" w:rsidRPr="00FC176B" w:rsidRDefault="00572C22" w:rsidP="00AF2726">
      <w:pPr>
        <w:pStyle w:val="Prrafodelista"/>
        <w:numPr>
          <w:ilvl w:val="0"/>
          <w:numId w:val="33"/>
        </w:numPr>
        <w:ind w:left="284" w:hanging="284"/>
        <w:jc w:val="both"/>
      </w:pPr>
      <w:r>
        <w:t>Se presenta en c</w:t>
      </w:r>
      <w:r w:rsidR="00B06D07" w:rsidRPr="00FC176B">
        <w:t>omprimidos</w:t>
      </w:r>
      <w:r>
        <w:t xml:space="preserve"> de</w:t>
      </w:r>
      <w:r w:rsidR="00B06D07" w:rsidRPr="00FC176B">
        <w:t xml:space="preserve"> 0,25-0,5-1-2-4-8 mg. </w:t>
      </w:r>
    </w:p>
    <w:p w:rsidR="00AF2726" w:rsidRDefault="00AF2726" w:rsidP="00B06D07">
      <w:pPr>
        <w:pStyle w:val="Prrafodelista"/>
        <w:ind w:left="709"/>
        <w:jc w:val="both"/>
        <w:rPr>
          <w:b/>
        </w:rPr>
      </w:pPr>
    </w:p>
    <w:p w:rsidR="009D30B4" w:rsidRDefault="009D30B4" w:rsidP="00B06D07">
      <w:pPr>
        <w:pStyle w:val="Prrafodelista"/>
        <w:ind w:left="709"/>
        <w:jc w:val="both"/>
        <w:rPr>
          <w:b/>
        </w:rPr>
      </w:pPr>
    </w:p>
    <w:p w:rsidR="009D30B4" w:rsidRDefault="009D30B4" w:rsidP="00B06D07">
      <w:pPr>
        <w:pStyle w:val="Prrafodelista"/>
        <w:ind w:left="709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lastRenderedPageBreak/>
        <w:t>Pramipexol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5A58BF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 w:rsidRPr="0077737A">
        <w:rPr>
          <w:b/>
        </w:rPr>
        <w:t>Antipsicótico</w:t>
      </w:r>
      <w:r w:rsidRPr="005A58BF">
        <w:t>.</w:t>
      </w:r>
    </w:p>
    <w:p w:rsidR="00B06D07" w:rsidRPr="00184AA0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Agonista de los receptores dopaminérgicos del núcleo nigroestriado.</w:t>
      </w:r>
    </w:p>
    <w:p w:rsidR="00B06D07" w:rsidRDefault="00324ED0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 xml:space="preserve">Genera alucinaciones en el </w:t>
      </w:r>
      <w:r w:rsidR="00B06D07">
        <w:t>10 %</w:t>
      </w:r>
      <w:r>
        <w:t xml:space="preserve"> de los pacientes</w:t>
      </w:r>
      <w:r w:rsidR="00B06D07">
        <w:t>.</w:t>
      </w:r>
    </w:p>
    <w:p w:rsidR="00B06D07" w:rsidRPr="00E103C4" w:rsidRDefault="00324ED0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Se presenta en comprimidos de</w:t>
      </w:r>
      <w:r w:rsidR="00B06D07" w:rsidRPr="00E103C4">
        <w:t xml:space="preserve"> 0,125-0,25-0,5-1 mg. </w:t>
      </w:r>
    </w:p>
    <w:p w:rsidR="00AF2726" w:rsidRDefault="00AF2726" w:rsidP="00B06D07">
      <w:pPr>
        <w:pStyle w:val="Prrafodelista"/>
        <w:ind w:left="709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Clorpromazina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E61D82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Antipsicótico.</w:t>
      </w:r>
    </w:p>
    <w:p w:rsidR="00B06D07" w:rsidRPr="0077737A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  <w:lang w:val="es-ES"/>
        </w:rPr>
        <w:t>Inhibidor periférico de la catecol-O-metiltransferasa.</w:t>
      </w:r>
    </w:p>
    <w:p w:rsidR="00B06D07" w:rsidRPr="00E61D82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 w:rsidRPr="00E61D82">
        <w:rPr>
          <w:lang w:val="es-ES"/>
        </w:rPr>
        <w:t>Bloquea los receptores dopaminérgicos</w:t>
      </w:r>
      <w:r w:rsidR="00D620FF">
        <w:rPr>
          <w:lang w:val="es-ES"/>
        </w:rPr>
        <w:t xml:space="preserve"> </w:t>
      </w:r>
      <w:r w:rsidRPr="00E61D82">
        <w:rPr>
          <w:lang w:val="es-ES"/>
        </w:rPr>
        <w:t>mesolímbicos</w:t>
      </w:r>
      <w:r>
        <w:rPr>
          <w:lang w:val="es-ES"/>
        </w:rPr>
        <w:t>.</w:t>
      </w:r>
    </w:p>
    <w:p w:rsidR="00B06D07" w:rsidRPr="00806483" w:rsidRDefault="00FA1519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 xml:space="preserve">Se presenta en comprimidos de </w:t>
      </w:r>
      <w:r w:rsidR="00B06D07">
        <w:t>25-100 mg.</w:t>
      </w:r>
    </w:p>
    <w:p w:rsidR="00AF2726" w:rsidRDefault="00AF2726" w:rsidP="00B06D07">
      <w:pPr>
        <w:pStyle w:val="Prrafodelista"/>
        <w:ind w:left="709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 w:rsidRPr="002C218B">
        <w:rPr>
          <w:b/>
        </w:rPr>
        <w:t>Haloperidol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0C28AF" w:rsidRDefault="009B5DFA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Indicado en e</w:t>
      </w:r>
      <w:r w:rsidR="00B06D07">
        <w:t>squizofrenia.</w:t>
      </w:r>
    </w:p>
    <w:p w:rsidR="00B06D07" w:rsidRPr="002C218B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 w:rsidRPr="002C218B">
        <w:t>Bloquea los receptores postsinápticos</w:t>
      </w:r>
      <w:r w:rsidR="0077737A">
        <w:t xml:space="preserve"> </w:t>
      </w:r>
      <w:r w:rsidRPr="002C218B">
        <w:t>dopaminérgicos</w:t>
      </w:r>
      <w:r w:rsidR="0077737A">
        <w:t xml:space="preserve"> </w:t>
      </w:r>
      <w:r w:rsidRPr="002C218B">
        <w:t>meso</w:t>
      </w:r>
      <w:r w:rsidR="0077737A">
        <w:t xml:space="preserve"> </w:t>
      </w:r>
      <w:r w:rsidRPr="002C218B">
        <w:t>límbicos cerebrales.</w:t>
      </w:r>
    </w:p>
    <w:p w:rsidR="00B06D07" w:rsidRPr="0077737A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 xml:space="preserve">Dosis máxima: </w:t>
      </w:r>
      <w:r w:rsidR="00B11335" w:rsidRPr="0077737A">
        <w:rPr>
          <w:b/>
        </w:rPr>
        <w:t>3</w:t>
      </w:r>
      <w:r w:rsidRPr="0077737A">
        <w:rPr>
          <w:b/>
        </w:rPr>
        <w:t>00 mg/día.</w:t>
      </w:r>
    </w:p>
    <w:p w:rsidR="00B06D07" w:rsidRPr="00F77D40" w:rsidRDefault="009B5DFA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Se presenta en c</w:t>
      </w:r>
      <w:r w:rsidR="00B06D07">
        <w:t>omprimidos</w:t>
      </w:r>
      <w:r>
        <w:t xml:space="preserve"> de</w:t>
      </w:r>
      <w:r w:rsidR="00B06D07">
        <w:t xml:space="preserve"> 1-5-10 mg.</w:t>
      </w:r>
    </w:p>
    <w:p w:rsidR="00AF2726" w:rsidRDefault="00AF2726" w:rsidP="00B06D07">
      <w:pPr>
        <w:pStyle w:val="Prrafodelista"/>
        <w:ind w:left="709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Olanzapina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CD54D1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Antipsicótico.</w:t>
      </w:r>
    </w:p>
    <w:p w:rsidR="00B06D07" w:rsidRPr="00CF78D1" w:rsidRDefault="001C382A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Posología</w:t>
      </w:r>
      <w:r w:rsidR="00B06D07">
        <w:t xml:space="preserve">: </w:t>
      </w:r>
      <w:r w:rsidR="00713A8D">
        <w:t>2.</w:t>
      </w:r>
      <w:r w:rsidR="00B06D07">
        <w:t>5-20 mg/día.</w:t>
      </w:r>
    </w:p>
    <w:p w:rsidR="00B06D07" w:rsidRPr="0077737A" w:rsidRDefault="001C382A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>Produce a</w:t>
      </w:r>
      <w:r w:rsidR="00B06D07" w:rsidRPr="0077737A">
        <w:rPr>
          <w:b/>
        </w:rPr>
        <w:t>granulocitosis mortal.</w:t>
      </w:r>
    </w:p>
    <w:p w:rsidR="00B06D07" w:rsidRPr="0035239A" w:rsidRDefault="001C382A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Se presenta en i</w:t>
      </w:r>
      <w:r w:rsidR="00B06D07">
        <w:t>nyectable</w:t>
      </w:r>
      <w:r>
        <w:t xml:space="preserve"> de</w:t>
      </w:r>
      <w:r w:rsidR="00B06D07">
        <w:t xml:space="preserve"> 10 mg.</w:t>
      </w:r>
    </w:p>
    <w:p w:rsidR="00AF2726" w:rsidRDefault="00AF2726" w:rsidP="00AF2726">
      <w:pPr>
        <w:pStyle w:val="Prrafodelista"/>
        <w:ind w:left="284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Risperidona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77737A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>Ansiolítico y miorrelajante.</w:t>
      </w:r>
    </w:p>
    <w:p w:rsidR="00B06D07" w:rsidRDefault="00470B24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 xml:space="preserve">Genera escasos </w:t>
      </w:r>
      <w:r w:rsidR="00B06D07">
        <w:t>síntomas extrapiramidales.</w:t>
      </w:r>
    </w:p>
    <w:p w:rsidR="00B06D07" w:rsidRPr="00EF2927" w:rsidRDefault="00470B24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Dosis máxima: 6 mg/día</w:t>
      </w:r>
      <w:r w:rsidR="00B06D07">
        <w:t>.</w:t>
      </w:r>
    </w:p>
    <w:p w:rsidR="00B06D07" w:rsidRPr="0019599A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Gotas: 1 mg/ml.</w:t>
      </w:r>
    </w:p>
    <w:p w:rsidR="00AF2726" w:rsidRDefault="00AF2726" w:rsidP="00B06D07">
      <w:pPr>
        <w:pStyle w:val="Prrafodelista"/>
        <w:ind w:left="709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Diazepam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AA28AA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Cs/>
        </w:rPr>
      </w:pPr>
      <w:r>
        <w:rPr>
          <w:bCs/>
        </w:rPr>
        <w:t>Ansiolítico, miorrelajante y</w:t>
      </w:r>
      <w:r w:rsidRPr="00AA28AA">
        <w:rPr>
          <w:bCs/>
        </w:rPr>
        <w:t xml:space="preserve"> anticonvulsivo.</w:t>
      </w:r>
    </w:p>
    <w:p w:rsidR="00B06D07" w:rsidRPr="0077737A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>Inhibidor de la acción excitatoria del GABA.</w:t>
      </w:r>
    </w:p>
    <w:p w:rsidR="00B06D07" w:rsidRPr="00AA28AA" w:rsidRDefault="00882DCB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Posología en e</w:t>
      </w:r>
      <w:r w:rsidR="00B06D07" w:rsidRPr="00AA28AA">
        <w:t>spasmos musculares: 5 a 15 mg/día.</w:t>
      </w:r>
    </w:p>
    <w:p w:rsidR="00B06D07" w:rsidRPr="00AA28AA" w:rsidRDefault="00882DCB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Se presenta en enema de</w:t>
      </w:r>
      <w:r w:rsidR="00B06D07" w:rsidRPr="00AA28AA">
        <w:t xml:space="preserve"> 5 mg. </w:t>
      </w:r>
    </w:p>
    <w:p w:rsidR="00AF2726" w:rsidRDefault="00AF2726" w:rsidP="00B06D07">
      <w:pPr>
        <w:pStyle w:val="Prrafodelista"/>
        <w:ind w:left="709"/>
        <w:jc w:val="both"/>
        <w:rPr>
          <w:b/>
        </w:rPr>
      </w:pPr>
    </w:p>
    <w:p w:rsidR="009D30B4" w:rsidRDefault="009D30B4" w:rsidP="00B06D07">
      <w:pPr>
        <w:pStyle w:val="Prrafodelista"/>
        <w:ind w:left="709"/>
        <w:jc w:val="both"/>
        <w:rPr>
          <w:b/>
        </w:rPr>
      </w:pPr>
    </w:p>
    <w:p w:rsidR="009D30B4" w:rsidRDefault="009D30B4" w:rsidP="00B06D07">
      <w:pPr>
        <w:pStyle w:val="Prrafodelista"/>
        <w:ind w:left="709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lastRenderedPageBreak/>
        <w:t>Flunitrazepam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0C28AF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Hipnótico.</w:t>
      </w:r>
    </w:p>
    <w:p w:rsidR="00B06D07" w:rsidRPr="005A58BF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 w:rsidRPr="0077737A">
        <w:rPr>
          <w:b/>
        </w:rPr>
        <w:t>Comienzo del efecto: 60-90 minutos</w:t>
      </w:r>
      <w:r w:rsidRPr="005A58BF">
        <w:t>.</w:t>
      </w:r>
    </w:p>
    <w:p w:rsidR="00B06D07" w:rsidRPr="004544D0" w:rsidRDefault="00EE3BD2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Posología como i</w:t>
      </w:r>
      <w:r w:rsidR="00B06D07" w:rsidRPr="004544D0">
        <w:t xml:space="preserve">nductor de la anestesia: 1 a 2mg en inyección IV lenta. </w:t>
      </w:r>
    </w:p>
    <w:p w:rsidR="00B06D07" w:rsidRPr="00A9485C" w:rsidRDefault="00EE3BD2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 xml:space="preserve">Se presenta en comprimidos de </w:t>
      </w:r>
      <w:r w:rsidR="00B06D07">
        <w:t>1 mg.</w:t>
      </w:r>
    </w:p>
    <w:p w:rsidR="00AF2726" w:rsidRDefault="00AF2726" w:rsidP="00B06D07">
      <w:pPr>
        <w:pStyle w:val="Prrafodelista"/>
        <w:ind w:left="709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Amitriptilina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EF2927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Antidepresivo tricíclico.</w:t>
      </w:r>
    </w:p>
    <w:p w:rsidR="00B06D07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 w:rsidRPr="00AE6195">
        <w:t>Aumenta la concentración de noradrenalina y serotonina</w:t>
      </w:r>
      <w:r w:rsidR="00E57886">
        <w:t xml:space="preserve"> en las sinapsis neuronales</w:t>
      </w:r>
      <w:r>
        <w:t>.</w:t>
      </w:r>
    </w:p>
    <w:p w:rsidR="00B06D07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Dosis máxima: 150 mg/día.</w:t>
      </w:r>
    </w:p>
    <w:p w:rsidR="00B06D07" w:rsidRPr="0077737A" w:rsidRDefault="00E1236C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>Se presenta en i</w:t>
      </w:r>
      <w:r w:rsidR="00B06D07" w:rsidRPr="0077737A">
        <w:rPr>
          <w:b/>
        </w:rPr>
        <w:t>nyectable</w:t>
      </w:r>
      <w:r w:rsidRPr="0077737A">
        <w:rPr>
          <w:b/>
        </w:rPr>
        <w:t xml:space="preserve"> de</w:t>
      </w:r>
      <w:r w:rsidR="00B06D07" w:rsidRPr="0077737A">
        <w:rPr>
          <w:b/>
        </w:rPr>
        <w:t xml:space="preserve"> 25 mg.</w:t>
      </w:r>
    </w:p>
    <w:p w:rsidR="00AF2726" w:rsidRDefault="00AF2726" w:rsidP="00B06D07">
      <w:pPr>
        <w:pStyle w:val="Prrafodelista"/>
        <w:ind w:left="709"/>
        <w:jc w:val="both"/>
        <w:rPr>
          <w:b/>
        </w:rPr>
      </w:pPr>
    </w:p>
    <w:p w:rsidR="00B06D07" w:rsidRDefault="00B06D07" w:rsidP="00AF2726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Fluoxetina</w:t>
      </w:r>
    </w:p>
    <w:p w:rsidR="00AF2726" w:rsidRPr="00B87062" w:rsidRDefault="00AF2726" w:rsidP="00AF2726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756A66" w:rsidRDefault="00B06D07" w:rsidP="00AF2726">
      <w:pPr>
        <w:pStyle w:val="Prrafodelista"/>
        <w:numPr>
          <w:ilvl w:val="0"/>
          <w:numId w:val="23"/>
        </w:numPr>
        <w:ind w:left="284" w:hanging="284"/>
        <w:jc w:val="both"/>
      </w:pPr>
      <w:r w:rsidRPr="00756A66">
        <w:t>Antidepresivo no tricíclico.</w:t>
      </w:r>
    </w:p>
    <w:p w:rsidR="00B06D07" w:rsidRPr="005A58BF" w:rsidRDefault="000D4B60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Inhibidor de la recaptación de serotonina</w:t>
      </w:r>
      <w:r w:rsidR="00B06D07" w:rsidRPr="005A58BF">
        <w:t>.</w:t>
      </w:r>
    </w:p>
    <w:p w:rsidR="00B06D07" w:rsidRPr="00756A66" w:rsidRDefault="00E72275" w:rsidP="00AF2726">
      <w:pPr>
        <w:pStyle w:val="Prrafodelista"/>
        <w:numPr>
          <w:ilvl w:val="0"/>
          <w:numId w:val="23"/>
        </w:numPr>
        <w:ind w:left="284" w:hanging="284"/>
        <w:jc w:val="both"/>
      </w:pPr>
      <w:r>
        <w:t>Produce i</w:t>
      </w:r>
      <w:r w:rsidR="00B06D07">
        <w:t>deas de suicidio.</w:t>
      </w:r>
    </w:p>
    <w:p w:rsidR="00B06D07" w:rsidRPr="0077737A" w:rsidRDefault="00E72275" w:rsidP="00AF2726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>Se presenta en comprimidos LP de</w:t>
      </w:r>
      <w:r w:rsidR="00B06D07" w:rsidRPr="0077737A">
        <w:rPr>
          <w:b/>
        </w:rPr>
        <w:t xml:space="preserve"> 90 mg.</w:t>
      </w:r>
    </w:p>
    <w:p w:rsidR="009A09F8" w:rsidRDefault="009A09F8" w:rsidP="00B06D07">
      <w:pPr>
        <w:pStyle w:val="Prrafodelista"/>
        <w:ind w:left="709"/>
        <w:jc w:val="both"/>
        <w:rPr>
          <w:b/>
        </w:rPr>
      </w:pPr>
    </w:p>
    <w:p w:rsidR="00B06D07" w:rsidRDefault="00B06D07" w:rsidP="009A09F8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Venlafaxina</w:t>
      </w:r>
    </w:p>
    <w:p w:rsidR="009A09F8" w:rsidRPr="0077737A" w:rsidRDefault="009A09F8" w:rsidP="009A09F8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77737A" w:rsidRDefault="00B06D07" w:rsidP="009A09F8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>Antidepresivo tricíclico.</w:t>
      </w:r>
    </w:p>
    <w:p w:rsidR="00B06D07" w:rsidRPr="0093208F" w:rsidRDefault="00EB346F" w:rsidP="009A09F8">
      <w:pPr>
        <w:pStyle w:val="Prrafodelista"/>
        <w:numPr>
          <w:ilvl w:val="0"/>
          <w:numId w:val="23"/>
        </w:numPr>
        <w:ind w:left="284" w:hanging="284"/>
        <w:jc w:val="both"/>
      </w:pPr>
      <w:r>
        <w:t>Produce i</w:t>
      </w:r>
      <w:r w:rsidR="00B06D07">
        <w:t>deas de suicidio.</w:t>
      </w:r>
    </w:p>
    <w:p w:rsidR="00B06D07" w:rsidRDefault="00B06D07" w:rsidP="009A09F8">
      <w:pPr>
        <w:pStyle w:val="Prrafodelista"/>
        <w:numPr>
          <w:ilvl w:val="0"/>
          <w:numId w:val="23"/>
        </w:numPr>
        <w:ind w:left="284" w:hanging="284"/>
        <w:jc w:val="both"/>
      </w:pPr>
      <w:r>
        <w:t>Contraindicado en menores de 18 años.</w:t>
      </w:r>
    </w:p>
    <w:p w:rsidR="00B06D07" w:rsidRDefault="00EB346F" w:rsidP="009A09F8">
      <w:pPr>
        <w:pStyle w:val="Prrafodelista"/>
        <w:numPr>
          <w:ilvl w:val="0"/>
          <w:numId w:val="23"/>
        </w:numPr>
        <w:ind w:left="284" w:hanging="284"/>
        <w:jc w:val="both"/>
      </w:pPr>
      <w:r>
        <w:t>Se presenta en comprimidos de</w:t>
      </w:r>
      <w:r w:rsidR="00B06D07">
        <w:t xml:space="preserve"> 25-50-75 mg.</w:t>
      </w:r>
    </w:p>
    <w:p w:rsidR="00B23B7D" w:rsidRDefault="00B23B7D" w:rsidP="00B06D07">
      <w:pPr>
        <w:pStyle w:val="Prrafodelista"/>
        <w:ind w:left="709"/>
        <w:jc w:val="both"/>
        <w:rPr>
          <w:b/>
        </w:rPr>
      </w:pPr>
    </w:p>
    <w:p w:rsidR="00B06D07" w:rsidRDefault="00B06D07" w:rsidP="00B23B7D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Metilfenidato</w:t>
      </w:r>
    </w:p>
    <w:p w:rsidR="00B23B7D" w:rsidRPr="00B87062" w:rsidRDefault="00B23B7D" w:rsidP="00B23B7D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FC63C4" w:rsidRDefault="00B06D07" w:rsidP="00B23B7D">
      <w:pPr>
        <w:pStyle w:val="Prrafodelista"/>
        <w:numPr>
          <w:ilvl w:val="0"/>
          <w:numId w:val="23"/>
        </w:numPr>
        <w:ind w:left="284" w:hanging="284"/>
        <w:jc w:val="both"/>
      </w:pPr>
      <w:r>
        <w:t>Neuroestimulante.</w:t>
      </w:r>
    </w:p>
    <w:p w:rsidR="00B06D07" w:rsidRDefault="00BF7F8D" w:rsidP="00B23B7D">
      <w:pPr>
        <w:pStyle w:val="Prrafodelista"/>
        <w:numPr>
          <w:ilvl w:val="0"/>
          <w:numId w:val="23"/>
        </w:numPr>
        <w:ind w:left="284" w:hanging="284"/>
        <w:jc w:val="both"/>
      </w:pPr>
      <w:r>
        <w:t>Indicado en d</w:t>
      </w:r>
      <w:r w:rsidR="00B06D07">
        <w:t>éficit de atención</w:t>
      </w:r>
      <w:r w:rsidR="00825525">
        <w:t xml:space="preserve"> y narcolepsia</w:t>
      </w:r>
      <w:r w:rsidR="00B06D07">
        <w:t>.</w:t>
      </w:r>
    </w:p>
    <w:p w:rsidR="00B06D07" w:rsidRPr="0077737A" w:rsidRDefault="00BF7F8D" w:rsidP="00B23B7D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>Genera un a</w:t>
      </w:r>
      <w:r w:rsidR="00B06D07" w:rsidRPr="0077737A">
        <w:rPr>
          <w:b/>
        </w:rPr>
        <w:t>umento de la recaptación en las neuronas dopaminérgicas.</w:t>
      </w:r>
    </w:p>
    <w:p w:rsidR="00B06D07" w:rsidRPr="0082308F" w:rsidRDefault="00BF7F8D" w:rsidP="00B23B7D">
      <w:pPr>
        <w:pStyle w:val="Prrafodelista"/>
        <w:numPr>
          <w:ilvl w:val="0"/>
          <w:numId w:val="23"/>
        </w:numPr>
        <w:ind w:left="284" w:hanging="284"/>
        <w:jc w:val="both"/>
      </w:pPr>
      <w:r>
        <w:t>Se presenta en comprimidos de</w:t>
      </w:r>
      <w:r w:rsidR="00B06D07">
        <w:t xml:space="preserve"> 5-10-20 mg.</w:t>
      </w:r>
    </w:p>
    <w:p w:rsidR="00D97C5E" w:rsidRDefault="00D97C5E" w:rsidP="00D97C5E">
      <w:pPr>
        <w:pStyle w:val="Prrafodelista"/>
        <w:ind w:left="284"/>
        <w:jc w:val="both"/>
        <w:rPr>
          <w:b/>
        </w:rPr>
      </w:pPr>
    </w:p>
    <w:p w:rsidR="00B06D07" w:rsidRDefault="00B06D07" w:rsidP="00467B41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Salbutamol</w:t>
      </w:r>
    </w:p>
    <w:p w:rsidR="00467B41" w:rsidRPr="00B87062" w:rsidRDefault="00467B41" w:rsidP="00467B41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77737A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77737A">
        <w:rPr>
          <w:b/>
        </w:rPr>
        <w:t>Glucocorticoide.</w:t>
      </w:r>
    </w:p>
    <w:p w:rsidR="00B06D07" w:rsidRPr="009C61C9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Potente acción broncodilatadora.</w:t>
      </w:r>
    </w:p>
    <w:p w:rsidR="00B06D07" w:rsidRDefault="009A1484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Posología en b</w:t>
      </w:r>
      <w:r w:rsidR="00B06D07">
        <w:t>roncospasmo agudo: 100-200 mcg.</w:t>
      </w:r>
    </w:p>
    <w:p w:rsidR="00B06D07" w:rsidRPr="009C61C9" w:rsidRDefault="009A1484" w:rsidP="00467B41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Se presenta en j</w:t>
      </w:r>
      <w:r w:rsidR="00B06D07">
        <w:t>arabe</w:t>
      </w:r>
      <w:r>
        <w:t xml:space="preserve"> al</w:t>
      </w:r>
      <w:r w:rsidR="00B06D07">
        <w:t xml:space="preserve"> 40 %.</w:t>
      </w:r>
    </w:p>
    <w:p w:rsidR="00467B41" w:rsidRDefault="00467B41" w:rsidP="00B06D07">
      <w:pPr>
        <w:pStyle w:val="Prrafodelista"/>
        <w:ind w:left="709"/>
        <w:jc w:val="both"/>
        <w:rPr>
          <w:b/>
        </w:rPr>
      </w:pPr>
    </w:p>
    <w:p w:rsidR="009D30B4" w:rsidRDefault="009D30B4" w:rsidP="00B06D07">
      <w:pPr>
        <w:pStyle w:val="Prrafodelista"/>
        <w:ind w:left="709"/>
        <w:jc w:val="both"/>
        <w:rPr>
          <w:b/>
        </w:rPr>
      </w:pPr>
    </w:p>
    <w:p w:rsidR="009D30B4" w:rsidRDefault="009D30B4" w:rsidP="00B06D07">
      <w:pPr>
        <w:pStyle w:val="Prrafodelista"/>
        <w:ind w:left="709"/>
        <w:jc w:val="both"/>
        <w:rPr>
          <w:b/>
        </w:rPr>
      </w:pPr>
    </w:p>
    <w:p w:rsidR="00B06D07" w:rsidRDefault="00B06D07" w:rsidP="00467B41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lastRenderedPageBreak/>
        <w:t>Salmeterol</w:t>
      </w:r>
    </w:p>
    <w:p w:rsidR="00467B41" w:rsidRPr="00B87062" w:rsidRDefault="00467B41" w:rsidP="00467B41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482407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482407">
        <w:rPr>
          <w:b/>
        </w:rPr>
        <w:t>Antialérgico.</w:t>
      </w:r>
    </w:p>
    <w:p w:rsidR="00B06D07" w:rsidRPr="001C3D6E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Broncodilatador de acción prolongada.</w:t>
      </w:r>
    </w:p>
    <w:p w:rsidR="00B06D07" w:rsidRDefault="005A4E3E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Indicado como p</w:t>
      </w:r>
      <w:r w:rsidR="00B06D07">
        <w:t>reventivo al realizar ejercicios físicos.</w:t>
      </w:r>
    </w:p>
    <w:p w:rsidR="00B06D07" w:rsidRPr="00BB36AA" w:rsidRDefault="005A4E3E" w:rsidP="00467B41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Se presenta en c</w:t>
      </w:r>
      <w:r w:rsidR="00B06D07">
        <w:t>ápsulas inhalatorias</w:t>
      </w:r>
      <w:r>
        <w:t xml:space="preserve"> de</w:t>
      </w:r>
      <w:r w:rsidR="00B06D07">
        <w:t xml:space="preserve"> 50 mcg.</w:t>
      </w:r>
    </w:p>
    <w:p w:rsidR="00467B41" w:rsidRDefault="00467B41" w:rsidP="00B06D07">
      <w:pPr>
        <w:pStyle w:val="Prrafodelista"/>
        <w:ind w:left="709"/>
        <w:jc w:val="both"/>
        <w:rPr>
          <w:b/>
        </w:rPr>
      </w:pPr>
    </w:p>
    <w:p w:rsidR="00B06D07" w:rsidRDefault="00B06D07" w:rsidP="00467B41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Budesonide</w:t>
      </w:r>
    </w:p>
    <w:p w:rsidR="00467B41" w:rsidRPr="00B87062" w:rsidRDefault="00467B41" w:rsidP="00467B41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482407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</w:pPr>
      <w:r w:rsidRPr="00482407">
        <w:t>Antialérgico.</w:t>
      </w:r>
    </w:p>
    <w:p w:rsidR="00B06D07" w:rsidRPr="00E526CA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Inhibe la respuesta mediada por citoquinas.</w:t>
      </w:r>
    </w:p>
    <w:p w:rsidR="00B06D07" w:rsidRPr="00482407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482407">
        <w:rPr>
          <w:b/>
        </w:rPr>
        <w:t>Posología: 20-160 mcg diarios.</w:t>
      </w:r>
    </w:p>
    <w:p w:rsidR="00B06D07" w:rsidRPr="002B7A17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</w:pPr>
      <w:r w:rsidRPr="002B7A17">
        <w:t>S</w:t>
      </w:r>
      <w:r w:rsidR="00292227">
        <w:t>e presenta en spray nasal de</w:t>
      </w:r>
      <w:r w:rsidRPr="002B7A17">
        <w:t xml:space="preserve"> 50-100-200 mcg.</w:t>
      </w:r>
    </w:p>
    <w:p w:rsidR="00467B41" w:rsidRDefault="00467B41" w:rsidP="00B06D07">
      <w:pPr>
        <w:pStyle w:val="Prrafodelista"/>
        <w:ind w:left="709"/>
        <w:jc w:val="both"/>
        <w:rPr>
          <w:b/>
        </w:rPr>
      </w:pPr>
    </w:p>
    <w:p w:rsidR="00B06D07" w:rsidRDefault="00B06D07" w:rsidP="00467B41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Bromuro de ipratropio</w:t>
      </w:r>
    </w:p>
    <w:p w:rsidR="00467B41" w:rsidRPr="00B87062" w:rsidRDefault="00467B41" w:rsidP="00467B41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4227B0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Broncodilatador.</w:t>
      </w:r>
    </w:p>
    <w:p w:rsidR="00B06D07" w:rsidRPr="00482407" w:rsidRDefault="00B4474F" w:rsidP="00467B41">
      <w:pPr>
        <w:pStyle w:val="Prrafodelista"/>
        <w:numPr>
          <w:ilvl w:val="0"/>
          <w:numId w:val="23"/>
        </w:numPr>
        <w:ind w:left="284" w:hanging="284"/>
        <w:rPr>
          <w:b/>
        </w:rPr>
      </w:pPr>
      <w:r w:rsidRPr="00482407">
        <w:rPr>
          <w:b/>
        </w:rPr>
        <w:t>Produce i</w:t>
      </w:r>
      <w:r w:rsidR="00B06D07" w:rsidRPr="00482407">
        <w:rPr>
          <w:b/>
        </w:rPr>
        <w:t>nhibición de los receptores adrenérgicos del músculo liso bronquial.</w:t>
      </w:r>
    </w:p>
    <w:p w:rsidR="00B06D07" w:rsidRPr="00D33E54" w:rsidRDefault="00B4474F" w:rsidP="00467B41">
      <w:pPr>
        <w:pStyle w:val="Prrafodelista"/>
        <w:numPr>
          <w:ilvl w:val="0"/>
          <w:numId w:val="23"/>
        </w:numPr>
        <w:ind w:left="284" w:hanging="284"/>
      </w:pPr>
      <w:r>
        <w:t>Se presenta en s</w:t>
      </w:r>
      <w:r>
        <w:rPr>
          <w:lang w:val="it-IT"/>
        </w:rPr>
        <w:t>pray nasal de</w:t>
      </w:r>
      <w:r w:rsidR="00B06D07">
        <w:rPr>
          <w:lang w:val="it-IT"/>
        </w:rPr>
        <w:t xml:space="preserve"> 2</w:t>
      </w:r>
      <w:r w:rsidR="000F43D8">
        <w:rPr>
          <w:lang w:val="it-IT"/>
        </w:rPr>
        <w:t>0</w:t>
      </w:r>
      <w:r w:rsidR="00B06D07">
        <w:rPr>
          <w:lang w:val="it-IT"/>
        </w:rPr>
        <w:t xml:space="preserve"> mcg.</w:t>
      </w:r>
    </w:p>
    <w:p w:rsidR="00B06D07" w:rsidRPr="00132DD3" w:rsidRDefault="00B4474F" w:rsidP="00467B41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Se presenta en a</w:t>
      </w:r>
      <w:r>
        <w:rPr>
          <w:lang w:val="it-IT"/>
        </w:rPr>
        <w:t>erosol de</w:t>
      </w:r>
      <w:r w:rsidR="00B06D07">
        <w:rPr>
          <w:lang w:val="it-IT"/>
        </w:rPr>
        <w:t xml:space="preserve"> 20 mcg.</w:t>
      </w:r>
    </w:p>
    <w:p w:rsidR="00467B41" w:rsidRDefault="00467B41" w:rsidP="00B06D07">
      <w:pPr>
        <w:pStyle w:val="Prrafodelista"/>
        <w:ind w:left="709"/>
        <w:jc w:val="both"/>
        <w:rPr>
          <w:b/>
        </w:rPr>
      </w:pPr>
    </w:p>
    <w:p w:rsidR="00B06D07" w:rsidRDefault="00B06D07" w:rsidP="00467B41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Montelukast</w:t>
      </w:r>
    </w:p>
    <w:p w:rsidR="00467B41" w:rsidRPr="00B87062" w:rsidRDefault="00467B41" w:rsidP="00467B41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0C28AF" w:rsidRDefault="00645DFD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Indicado en el t</w:t>
      </w:r>
      <w:r w:rsidR="00B06D07">
        <w:t>ratamiento crónico del asma.</w:t>
      </w:r>
    </w:p>
    <w:p w:rsidR="00B06D07" w:rsidRPr="000C28AF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Inhibidor de la unión de leucotrienos a su receptor.</w:t>
      </w:r>
    </w:p>
    <w:p w:rsidR="00B06D07" w:rsidRDefault="00645DFD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Posología en n</w:t>
      </w:r>
      <w:r w:rsidR="00B06D07">
        <w:t>iños: 5 mg/día.</w:t>
      </w:r>
    </w:p>
    <w:p w:rsidR="00B06D07" w:rsidRPr="00482407" w:rsidRDefault="004A1106" w:rsidP="00467B41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 w:rsidRPr="00482407">
        <w:rPr>
          <w:b/>
        </w:rPr>
        <w:t>S</w:t>
      </w:r>
      <w:r w:rsidR="00645DFD" w:rsidRPr="00482407">
        <w:rPr>
          <w:b/>
        </w:rPr>
        <w:t>e presenta en c</w:t>
      </w:r>
      <w:r w:rsidR="00B06D07" w:rsidRPr="00482407">
        <w:rPr>
          <w:b/>
        </w:rPr>
        <w:t>omprimidos masticables</w:t>
      </w:r>
      <w:r w:rsidR="00645DFD" w:rsidRPr="00482407">
        <w:rPr>
          <w:b/>
        </w:rPr>
        <w:t xml:space="preserve"> de</w:t>
      </w:r>
      <w:r w:rsidR="00B06D07" w:rsidRPr="00482407">
        <w:rPr>
          <w:b/>
        </w:rPr>
        <w:t xml:space="preserve"> 10 mg.</w:t>
      </w:r>
    </w:p>
    <w:p w:rsidR="00467B41" w:rsidRDefault="00467B41" w:rsidP="00B06D07">
      <w:pPr>
        <w:pStyle w:val="Prrafodelista"/>
        <w:ind w:left="709"/>
        <w:jc w:val="both"/>
        <w:rPr>
          <w:b/>
        </w:rPr>
      </w:pPr>
    </w:p>
    <w:p w:rsidR="00B06D07" w:rsidRDefault="00B06D07" w:rsidP="00467B41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Tobramicina</w:t>
      </w:r>
    </w:p>
    <w:p w:rsidR="00467B41" w:rsidRPr="00B87062" w:rsidRDefault="00467B41" w:rsidP="00467B41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940E28" w:rsidRDefault="002951D3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Indicada en c</w:t>
      </w:r>
      <w:r w:rsidR="00B06D07">
        <w:t>onjuntivitis bacteriana.</w:t>
      </w:r>
    </w:p>
    <w:p w:rsidR="00B06D07" w:rsidRPr="005A58BF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</w:pPr>
      <w:r w:rsidRPr="00482407">
        <w:rPr>
          <w:b/>
        </w:rPr>
        <w:t>Inhibe la unión del ARNt</w:t>
      </w:r>
      <w:r w:rsidRPr="005A58BF">
        <w:t>.</w:t>
      </w:r>
    </w:p>
    <w:p w:rsidR="00B06D07" w:rsidRDefault="002951D3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 xml:space="preserve">Posología: </w:t>
      </w:r>
      <w:r w:rsidR="00B06D07">
        <w:t>1 gota/4 hs.</w:t>
      </w:r>
    </w:p>
    <w:p w:rsidR="00B06D07" w:rsidRPr="001E6696" w:rsidRDefault="002951D3" w:rsidP="00467B41">
      <w:pPr>
        <w:pStyle w:val="Prrafodelista"/>
        <w:numPr>
          <w:ilvl w:val="0"/>
          <w:numId w:val="23"/>
        </w:numPr>
        <w:ind w:left="284" w:hanging="284"/>
        <w:jc w:val="both"/>
        <w:rPr>
          <w:b/>
        </w:rPr>
      </w:pPr>
      <w:r>
        <w:t>Se presenta en gel oftálmico al</w:t>
      </w:r>
      <w:r w:rsidR="00B06D07">
        <w:t xml:space="preserve"> 0,3 %.</w:t>
      </w:r>
    </w:p>
    <w:p w:rsidR="00467B41" w:rsidRDefault="00467B41" w:rsidP="00B06D07">
      <w:pPr>
        <w:pStyle w:val="Prrafodelista"/>
        <w:ind w:left="709"/>
        <w:jc w:val="both"/>
        <w:rPr>
          <w:b/>
        </w:rPr>
      </w:pPr>
    </w:p>
    <w:p w:rsidR="00B06D07" w:rsidRDefault="00B06D07" w:rsidP="00467B41">
      <w:pPr>
        <w:pStyle w:val="Prrafodelista"/>
        <w:numPr>
          <w:ilvl w:val="0"/>
          <w:numId w:val="21"/>
        </w:numPr>
        <w:ind w:left="284" w:hanging="284"/>
        <w:jc w:val="both"/>
        <w:rPr>
          <w:b/>
        </w:rPr>
      </w:pPr>
      <w:r>
        <w:rPr>
          <w:b/>
        </w:rPr>
        <w:t>Dorzolamida</w:t>
      </w:r>
    </w:p>
    <w:p w:rsidR="00467B41" w:rsidRPr="00B87062" w:rsidRDefault="00467B41" w:rsidP="00467B41">
      <w:pPr>
        <w:pStyle w:val="Prrafodelista"/>
        <w:ind w:left="284"/>
        <w:jc w:val="both"/>
        <w:rPr>
          <w:b/>
          <w:sz w:val="10"/>
          <w:szCs w:val="10"/>
        </w:rPr>
      </w:pPr>
    </w:p>
    <w:p w:rsidR="00B06D07" w:rsidRPr="00FE6581" w:rsidRDefault="00B06D07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Antiglaucomatoso.</w:t>
      </w:r>
    </w:p>
    <w:p w:rsidR="00B06D07" w:rsidRDefault="002951D3" w:rsidP="00467B41">
      <w:pPr>
        <w:pStyle w:val="Prrafodelista"/>
        <w:numPr>
          <w:ilvl w:val="0"/>
          <w:numId w:val="23"/>
        </w:numPr>
        <w:ind w:left="284" w:hanging="284"/>
        <w:jc w:val="both"/>
      </w:pPr>
      <w:r>
        <w:t>Produce i</w:t>
      </w:r>
      <w:r w:rsidR="00B06D07">
        <w:t>nhibición de la anhidrasa carbónica.</w:t>
      </w:r>
    </w:p>
    <w:p w:rsidR="00FB7D5C" w:rsidRPr="00482407" w:rsidRDefault="002951D3" w:rsidP="00FB7D5C">
      <w:pPr>
        <w:pStyle w:val="Prrafodelista"/>
        <w:numPr>
          <w:ilvl w:val="0"/>
          <w:numId w:val="23"/>
        </w:numPr>
        <w:tabs>
          <w:tab w:val="left" w:pos="0"/>
        </w:tabs>
        <w:ind w:left="284" w:hanging="284"/>
        <w:jc w:val="both"/>
        <w:rPr>
          <w:b/>
        </w:rPr>
      </w:pPr>
      <w:r w:rsidRPr="00482407">
        <w:rPr>
          <w:b/>
        </w:rPr>
        <w:t>Se presenta en comprimidos de</w:t>
      </w:r>
      <w:r w:rsidR="00B06D07" w:rsidRPr="00482407">
        <w:rPr>
          <w:b/>
        </w:rPr>
        <w:t xml:space="preserve"> 250 mg.</w:t>
      </w:r>
    </w:p>
    <w:p w:rsidR="00FB7D5C" w:rsidRDefault="002951D3" w:rsidP="00FB7D5C">
      <w:pPr>
        <w:pStyle w:val="Prrafodelista"/>
        <w:numPr>
          <w:ilvl w:val="0"/>
          <w:numId w:val="23"/>
        </w:numPr>
        <w:tabs>
          <w:tab w:val="left" w:pos="0"/>
          <w:tab w:val="left" w:pos="709"/>
        </w:tabs>
        <w:ind w:left="284" w:hanging="284"/>
        <w:jc w:val="both"/>
      </w:pPr>
      <w:r>
        <w:t>Se presenta en s</w:t>
      </w:r>
      <w:r w:rsidR="00B06D07">
        <w:t>olución oftálmica</w:t>
      </w:r>
      <w:r>
        <w:t xml:space="preserve"> al</w:t>
      </w:r>
      <w:r w:rsidR="00B06D07">
        <w:t xml:space="preserve"> 2 %.</w:t>
      </w:r>
    </w:p>
    <w:p w:rsidR="00FB7D5C" w:rsidRDefault="00FB7D5C" w:rsidP="00FB7D5C">
      <w:pPr>
        <w:tabs>
          <w:tab w:val="left" w:pos="709"/>
        </w:tabs>
        <w:ind w:left="284"/>
        <w:jc w:val="both"/>
      </w:pPr>
    </w:p>
    <w:p w:rsidR="00467B41" w:rsidRDefault="00467B41" w:rsidP="00B06D07">
      <w:pPr>
        <w:pStyle w:val="Prrafodelista"/>
        <w:ind w:left="709"/>
        <w:jc w:val="both"/>
        <w:rPr>
          <w:b/>
        </w:rPr>
      </w:pPr>
    </w:p>
    <w:sectPr w:rsidR="00467B41" w:rsidSect="00F75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147"/>
    <w:multiLevelType w:val="hybridMultilevel"/>
    <w:tmpl w:val="73C610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E26C1"/>
    <w:multiLevelType w:val="hybridMultilevel"/>
    <w:tmpl w:val="19A64FDA"/>
    <w:lvl w:ilvl="0" w:tplc="2C0A000F">
      <w:start w:val="1"/>
      <w:numFmt w:val="decimal"/>
      <w:lvlText w:val="%1."/>
      <w:lvlJc w:val="left"/>
      <w:pPr>
        <w:ind w:left="2204" w:hanging="360"/>
      </w:pPr>
    </w:lvl>
    <w:lvl w:ilvl="1" w:tplc="2C0A0019" w:tentative="1">
      <w:start w:val="1"/>
      <w:numFmt w:val="lowerLetter"/>
      <w:lvlText w:val="%2."/>
      <w:lvlJc w:val="left"/>
      <w:pPr>
        <w:ind w:left="3065" w:hanging="360"/>
      </w:pPr>
    </w:lvl>
    <w:lvl w:ilvl="2" w:tplc="2C0A001B" w:tentative="1">
      <w:start w:val="1"/>
      <w:numFmt w:val="lowerRoman"/>
      <w:lvlText w:val="%3."/>
      <w:lvlJc w:val="right"/>
      <w:pPr>
        <w:ind w:left="3785" w:hanging="180"/>
      </w:pPr>
    </w:lvl>
    <w:lvl w:ilvl="3" w:tplc="2C0A000F" w:tentative="1">
      <w:start w:val="1"/>
      <w:numFmt w:val="decimal"/>
      <w:lvlText w:val="%4."/>
      <w:lvlJc w:val="left"/>
      <w:pPr>
        <w:ind w:left="4505" w:hanging="360"/>
      </w:pPr>
    </w:lvl>
    <w:lvl w:ilvl="4" w:tplc="2C0A0019" w:tentative="1">
      <w:start w:val="1"/>
      <w:numFmt w:val="lowerLetter"/>
      <w:lvlText w:val="%5."/>
      <w:lvlJc w:val="left"/>
      <w:pPr>
        <w:ind w:left="5225" w:hanging="360"/>
      </w:pPr>
    </w:lvl>
    <w:lvl w:ilvl="5" w:tplc="2C0A001B" w:tentative="1">
      <w:start w:val="1"/>
      <w:numFmt w:val="lowerRoman"/>
      <w:lvlText w:val="%6."/>
      <w:lvlJc w:val="right"/>
      <w:pPr>
        <w:ind w:left="5945" w:hanging="180"/>
      </w:pPr>
    </w:lvl>
    <w:lvl w:ilvl="6" w:tplc="2C0A000F" w:tentative="1">
      <w:start w:val="1"/>
      <w:numFmt w:val="decimal"/>
      <w:lvlText w:val="%7."/>
      <w:lvlJc w:val="left"/>
      <w:pPr>
        <w:ind w:left="6665" w:hanging="360"/>
      </w:pPr>
    </w:lvl>
    <w:lvl w:ilvl="7" w:tplc="2C0A0019" w:tentative="1">
      <w:start w:val="1"/>
      <w:numFmt w:val="lowerLetter"/>
      <w:lvlText w:val="%8."/>
      <w:lvlJc w:val="left"/>
      <w:pPr>
        <w:ind w:left="7385" w:hanging="360"/>
      </w:pPr>
    </w:lvl>
    <w:lvl w:ilvl="8" w:tplc="2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E8F2C3C"/>
    <w:multiLevelType w:val="hybridMultilevel"/>
    <w:tmpl w:val="812CFF4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C1D94"/>
    <w:multiLevelType w:val="hybridMultilevel"/>
    <w:tmpl w:val="F81879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7BCB"/>
    <w:multiLevelType w:val="hybridMultilevel"/>
    <w:tmpl w:val="DE24CDB6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7D432C"/>
    <w:multiLevelType w:val="hybridMultilevel"/>
    <w:tmpl w:val="B7B67A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73AE4"/>
    <w:multiLevelType w:val="hybridMultilevel"/>
    <w:tmpl w:val="A392BA3A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C52F3D"/>
    <w:multiLevelType w:val="hybridMultilevel"/>
    <w:tmpl w:val="0080A4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731AE"/>
    <w:multiLevelType w:val="hybridMultilevel"/>
    <w:tmpl w:val="39107946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3C0E26"/>
    <w:multiLevelType w:val="hybridMultilevel"/>
    <w:tmpl w:val="DFDA64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7E6090"/>
    <w:multiLevelType w:val="hybridMultilevel"/>
    <w:tmpl w:val="6C92AFC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5574F"/>
    <w:multiLevelType w:val="hybridMultilevel"/>
    <w:tmpl w:val="80A81A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43666"/>
    <w:multiLevelType w:val="hybridMultilevel"/>
    <w:tmpl w:val="88A83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83431"/>
    <w:multiLevelType w:val="hybridMultilevel"/>
    <w:tmpl w:val="E79002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E3063"/>
    <w:multiLevelType w:val="hybridMultilevel"/>
    <w:tmpl w:val="0268A8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D0173"/>
    <w:multiLevelType w:val="hybridMultilevel"/>
    <w:tmpl w:val="6F1C20D2"/>
    <w:lvl w:ilvl="0" w:tplc="5FF48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0F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A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A5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EE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05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4E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24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68C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C96453"/>
    <w:multiLevelType w:val="hybridMultilevel"/>
    <w:tmpl w:val="51F8F5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F78C8"/>
    <w:multiLevelType w:val="hybridMultilevel"/>
    <w:tmpl w:val="AFA4C67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8A28CA"/>
    <w:multiLevelType w:val="hybridMultilevel"/>
    <w:tmpl w:val="F3FE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07A34"/>
    <w:multiLevelType w:val="hybridMultilevel"/>
    <w:tmpl w:val="F3F0BD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F3404"/>
    <w:multiLevelType w:val="hybridMultilevel"/>
    <w:tmpl w:val="620837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475D5"/>
    <w:multiLevelType w:val="hybridMultilevel"/>
    <w:tmpl w:val="9DE02F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66EB2"/>
    <w:multiLevelType w:val="hybridMultilevel"/>
    <w:tmpl w:val="DF5097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C1CD0"/>
    <w:multiLevelType w:val="hybridMultilevel"/>
    <w:tmpl w:val="5BC878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90EED"/>
    <w:multiLevelType w:val="hybridMultilevel"/>
    <w:tmpl w:val="AEEE8E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F77D7"/>
    <w:multiLevelType w:val="hybridMultilevel"/>
    <w:tmpl w:val="96F6D574"/>
    <w:lvl w:ilvl="0" w:tplc="2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668006BE"/>
    <w:multiLevelType w:val="hybridMultilevel"/>
    <w:tmpl w:val="9F10B5D2"/>
    <w:lvl w:ilvl="0" w:tplc="EA6E2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C4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28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07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CB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64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AE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AA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6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75F6845"/>
    <w:multiLevelType w:val="hybridMultilevel"/>
    <w:tmpl w:val="B6DEEB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0F7C"/>
    <w:multiLevelType w:val="hybridMultilevel"/>
    <w:tmpl w:val="9F32E8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56A6D"/>
    <w:multiLevelType w:val="hybridMultilevel"/>
    <w:tmpl w:val="630EAB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43972"/>
    <w:multiLevelType w:val="hybridMultilevel"/>
    <w:tmpl w:val="06E8632A"/>
    <w:lvl w:ilvl="0" w:tplc="B79A3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C9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C8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07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A7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26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45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A6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8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6317945"/>
    <w:multiLevelType w:val="hybridMultilevel"/>
    <w:tmpl w:val="ED6A81A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674A2"/>
    <w:multiLevelType w:val="hybridMultilevel"/>
    <w:tmpl w:val="8488DE8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13442"/>
    <w:multiLevelType w:val="hybridMultilevel"/>
    <w:tmpl w:val="130AC3BA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974B2A"/>
    <w:multiLevelType w:val="hybridMultilevel"/>
    <w:tmpl w:val="AD7C13D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7D5D3B20"/>
    <w:multiLevelType w:val="hybridMultilevel"/>
    <w:tmpl w:val="007E2400"/>
    <w:lvl w:ilvl="0" w:tplc="2C0A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36">
    <w:nsid w:val="7FAB159B"/>
    <w:multiLevelType w:val="hybridMultilevel"/>
    <w:tmpl w:val="3D50A516"/>
    <w:lvl w:ilvl="0" w:tplc="B4A83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E3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CE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0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83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A3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AE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4A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3"/>
  </w:num>
  <w:num w:numId="3">
    <w:abstractNumId w:val="32"/>
  </w:num>
  <w:num w:numId="4">
    <w:abstractNumId w:val="2"/>
  </w:num>
  <w:num w:numId="5">
    <w:abstractNumId w:val="5"/>
  </w:num>
  <w:num w:numId="6">
    <w:abstractNumId w:val="29"/>
  </w:num>
  <w:num w:numId="7">
    <w:abstractNumId w:val="28"/>
  </w:num>
  <w:num w:numId="8">
    <w:abstractNumId w:val="12"/>
  </w:num>
  <w:num w:numId="9">
    <w:abstractNumId w:val="7"/>
  </w:num>
  <w:num w:numId="10">
    <w:abstractNumId w:val="19"/>
  </w:num>
  <w:num w:numId="11">
    <w:abstractNumId w:val="18"/>
  </w:num>
  <w:num w:numId="12">
    <w:abstractNumId w:val="34"/>
  </w:num>
  <w:num w:numId="13">
    <w:abstractNumId w:val="11"/>
  </w:num>
  <w:num w:numId="14">
    <w:abstractNumId w:val="22"/>
  </w:num>
  <w:num w:numId="15">
    <w:abstractNumId w:val="20"/>
  </w:num>
  <w:num w:numId="16">
    <w:abstractNumId w:val="24"/>
  </w:num>
  <w:num w:numId="17">
    <w:abstractNumId w:val="0"/>
  </w:num>
  <w:num w:numId="18">
    <w:abstractNumId w:val="14"/>
  </w:num>
  <w:num w:numId="19">
    <w:abstractNumId w:val="3"/>
  </w:num>
  <w:num w:numId="20">
    <w:abstractNumId w:val="16"/>
  </w:num>
  <w:num w:numId="21">
    <w:abstractNumId w:val="1"/>
  </w:num>
  <w:num w:numId="22">
    <w:abstractNumId w:val="13"/>
  </w:num>
  <w:num w:numId="23">
    <w:abstractNumId w:val="35"/>
  </w:num>
  <w:num w:numId="24">
    <w:abstractNumId w:val="17"/>
  </w:num>
  <w:num w:numId="25">
    <w:abstractNumId w:val="21"/>
  </w:num>
  <w:num w:numId="26">
    <w:abstractNumId w:val="30"/>
  </w:num>
  <w:num w:numId="27">
    <w:abstractNumId w:val="26"/>
  </w:num>
  <w:num w:numId="28">
    <w:abstractNumId w:val="15"/>
  </w:num>
  <w:num w:numId="29">
    <w:abstractNumId w:val="36"/>
  </w:num>
  <w:num w:numId="30">
    <w:abstractNumId w:val="6"/>
  </w:num>
  <w:num w:numId="31">
    <w:abstractNumId w:val="8"/>
  </w:num>
  <w:num w:numId="32">
    <w:abstractNumId w:val="25"/>
  </w:num>
  <w:num w:numId="33">
    <w:abstractNumId w:val="33"/>
  </w:num>
  <w:num w:numId="34">
    <w:abstractNumId w:val="4"/>
  </w:num>
  <w:num w:numId="35">
    <w:abstractNumId w:val="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005D"/>
    <w:rsid w:val="00003FC6"/>
    <w:rsid w:val="0001359E"/>
    <w:rsid w:val="000140E5"/>
    <w:rsid w:val="00015400"/>
    <w:rsid w:val="000439EF"/>
    <w:rsid w:val="000442A2"/>
    <w:rsid w:val="00052A33"/>
    <w:rsid w:val="0006675B"/>
    <w:rsid w:val="000933DF"/>
    <w:rsid w:val="000A35A4"/>
    <w:rsid w:val="000C3343"/>
    <w:rsid w:val="000C3F42"/>
    <w:rsid w:val="000D4B60"/>
    <w:rsid w:val="000F0E10"/>
    <w:rsid w:val="000F43D8"/>
    <w:rsid w:val="000F6CC0"/>
    <w:rsid w:val="00101B38"/>
    <w:rsid w:val="0012270D"/>
    <w:rsid w:val="00122EC4"/>
    <w:rsid w:val="001340A4"/>
    <w:rsid w:val="001411BA"/>
    <w:rsid w:val="001521C1"/>
    <w:rsid w:val="00162F32"/>
    <w:rsid w:val="001679FF"/>
    <w:rsid w:val="00197A53"/>
    <w:rsid w:val="001C382A"/>
    <w:rsid w:val="00202FCD"/>
    <w:rsid w:val="0020797F"/>
    <w:rsid w:val="00211E86"/>
    <w:rsid w:val="002147D9"/>
    <w:rsid w:val="00233EEC"/>
    <w:rsid w:val="0025527D"/>
    <w:rsid w:val="00266780"/>
    <w:rsid w:val="002821B4"/>
    <w:rsid w:val="002848CC"/>
    <w:rsid w:val="00292227"/>
    <w:rsid w:val="002951D3"/>
    <w:rsid w:val="002A554A"/>
    <w:rsid w:val="002A6ACA"/>
    <w:rsid w:val="002C4180"/>
    <w:rsid w:val="002C552C"/>
    <w:rsid w:val="002E1B1E"/>
    <w:rsid w:val="002E2625"/>
    <w:rsid w:val="002E5BE9"/>
    <w:rsid w:val="003002EB"/>
    <w:rsid w:val="00323A1D"/>
    <w:rsid w:val="00324ED0"/>
    <w:rsid w:val="00330A19"/>
    <w:rsid w:val="0033792B"/>
    <w:rsid w:val="00356C4C"/>
    <w:rsid w:val="00372674"/>
    <w:rsid w:val="0038016F"/>
    <w:rsid w:val="00382A46"/>
    <w:rsid w:val="00387C7C"/>
    <w:rsid w:val="0039116A"/>
    <w:rsid w:val="00391963"/>
    <w:rsid w:val="003B5C42"/>
    <w:rsid w:val="003F3754"/>
    <w:rsid w:val="003F5307"/>
    <w:rsid w:val="0040163C"/>
    <w:rsid w:val="004032CC"/>
    <w:rsid w:val="004071CA"/>
    <w:rsid w:val="00407BB4"/>
    <w:rsid w:val="00421DDB"/>
    <w:rsid w:val="004226C1"/>
    <w:rsid w:val="0042343D"/>
    <w:rsid w:val="004362A0"/>
    <w:rsid w:val="00440917"/>
    <w:rsid w:val="00452FFE"/>
    <w:rsid w:val="00457064"/>
    <w:rsid w:val="00467B41"/>
    <w:rsid w:val="00470B24"/>
    <w:rsid w:val="004726A0"/>
    <w:rsid w:val="004748B5"/>
    <w:rsid w:val="00482407"/>
    <w:rsid w:val="004848FD"/>
    <w:rsid w:val="0049077A"/>
    <w:rsid w:val="00492AE2"/>
    <w:rsid w:val="00492F64"/>
    <w:rsid w:val="00494C3C"/>
    <w:rsid w:val="004A1106"/>
    <w:rsid w:val="004E1F40"/>
    <w:rsid w:val="004E572E"/>
    <w:rsid w:val="004F6285"/>
    <w:rsid w:val="005005F1"/>
    <w:rsid w:val="0050078C"/>
    <w:rsid w:val="00501BFF"/>
    <w:rsid w:val="00501F08"/>
    <w:rsid w:val="00502F85"/>
    <w:rsid w:val="005035B2"/>
    <w:rsid w:val="00510894"/>
    <w:rsid w:val="00511398"/>
    <w:rsid w:val="00511AF3"/>
    <w:rsid w:val="00525AAA"/>
    <w:rsid w:val="00544280"/>
    <w:rsid w:val="00566847"/>
    <w:rsid w:val="0057049F"/>
    <w:rsid w:val="00572C22"/>
    <w:rsid w:val="0057460F"/>
    <w:rsid w:val="00584E46"/>
    <w:rsid w:val="00586B28"/>
    <w:rsid w:val="005953FC"/>
    <w:rsid w:val="005A2F5E"/>
    <w:rsid w:val="005A34E1"/>
    <w:rsid w:val="005A4E3E"/>
    <w:rsid w:val="005A58BF"/>
    <w:rsid w:val="005A6AB3"/>
    <w:rsid w:val="005B1EA0"/>
    <w:rsid w:val="005C3E1A"/>
    <w:rsid w:val="005C777C"/>
    <w:rsid w:val="005D53B4"/>
    <w:rsid w:val="005E587A"/>
    <w:rsid w:val="006035DE"/>
    <w:rsid w:val="0061710B"/>
    <w:rsid w:val="00617952"/>
    <w:rsid w:val="00627982"/>
    <w:rsid w:val="00631C09"/>
    <w:rsid w:val="00632E0A"/>
    <w:rsid w:val="006432AB"/>
    <w:rsid w:val="00645DFD"/>
    <w:rsid w:val="00653CF9"/>
    <w:rsid w:val="00655E49"/>
    <w:rsid w:val="006562EA"/>
    <w:rsid w:val="006829DD"/>
    <w:rsid w:val="006A20C2"/>
    <w:rsid w:val="006B2128"/>
    <w:rsid w:val="006B3711"/>
    <w:rsid w:val="006B577B"/>
    <w:rsid w:val="006D56B8"/>
    <w:rsid w:val="006E6AA0"/>
    <w:rsid w:val="006F03AA"/>
    <w:rsid w:val="006F480B"/>
    <w:rsid w:val="00713A8D"/>
    <w:rsid w:val="00750668"/>
    <w:rsid w:val="00757AB1"/>
    <w:rsid w:val="0077737A"/>
    <w:rsid w:val="007A4DE4"/>
    <w:rsid w:val="007A5BDC"/>
    <w:rsid w:val="007E0BF9"/>
    <w:rsid w:val="007E48B8"/>
    <w:rsid w:val="007E6628"/>
    <w:rsid w:val="007F51AE"/>
    <w:rsid w:val="00825525"/>
    <w:rsid w:val="00832A65"/>
    <w:rsid w:val="00843C54"/>
    <w:rsid w:val="00873AAC"/>
    <w:rsid w:val="008760EB"/>
    <w:rsid w:val="008829B8"/>
    <w:rsid w:val="00882DCB"/>
    <w:rsid w:val="00883BA9"/>
    <w:rsid w:val="00896078"/>
    <w:rsid w:val="008A1359"/>
    <w:rsid w:val="008A7D30"/>
    <w:rsid w:val="008C2FC0"/>
    <w:rsid w:val="008C3028"/>
    <w:rsid w:val="008C5867"/>
    <w:rsid w:val="008E7DEA"/>
    <w:rsid w:val="008F693F"/>
    <w:rsid w:val="00902F05"/>
    <w:rsid w:val="00912008"/>
    <w:rsid w:val="009240AA"/>
    <w:rsid w:val="009509C1"/>
    <w:rsid w:val="00964949"/>
    <w:rsid w:val="00984018"/>
    <w:rsid w:val="0098429D"/>
    <w:rsid w:val="009936B0"/>
    <w:rsid w:val="009A09F8"/>
    <w:rsid w:val="009A1484"/>
    <w:rsid w:val="009B0459"/>
    <w:rsid w:val="009B5DFA"/>
    <w:rsid w:val="009C38AD"/>
    <w:rsid w:val="009D0B70"/>
    <w:rsid w:val="009D2119"/>
    <w:rsid w:val="009D29EF"/>
    <w:rsid w:val="009D30B4"/>
    <w:rsid w:val="009E458E"/>
    <w:rsid w:val="009F02EB"/>
    <w:rsid w:val="00A0639D"/>
    <w:rsid w:val="00A20838"/>
    <w:rsid w:val="00A264F4"/>
    <w:rsid w:val="00A52FDE"/>
    <w:rsid w:val="00A561B7"/>
    <w:rsid w:val="00A60496"/>
    <w:rsid w:val="00A66367"/>
    <w:rsid w:val="00A71DF7"/>
    <w:rsid w:val="00A83C0A"/>
    <w:rsid w:val="00A84434"/>
    <w:rsid w:val="00A8658F"/>
    <w:rsid w:val="00A9520C"/>
    <w:rsid w:val="00A97935"/>
    <w:rsid w:val="00AB2E76"/>
    <w:rsid w:val="00AC21C1"/>
    <w:rsid w:val="00AC2E48"/>
    <w:rsid w:val="00AE6CC2"/>
    <w:rsid w:val="00AF2726"/>
    <w:rsid w:val="00B04D72"/>
    <w:rsid w:val="00B06D07"/>
    <w:rsid w:val="00B07BC8"/>
    <w:rsid w:val="00B11335"/>
    <w:rsid w:val="00B22C96"/>
    <w:rsid w:val="00B23B7D"/>
    <w:rsid w:val="00B26D4D"/>
    <w:rsid w:val="00B34DB0"/>
    <w:rsid w:val="00B35FA8"/>
    <w:rsid w:val="00B41740"/>
    <w:rsid w:val="00B4474F"/>
    <w:rsid w:val="00B70AD1"/>
    <w:rsid w:val="00B70F51"/>
    <w:rsid w:val="00B82527"/>
    <w:rsid w:val="00B868D6"/>
    <w:rsid w:val="00B87062"/>
    <w:rsid w:val="00B94845"/>
    <w:rsid w:val="00BB2B45"/>
    <w:rsid w:val="00BD1B0F"/>
    <w:rsid w:val="00BF3F41"/>
    <w:rsid w:val="00BF7F8D"/>
    <w:rsid w:val="00C43B1E"/>
    <w:rsid w:val="00C44D77"/>
    <w:rsid w:val="00C545EF"/>
    <w:rsid w:val="00C76D1D"/>
    <w:rsid w:val="00CA005D"/>
    <w:rsid w:val="00CC1F1C"/>
    <w:rsid w:val="00CC3786"/>
    <w:rsid w:val="00CC3B4C"/>
    <w:rsid w:val="00D11BCA"/>
    <w:rsid w:val="00D12A26"/>
    <w:rsid w:val="00D13680"/>
    <w:rsid w:val="00D13DB2"/>
    <w:rsid w:val="00D620FF"/>
    <w:rsid w:val="00D9611A"/>
    <w:rsid w:val="00D97C5E"/>
    <w:rsid w:val="00D97F42"/>
    <w:rsid w:val="00DC1B06"/>
    <w:rsid w:val="00DC4B58"/>
    <w:rsid w:val="00DD452F"/>
    <w:rsid w:val="00DE2B98"/>
    <w:rsid w:val="00DF3310"/>
    <w:rsid w:val="00E07B83"/>
    <w:rsid w:val="00E1236C"/>
    <w:rsid w:val="00E20FA0"/>
    <w:rsid w:val="00E35CC5"/>
    <w:rsid w:val="00E44372"/>
    <w:rsid w:val="00E57886"/>
    <w:rsid w:val="00E65377"/>
    <w:rsid w:val="00E72275"/>
    <w:rsid w:val="00E73E0C"/>
    <w:rsid w:val="00E80222"/>
    <w:rsid w:val="00E85E65"/>
    <w:rsid w:val="00EA6420"/>
    <w:rsid w:val="00EB346F"/>
    <w:rsid w:val="00EC4966"/>
    <w:rsid w:val="00EC6EC7"/>
    <w:rsid w:val="00EE3BD2"/>
    <w:rsid w:val="00EE6E3E"/>
    <w:rsid w:val="00EF7A08"/>
    <w:rsid w:val="00F0785E"/>
    <w:rsid w:val="00F11EB3"/>
    <w:rsid w:val="00F123FC"/>
    <w:rsid w:val="00F16488"/>
    <w:rsid w:val="00F200AC"/>
    <w:rsid w:val="00F576E0"/>
    <w:rsid w:val="00F62E26"/>
    <w:rsid w:val="00F647BB"/>
    <w:rsid w:val="00F71252"/>
    <w:rsid w:val="00F87BE3"/>
    <w:rsid w:val="00FA1519"/>
    <w:rsid w:val="00FA3011"/>
    <w:rsid w:val="00FB195C"/>
    <w:rsid w:val="00FB7D5C"/>
    <w:rsid w:val="00FC0F69"/>
    <w:rsid w:val="00FD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8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2C41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8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3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2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4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4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EF768-03A0-4741-9FE8-F7689ADA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Usuario</cp:lastModifiedBy>
  <cp:revision>3</cp:revision>
  <dcterms:created xsi:type="dcterms:W3CDTF">2020-07-31T20:32:00Z</dcterms:created>
  <dcterms:modified xsi:type="dcterms:W3CDTF">2020-07-31T20:36:00Z</dcterms:modified>
</cp:coreProperties>
</file>