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495" w:rsidRDefault="00465495">
      <w:pPr>
        <w:widowControl w:val="0"/>
        <w:pBdr>
          <w:top w:val="nil"/>
          <w:left w:val="nil"/>
          <w:bottom w:val="nil"/>
          <w:right w:val="nil"/>
          <w:between w:val="nil"/>
        </w:pBdr>
        <w:spacing w:after="0" w:line="276" w:lineRule="auto"/>
        <w:rPr>
          <w:rFonts w:ascii="Arial" w:eastAsia="Arial" w:hAnsi="Arial" w:cs="Arial"/>
          <w:color w:val="000000"/>
        </w:rPr>
      </w:pPr>
      <w:bookmarkStart w:id="0" w:name="_GoBack"/>
      <w:bookmarkEnd w:id="0"/>
    </w:p>
    <w:tbl>
      <w:tblPr>
        <w:tblStyle w:val="a"/>
        <w:tblW w:w="147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260"/>
        <w:gridCol w:w="1985"/>
        <w:gridCol w:w="2409"/>
        <w:gridCol w:w="3978"/>
      </w:tblGrid>
      <w:tr w:rsidR="00465495">
        <w:trPr>
          <w:trHeight w:val="500"/>
        </w:trPr>
        <w:tc>
          <w:tcPr>
            <w:tcW w:w="3114" w:type="dxa"/>
            <w:vMerge w:val="restart"/>
          </w:tcPr>
          <w:p w:rsidR="00465495" w:rsidRDefault="00A5322D">
            <w:pPr>
              <w:jc w:val="center"/>
              <w:rPr>
                <w:rFonts w:ascii="Times New Roman" w:eastAsia="Times New Roman" w:hAnsi="Times New Roman" w:cs="Times New Roman"/>
                <w:b/>
              </w:rPr>
            </w:pPr>
            <w:r>
              <w:rPr>
                <w:rFonts w:ascii="Times New Roman" w:eastAsia="Times New Roman" w:hAnsi="Times New Roman" w:cs="Times New Roman"/>
                <w:b/>
              </w:rPr>
              <w:t>Historiografía antigua</w:t>
            </w:r>
          </w:p>
          <w:p w:rsidR="00465495" w:rsidRDefault="00A5322D">
            <w:pPr>
              <w:jc w:val="center"/>
              <w:rPr>
                <w:rFonts w:ascii="Times New Roman" w:eastAsia="Times New Roman" w:hAnsi="Times New Roman" w:cs="Times New Roman"/>
                <w:b/>
              </w:rPr>
            </w:pPr>
            <w:r>
              <w:rPr>
                <w:rFonts w:ascii="Times New Roman" w:eastAsia="Times New Roman" w:hAnsi="Times New Roman" w:cs="Times New Roman"/>
                <w:b/>
              </w:rPr>
              <w:t>Siglo V a C-Fin del imperio Romano</w:t>
            </w:r>
          </w:p>
        </w:tc>
        <w:tc>
          <w:tcPr>
            <w:tcW w:w="3260" w:type="dxa"/>
            <w:vMerge w:val="restart"/>
          </w:tcPr>
          <w:p w:rsidR="00465495" w:rsidRDefault="00A5322D">
            <w:pPr>
              <w:jc w:val="center"/>
              <w:rPr>
                <w:rFonts w:ascii="Times New Roman" w:eastAsia="Times New Roman" w:hAnsi="Times New Roman" w:cs="Times New Roman"/>
                <w:b/>
              </w:rPr>
            </w:pPr>
            <w:r>
              <w:rPr>
                <w:rFonts w:ascii="Times New Roman" w:eastAsia="Times New Roman" w:hAnsi="Times New Roman" w:cs="Times New Roman"/>
                <w:b/>
              </w:rPr>
              <w:t>Historiografía cristiana</w:t>
            </w:r>
          </w:p>
          <w:p w:rsidR="00465495" w:rsidRDefault="00A5322D">
            <w:pPr>
              <w:jc w:val="center"/>
              <w:rPr>
                <w:rFonts w:ascii="Times New Roman" w:eastAsia="Times New Roman" w:hAnsi="Times New Roman" w:cs="Times New Roman"/>
                <w:b/>
              </w:rPr>
            </w:pPr>
            <w:r>
              <w:rPr>
                <w:rFonts w:ascii="Times New Roman" w:eastAsia="Times New Roman" w:hAnsi="Times New Roman" w:cs="Times New Roman"/>
                <w:b/>
              </w:rPr>
              <w:t>Siglo III a siglo VIII</w:t>
            </w:r>
          </w:p>
        </w:tc>
        <w:tc>
          <w:tcPr>
            <w:tcW w:w="4394" w:type="dxa"/>
            <w:gridSpan w:val="2"/>
          </w:tcPr>
          <w:p w:rsidR="00465495" w:rsidRDefault="00A5322D">
            <w:pPr>
              <w:jc w:val="center"/>
              <w:rPr>
                <w:rFonts w:ascii="Times New Roman" w:eastAsia="Times New Roman" w:hAnsi="Times New Roman" w:cs="Times New Roman"/>
                <w:b/>
              </w:rPr>
            </w:pPr>
            <w:r>
              <w:rPr>
                <w:rFonts w:ascii="Times New Roman" w:eastAsia="Times New Roman" w:hAnsi="Times New Roman" w:cs="Times New Roman"/>
                <w:b/>
              </w:rPr>
              <w:t>Historiografia medieval</w:t>
            </w:r>
          </w:p>
          <w:p w:rsidR="00465495" w:rsidRDefault="00A5322D">
            <w:pPr>
              <w:jc w:val="center"/>
              <w:rPr>
                <w:rFonts w:ascii="Times New Roman" w:eastAsia="Times New Roman" w:hAnsi="Times New Roman" w:cs="Times New Roman"/>
                <w:b/>
              </w:rPr>
            </w:pPr>
            <w:r>
              <w:rPr>
                <w:rFonts w:ascii="Times New Roman" w:eastAsia="Times New Roman" w:hAnsi="Times New Roman" w:cs="Times New Roman"/>
                <w:b/>
              </w:rPr>
              <w:t>Siglo VIII a siglo XV</w:t>
            </w:r>
          </w:p>
          <w:p w:rsidR="00465495" w:rsidRDefault="00465495">
            <w:pPr>
              <w:jc w:val="center"/>
              <w:rPr>
                <w:rFonts w:ascii="Times New Roman" w:eastAsia="Times New Roman" w:hAnsi="Times New Roman" w:cs="Times New Roman"/>
                <w:b/>
              </w:rPr>
            </w:pPr>
          </w:p>
        </w:tc>
        <w:tc>
          <w:tcPr>
            <w:tcW w:w="3978" w:type="dxa"/>
            <w:vMerge w:val="restart"/>
          </w:tcPr>
          <w:p w:rsidR="00465495" w:rsidRDefault="00A5322D">
            <w:pPr>
              <w:jc w:val="center"/>
              <w:rPr>
                <w:rFonts w:ascii="Times New Roman" w:eastAsia="Times New Roman" w:hAnsi="Times New Roman" w:cs="Times New Roman"/>
                <w:b/>
              </w:rPr>
            </w:pPr>
            <w:r>
              <w:rPr>
                <w:rFonts w:ascii="Times New Roman" w:eastAsia="Times New Roman" w:hAnsi="Times New Roman" w:cs="Times New Roman"/>
                <w:b/>
              </w:rPr>
              <w:t>Historiografía renacentista (Renacimiento, humanismo)</w:t>
            </w:r>
          </w:p>
          <w:p w:rsidR="00465495" w:rsidRDefault="00A5322D">
            <w:pPr>
              <w:jc w:val="center"/>
              <w:rPr>
                <w:rFonts w:ascii="Times New Roman" w:eastAsia="Times New Roman" w:hAnsi="Times New Roman" w:cs="Times New Roman"/>
                <w:b/>
              </w:rPr>
            </w:pPr>
            <w:r>
              <w:rPr>
                <w:rFonts w:ascii="Times New Roman" w:eastAsia="Times New Roman" w:hAnsi="Times New Roman" w:cs="Times New Roman"/>
                <w:b/>
              </w:rPr>
              <w:t>Siglo XV</w:t>
            </w:r>
          </w:p>
        </w:tc>
      </w:tr>
      <w:tr w:rsidR="00465495">
        <w:trPr>
          <w:trHeight w:val="220"/>
        </w:trPr>
        <w:tc>
          <w:tcPr>
            <w:tcW w:w="3114" w:type="dxa"/>
            <w:vMerge/>
          </w:tcPr>
          <w:p w:rsidR="00465495" w:rsidRDefault="00465495">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260" w:type="dxa"/>
            <w:vMerge/>
          </w:tcPr>
          <w:p w:rsidR="00465495" w:rsidRDefault="00465495">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985" w:type="dxa"/>
          </w:tcPr>
          <w:p w:rsidR="00465495" w:rsidRDefault="00A5322D">
            <w:pPr>
              <w:jc w:val="center"/>
              <w:rPr>
                <w:rFonts w:ascii="Times New Roman" w:eastAsia="Times New Roman" w:hAnsi="Times New Roman" w:cs="Times New Roman"/>
                <w:b/>
                <w:i/>
              </w:rPr>
            </w:pPr>
            <w:r>
              <w:rPr>
                <w:rFonts w:ascii="Times New Roman" w:eastAsia="Times New Roman" w:hAnsi="Times New Roman" w:cs="Times New Roman"/>
                <w:b/>
                <w:i/>
              </w:rPr>
              <w:t>Alta edad media</w:t>
            </w:r>
          </w:p>
        </w:tc>
        <w:tc>
          <w:tcPr>
            <w:tcW w:w="2409" w:type="dxa"/>
          </w:tcPr>
          <w:p w:rsidR="00465495" w:rsidRDefault="00A5322D">
            <w:pPr>
              <w:jc w:val="center"/>
              <w:rPr>
                <w:rFonts w:ascii="Times New Roman" w:eastAsia="Times New Roman" w:hAnsi="Times New Roman" w:cs="Times New Roman"/>
                <w:b/>
                <w:i/>
              </w:rPr>
            </w:pPr>
            <w:r>
              <w:rPr>
                <w:rFonts w:ascii="Times New Roman" w:eastAsia="Times New Roman" w:hAnsi="Times New Roman" w:cs="Times New Roman"/>
                <w:b/>
                <w:i/>
              </w:rPr>
              <w:t>Baja edad media</w:t>
            </w:r>
          </w:p>
        </w:tc>
        <w:tc>
          <w:tcPr>
            <w:tcW w:w="3978" w:type="dxa"/>
            <w:vMerge/>
          </w:tcPr>
          <w:p w:rsidR="00465495" w:rsidRDefault="00465495">
            <w:pPr>
              <w:widowControl w:val="0"/>
              <w:pBdr>
                <w:top w:val="nil"/>
                <w:left w:val="nil"/>
                <w:bottom w:val="nil"/>
                <w:right w:val="nil"/>
                <w:between w:val="nil"/>
              </w:pBdr>
              <w:spacing w:line="276" w:lineRule="auto"/>
              <w:rPr>
                <w:rFonts w:ascii="Times New Roman" w:eastAsia="Times New Roman" w:hAnsi="Times New Roman" w:cs="Times New Roman"/>
                <w:b/>
                <w:i/>
              </w:rPr>
            </w:pPr>
          </w:p>
        </w:tc>
      </w:tr>
      <w:tr w:rsidR="00465495">
        <w:trPr>
          <w:trHeight w:val="480"/>
        </w:trPr>
        <w:tc>
          <w:tcPr>
            <w:tcW w:w="3114" w:type="dxa"/>
          </w:tcPr>
          <w:p w:rsidR="00465495" w:rsidRDefault="00A5322D">
            <w:pPr>
              <w:rPr>
                <w:rFonts w:ascii="Times New Roman" w:eastAsia="Times New Roman" w:hAnsi="Times New Roman" w:cs="Times New Roman"/>
              </w:rPr>
            </w:pPr>
            <w:r>
              <w:rPr>
                <w:rFonts w:ascii="Times New Roman" w:eastAsia="Times New Roman" w:hAnsi="Times New Roman" w:cs="Times New Roman"/>
              </w:rPr>
              <w:t>Hay una referencia al autor. Se identifica con una persona concreta y se le da importancia a su vida.</w:t>
            </w:r>
          </w:p>
        </w:tc>
        <w:tc>
          <w:tcPr>
            <w:tcW w:w="3260" w:type="dxa"/>
          </w:tcPr>
          <w:p w:rsidR="00465495" w:rsidRDefault="00A5322D">
            <w:pPr>
              <w:rPr>
                <w:rFonts w:ascii="Times New Roman" w:eastAsia="Times New Roman" w:hAnsi="Times New Roman" w:cs="Times New Roman"/>
              </w:rPr>
            </w:pPr>
            <w:r>
              <w:rPr>
                <w:rFonts w:ascii="Times New Roman" w:eastAsia="Times New Roman" w:hAnsi="Times New Roman" w:cs="Times New Roman"/>
              </w:rPr>
              <w:t>El autor es anónimo (quien habla es Dios. El historiador es una voz narrativa ausente</w:t>
            </w:r>
          </w:p>
        </w:tc>
        <w:tc>
          <w:tcPr>
            <w:tcW w:w="1985" w:type="dxa"/>
          </w:tcPr>
          <w:p w:rsidR="00465495" w:rsidRDefault="00A5322D">
            <w:pPr>
              <w:rPr>
                <w:rFonts w:ascii="Times New Roman" w:eastAsia="Times New Roman" w:hAnsi="Times New Roman" w:cs="Times New Roman"/>
              </w:rPr>
            </w:pPr>
            <w:r>
              <w:rPr>
                <w:rFonts w:ascii="Times New Roman" w:eastAsia="Times New Roman" w:hAnsi="Times New Roman" w:cs="Times New Roman"/>
              </w:rPr>
              <w:t>Historia en claustros. Escuelas eclesiásticas.</w:t>
            </w:r>
          </w:p>
        </w:tc>
        <w:tc>
          <w:tcPr>
            <w:tcW w:w="2409" w:type="dxa"/>
          </w:tcPr>
          <w:p w:rsidR="00465495" w:rsidRDefault="00A5322D">
            <w:pPr>
              <w:rPr>
                <w:rFonts w:ascii="Times New Roman" w:eastAsia="Times New Roman" w:hAnsi="Times New Roman" w:cs="Times New Roman"/>
              </w:rPr>
            </w:pPr>
            <w:r>
              <w:rPr>
                <w:rFonts w:ascii="Times New Roman" w:eastAsia="Times New Roman" w:hAnsi="Times New Roman" w:cs="Times New Roman"/>
              </w:rPr>
              <w:t>Uso de lenguas vernác</w:t>
            </w:r>
            <w:r>
              <w:rPr>
                <w:rFonts w:ascii="Times New Roman" w:eastAsia="Times New Roman" w:hAnsi="Times New Roman" w:cs="Times New Roman"/>
              </w:rPr>
              <w:t>ulas</w:t>
            </w:r>
          </w:p>
        </w:tc>
        <w:tc>
          <w:tcPr>
            <w:tcW w:w="3978" w:type="dxa"/>
          </w:tcPr>
          <w:p w:rsidR="00465495" w:rsidRDefault="00465495">
            <w:pPr>
              <w:rPr>
                <w:rFonts w:ascii="Times New Roman" w:eastAsia="Times New Roman" w:hAnsi="Times New Roman" w:cs="Times New Roman"/>
              </w:rPr>
            </w:pPr>
          </w:p>
        </w:tc>
      </w:tr>
      <w:tr w:rsidR="00465495">
        <w:trPr>
          <w:trHeight w:val="480"/>
        </w:trPr>
        <w:tc>
          <w:tcPr>
            <w:tcW w:w="3114" w:type="dxa"/>
          </w:tcPr>
          <w:p w:rsidR="00465495" w:rsidRDefault="00A5322D">
            <w:pPr>
              <w:rPr>
                <w:rFonts w:ascii="Times New Roman" w:eastAsia="Times New Roman" w:hAnsi="Times New Roman" w:cs="Times New Roman"/>
              </w:rPr>
            </w:pPr>
            <w:r>
              <w:rPr>
                <w:rFonts w:ascii="Times New Roman" w:eastAsia="Times New Roman" w:hAnsi="Times New Roman" w:cs="Times New Roman"/>
              </w:rPr>
              <w:t>Su objetivo es dar una lección moral, contribuir a la formación y educación de los gobernantes; y servir de apoyo al aprendizaje y diversión de los que no sabían leer.</w:t>
            </w:r>
          </w:p>
        </w:tc>
        <w:tc>
          <w:tcPr>
            <w:tcW w:w="3260" w:type="dxa"/>
          </w:tcPr>
          <w:p w:rsidR="00465495" w:rsidRDefault="00A5322D">
            <w:pPr>
              <w:rPr>
                <w:rFonts w:ascii="Times New Roman" w:eastAsia="Times New Roman" w:hAnsi="Times New Roman" w:cs="Times New Roman"/>
              </w:rPr>
            </w:pPr>
            <w:r>
              <w:rPr>
                <w:rFonts w:ascii="Times New Roman" w:eastAsia="Times New Roman" w:hAnsi="Times New Roman" w:cs="Times New Roman"/>
              </w:rPr>
              <w:t>Objetivo es reproducir la palabra de Dios. Hablan para la comunidad de creyentes. Captar el sentido que se esconde en la raíz de los acontecimientos: la historia es el método que nos da la clave del verdadero ser.</w:t>
            </w:r>
          </w:p>
        </w:tc>
        <w:tc>
          <w:tcPr>
            <w:tcW w:w="1985" w:type="dxa"/>
          </w:tcPr>
          <w:p w:rsidR="00465495" w:rsidRDefault="00A5322D">
            <w:pPr>
              <w:rPr>
                <w:rFonts w:ascii="Times New Roman" w:eastAsia="Times New Roman" w:hAnsi="Times New Roman" w:cs="Times New Roman"/>
              </w:rPr>
            </w:pPr>
            <w:r>
              <w:rPr>
                <w:rFonts w:ascii="Times New Roman" w:eastAsia="Times New Roman" w:hAnsi="Times New Roman" w:cs="Times New Roman"/>
              </w:rPr>
              <w:t>Tendencia a la “historia universal” (compi</w:t>
            </w:r>
            <w:r>
              <w:rPr>
                <w:rFonts w:ascii="Times New Roman" w:eastAsia="Times New Roman" w:hAnsi="Times New Roman" w:cs="Times New Roman"/>
              </w:rPr>
              <w:t>lación clara de hechos del pasado”</w:t>
            </w:r>
          </w:p>
        </w:tc>
        <w:tc>
          <w:tcPr>
            <w:tcW w:w="2409" w:type="dxa"/>
          </w:tcPr>
          <w:p w:rsidR="00465495" w:rsidRDefault="00A5322D">
            <w:pPr>
              <w:rPr>
                <w:rFonts w:ascii="Times New Roman" w:eastAsia="Times New Roman" w:hAnsi="Times New Roman" w:cs="Times New Roman"/>
              </w:rPr>
            </w:pPr>
            <w:r>
              <w:rPr>
                <w:rFonts w:ascii="Times New Roman" w:eastAsia="Times New Roman" w:hAnsi="Times New Roman" w:cs="Times New Roman"/>
              </w:rPr>
              <w:t>Fomento del poder de los príncipes e impulso de los pueblos para convertirse en naciones. Moral, didáctica, lealtad a la corona y patriotismo práctico.</w:t>
            </w:r>
          </w:p>
        </w:tc>
        <w:tc>
          <w:tcPr>
            <w:tcW w:w="3978" w:type="dxa"/>
          </w:tcPr>
          <w:p w:rsidR="00465495" w:rsidRDefault="00A5322D">
            <w:pPr>
              <w:rPr>
                <w:rFonts w:ascii="Times New Roman" w:eastAsia="Times New Roman" w:hAnsi="Times New Roman" w:cs="Times New Roman"/>
              </w:rPr>
            </w:pPr>
            <w:r>
              <w:rPr>
                <w:rFonts w:ascii="Times New Roman" w:eastAsia="Times New Roman" w:hAnsi="Times New Roman" w:cs="Times New Roman"/>
              </w:rPr>
              <w:t>Historia doble: global, nueva, perfecta, magistra vitae (ofrece ejemp</w:t>
            </w:r>
            <w:r>
              <w:rPr>
                <w:rFonts w:ascii="Times New Roman" w:eastAsia="Times New Roman" w:hAnsi="Times New Roman" w:cs="Times New Roman"/>
              </w:rPr>
              <w:t>los u lecciones de validez permanente (e historia aliada con el derecho</w:t>
            </w:r>
          </w:p>
          <w:p w:rsidR="00465495" w:rsidRDefault="00A5322D">
            <w:pPr>
              <w:rPr>
                <w:rFonts w:ascii="Times New Roman" w:eastAsia="Times New Roman" w:hAnsi="Times New Roman" w:cs="Times New Roman"/>
              </w:rPr>
            </w:pPr>
            <w:r>
              <w:rPr>
                <w:rFonts w:ascii="Times New Roman" w:eastAsia="Times New Roman" w:hAnsi="Times New Roman" w:cs="Times New Roman"/>
              </w:rPr>
              <w:t xml:space="preserve">(construcción de Estados modernos, monárquicos). Aprendizaje subordinado al análisis del poder. </w:t>
            </w:r>
          </w:p>
          <w:p w:rsidR="00465495" w:rsidRDefault="00A5322D">
            <w:pPr>
              <w:rPr>
                <w:rFonts w:ascii="Times New Roman" w:eastAsia="Times New Roman" w:hAnsi="Times New Roman" w:cs="Times New Roman"/>
              </w:rPr>
            </w:pPr>
            <w:r>
              <w:rPr>
                <w:rFonts w:ascii="Times New Roman" w:eastAsia="Times New Roman" w:hAnsi="Times New Roman" w:cs="Times New Roman"/>
              </w:rPr>
              <w:t>Retorno a la tradición historiográfica clásica (para liberarse de la cristiana)</w:t>
            </w:r>
          </w:p>
        </w:tc>
      </w:tr>
      <w:tr w:rsidR="00465495">
        <w:trPr>
          <w:trHeight w:val="480"/>
        </w:trPr>
        <w:tc>
          <w:tcPr>
            <w:tcW w:w="3114" w:type="dxa"/>
          </w:tcPr>
          <w:p w:rsidR="00465495" w:rsidRDefault="00A5322D">
            <w:pPr>
              <w:rPr>
                <w:rFonts w:ascii="Times New Roman" w:eastAsia="Times New Roman" w:hAnsi="Times New Roman" w:cs="Times New Roman"/>
              </w:rPr>
            </w:pPr>
            <w:r>
              <w:rPr>
                <w:rFonts w:ascii="Times New Roman" w:eastAsia="Times New Roman" w:hAnsi="Times New Roman" w:cs="Times New Roman"/>
              </w:rPr>
              <w:t>Histor</w:t>
            </w:r>
            <w:r>
              <w:rPr>
                <w:rFonts w:ascii="Times New Roman" w:eastAsia="Times New Roman" w:hAnsi="Times New Roman" w:cs="Times New Roman"/>
              </w:rPr>
              <w:t xml:space="preserve">ia-relato (transparente) (no es más que un género literario) (enumeración de sucesos, recurso a los sentimientos, predisposición a la propaganda política). Historiografía político-militar, grandes acontecimientos. </w:t>
            </w:r>
          </w:p>
        </w:tc>
        <w:tc>
          <w:tcPr>
            <w:tcW w:w="3260" w:type="dxa"/>
          </w:tcPr>
          <w:p w:rsidR="00465495" w:rsidRDefault="00A5322D">
            <w:pPr>
              <w:rPr>
                <w:rFonts w:ascii="Times New Roman" w:eastAsia="Times New Roman" w:hAnsi="Times New Roman" w:cs="Times New Roman"/>
              </w:rPr>
            </w:pPr>
            <w:r>
              <w:rPr>
                <w:rFonts w:ascii="Times New Roman" w:eastAsia="Times New Roman" w:hAnsi="Times New Roman" w:cs="Times New Roman"/>
              </w:rPr>
              <w:t>Teología histórica cristiana, hagiografía</w:t>
            </w:r>
          </w:p>
        </w:tc>
        <w:tc>
          <w:tcPr>
            <w:tcW w:w="1985" w:type="dxa"/>
          </w:tcPr>
          <w:p w:rsidR="00465495" w:rsidRDefault="00A5322D">
            <w:pPr>
              <w:rPr>
                <w:rFonts w:ascii="Times New Roman" w:eastAsia="Times New Roman" w:hAnsi="Times New Roman" w:cs="Times New Roman"/>
              </w:rPr>
            </w:pPr>
            <w:r>
              <w:rPr>
                <w:rFonts w:ascii="Times New Roman" w:eastAsia="Times New Roman" w:hAnsi="Times New Roman" w:cs="Times New Roman"/>
              </w:rPr>
              <w:t>Ciencia auxiliar de la teología. Biografías (hagiografía)</w:t>
            </w:r>
          </w:p>
        </w:tc>
        <w:tc>
          <w:tcPr>
            <w:tcW w:w="2409" w:type="dxa"/>
          </w:tcPr>
          <w:p w:rsidR="00465495" w:rsidRDefault="00A5322D">
            <w:pPr>
              <w:rPr>
                <w:rFonts w:ascii="Times New Roman" w:eastAsia="Times New Roman" w:hAnsi="Times New Roman" w:cs="Times New Roman"/>
              </w:rPr>
            </w:pPr>
            <w:r>
              <w:rPr>
                <w:rFonts w:ascii="Times New Roman" w:eastAsia="Times New Roman" w:hAnsi="Times New Roman" w:cs="Times New Roman"/>
              </w:rPr>
              <w:t xml:space="preserve">Liberación del predominio religioso imperante, no se olvida la hagiogradia. Crecen los contenidos políticos (genealogías y crónicas, historiografía urbana). Impulso de los pueblos a convertirse en </w:t>
            </w:r>
            <w:r>
              <w:rPr>
                <w:rFonts w:ascii="Times New Roman" w:eastAsia="Times New Roman" w:hAnsi="Times New Roman" w:cs="Times New Roman"/>
              </w:rPr>
              <w:t>naciones.</w:t>
            </w:r>
          </w:p>
        </w:tc>
        <w:tc>
          <w:tcPr>
            <w:tcW w:w="3978" w:type="dxa"/>
          </w:tcPr>
          <w:p w:rsidR="00465495" w:rsidRDefault="00A5322D">
            <w:pPr>
              <w:rPr>
                <w:rFonts w:ascii="Times New Roman" w:eastAsia="Times New Roman" w:hAnsi="Times New Roman" w:cs="Times New Roman"/>
              </w:rPr>
            </w:pPr>
            <w:r>
              <w:rPr>
                <w:rFonts w:ascii="Times New Roman" w:eastAsia="Times New Roman" w:hAnsi="Times New Roman" w:cs="Times New Roman"/>
              </w:rPr>
              <w:t>Fomentan temas geográficos, etnográficos, de la naturaleza. Producción historiográfica potenciadora de la crónica (breve regreso al paradigma visual con las “crónicas de Indias”). Se centran en los mismos acontecimientos (no están dados por circu</w:t>
            </w:r>
            <w:r>
              <w:rPr>
                <w:rFonts w:ascii="Times New Roman" w:eastAsia="Times New Roman" w:hAnsi="Times New Roman" w:cs="Times New Roman"/>
              </w:rPr>
              <w:t>nstancias trascendentes ajenas a ellos)</w:t>
            </w:r>
          </w:p>
        </w:tc>
      </w:tr>
      <w:tr w:rsidR="00465495">
        <w:trPr>
          <w:trHeight w:val="2120"/>
        </w:trPr>
        <w:tc>
          <w:tcPr>
            <w:tcW w:w="3114" w:type="dxa"/>
          </w:tcPr>
          <w:p w:rsidR="00465495" w:rsidRDefault="00A5322D">
            <w:pPr>
              <w:rPr>
                <w:rFonts w:ascii="Times New Roman" w:eastAsia="Times New Roman" w:hAnsi="Times New Roman" w:cs="Times New Roman"/>
              </w:rPr>
            </w:pPr>
            <w:r>
              <w:rPr>
                <w:rFonts w:ascii="Times New Roman" w:eastAsia="Times New Roman" w:hAnsi="Times New Roman" w:cs="Times New Roman"/>
              </w:rPr>
              <w:t>Paradigma visual, historia directa, tiempo presente. Investigación histórica parecida a la encuesta judicial. La prueba tiene una importancia secundaria</w:t>
            </w:r>
          </w:p>
        </w:tc>
        <w:tc>
          <w:tcPr>
            <w:tcW w:w="3260" w:type="dxa"/>
          </w:tcPr>
          <w:p w:rsidR="00465495" w:rsidRDefault="00A5322D">
            <w:pPr>
              <w:rPr>
                <w:rFonts w:ascii="Times New Roman" w:eastAsia="Times New Roman" w:hAnsi="Times New Roman" w:cs="Times New Roman"/>
              </w:rPr>
            </w:pPr>
            <w:r>
              <w:rPr>
                <w:rFonts w:ascii="Times New Roman" w:eastAsia="Times New Roman" w:hAnsi="Times New Roman" w:cs="Times New Roman"/>
              </w:rPr>
              <w:t>Los textos son recipientes de verdad (corpus de textos sagrados) (acta), pero también las reliquias y restos, y otras fuentes. Hay un intermediario entre el historiador y el pasado. Raíz de “método histórico”</w:t>
            </w:r>
          </w:p>
        </w:tc>
        <w:tc>
          <w:tcPr>
            <w:tcW w:w="1985" w:type="dxa"/>
          </w:tcPr>
          <w:p w:rsidR="00465495" w:rsidRDefault="00A5322D">
            <w:pPr>
              <w:rPr>
                <w:rFonts w:ascii="Times New Roman" w:eastAsia="Times New Roman" w:hAnsi="Times New Roman" w:cs="Times New Roman"/>
              </w:rPr>
            </w:pPr>
            <w:r>
              <w:rPr>
                <w:rFonts w:ascii="Times New Roman" w:eastAsia="Times New Roman" w:hAnsi="Times New Roman" w:cs="Times New Roman"/>
              </w:rPr>
              <w:t>Abrigo de controversias teológico/políticas.</w:t>
            </w:r>
          </w:p>
        </w:tc>
        <w:tc>
          <w:tcPr>
            <w:tcW w:w="2409" w:type="dxa"/>
          </w:tcPr>
          <w:p w:rsidR="00465495" w:rsidRDefault="00465495">
            <w:pPr>
              <w:rPr>
                <w:rFonts w:ascii="Times New Roman" w:eastAsia="Times New Roman" w:hAnsi="Times New Roman" w:cs="Times New Roman"/>
              </w:rPr>
            </w:pPr>
          </w:p>
        </w:tc>
        <w:tc>
          <w:tcPr>
            <w:tcW w:w="3978" w:type="dxa"/>
          </w:tcPr>
          <w:p w:rsidR="00465495" w:rsidRDefault="00A5322D">
            <w:pPr>
              <w:rPr>
                <w:rFonts w:ascii="Times New Roman" w:eastAsia="Times New Roman" w:hAnsi="Times New Roman" w:cs="Times New Roman"/>
              </w:rPr>
            </w:pPr>
            <w:r>
              <w:rPr>
                <w:rFonts w:ascii="Times New Roman" w:eastAsia="Times New Roman" w:hAnsi="Times New Roman" w:cs="Times New Roman"/>
              </w:rPr>
              <w:t xml:space="preserve">Crítica documental, denuncia de errores y fraudes en las fuentes. </w:t>
            </w:r>
          </w:p>
        </w:tc>
      </w:tr>
      <w:tr w:rsidR="00465495">
        <w:trPr>
          <w:trHeight w:val="820"/>
        </w:trPr>
        <w:tc>
          <w:tcPr>
            <w:tcW w:w="3114" w:type="dxa"/>
          </w:tcPr>
          <w:p w:rsidR="00465495" w:rsidRDefault="00A5322D">
            <w:pPr>
              <w:rPr>
                <w:rFonts w:ascii="Times New Roman" w:eastAsia="Times New Roman" w:hAnsi="Times New Roman" w:cs="Times New Roman"/>
              </w:rPr>
            </w:pPr>
            <w:r>
              <w:rPr>
                <w:rFonts w:ascii="Times New Roman" w:eastAsia="Times New Roman" w:hAnsi="Times New Roman" w:cs="Times New Roman"/>
              </w:rPr>
              <w:t>Predominio de la crónica a expensas de la verdad</w:t>
            </w:r>
          </w:p>
        </w:tc>
        <w:tc>
          <w:tcPr>
            <w:tcW w:w="3260" w:type="dxa"/>
          </w:tcPr>
          <w:p w:rsidR="00465495" w:rsidRDefault="00A5322D">
            <w:pPr>
              <w:rPr>
                <w:rFonts w:ascii="Times New Roman" w:eastAsia="Times New Roman" w:hAnsi="Times New Roman" w:cs="Times New Roman"/>
              </w:rPr>
            </w:pPr>
            <w:r>
              <w:rPr>
                <w:rFonts w:ascii="Times New Roman" w:eastAsia="Times New Roman" w:hAnsi="Times New Roman" w:cs="Times New Roman"/>
              </w:rPr>
              <w:t>Nueva concepción del tiempo: lineal, secuencial. Sentido de proceso histórico.</w:t>
            </w:r>
          </w:p>
        </w:tc>
        <w:tc>
          <w:tcPr>
            <w:tcW w:w="1985" w:type="dxa"/>
          </w:tcPr>
          <w:p w:rsidR="00465495" w:rsidRDefault="00A5322D">
            <w:pPr>
              <w:rPr>
                <w:rFonts w:ascii="Times New Roman" w:eastAsia="Times New Roman" w:hAnsi="Times New Roman" w:cs="Times New Roman"/>
              </w:rPr>
            </w:pPr>
            <w:r>
              <w:rPr>
                <w:rFonts w:ascii="Times New Roman" w:eastAsia="Times New Roman" w:hAnsi="Times New Roman" w:cs="Times New Roman"/>
              </w:rPr>
              <w:t>Descuido de la verdad, no hay cronología</w:t>
            </w:r>
          </w:p>
        </w:tc>
        <w:tc>
          <w:tcPr>
            <w:tcW w:w="2409" w:type="dxa"/>
          </w:tcPr>
          <w:p w:rsidR="00465495" w:rsidRDefault="00A5322D">
            <w:pPr>
              <w:rPr>
                <w:rFonts w:ascii="Times New Roman" w:eastAsia="Times New Roman" w:hAnsi="Times New Roman" w:cs="Times New Roman"/>
              </w:rPr>
            </w:pPr>
            <w:r>
              <w:rPr>
                <w:rFonts w:ascii="Times New Roman" w:eastAsia="Times New Roman" w:hAnsi="Times New Roman" w:cs="Times New Roman"/>
              </w:rPr>
              <w:t>Refuerzo del hilo c</w:t>
            </w:r>
            <w:r>
              <w:rPr>
                <w:rFonts w:ascii="Times New Roman" w:eastAsia="Times New Roman" w:hAnsi="Times New Roman" w:cs="Times New Roman"/>
              </w:rPr>
              <w:t>ronológico</w:t>
            </w:r>
          </w:p>
        </w:tc>
        <w:tc>
          <w:tcPr>
            <w:tcW w:w="3978" w:type="dxa"/>
          </w:tcPr>
          <w:p w:rsidR="00465495" w:rsidRDefault="00A5322D">
            <w:pPr>
              <w:rPr>
                <w:rFonts w:ascii="Times New Roman" w:eastAsia="Times New Roman" w:hAnsi="Times New Roman" w:cs="Times New Roman"/>
              </w:rPr>
            </w:pPr>
            <w:r>
              <w:rPr>
                <w:rFonts w:ascii="Times New Roman" w:eastAsia="Times New Roman" w:hAnsi="Times New Roman" w:cs="Times New Roman"/>
              </w:rPr>
              <w:t>Concepción del devenir histórico como proceso terrenal y humano</w:t>
            </w:r>
          </w:p>
        </w:tc>
      </w:tr>
    </w:tbl>
    <w:p w:rsidR="00465495" w:rsidRDefault="00465495"/>
    <w:tbl>
      <w:tblPr>
        <w:tblStyle w:val="a0"/>
        <w:tblW w:w="14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73"/>
        <w:gridCol w:w="4627"/>
        <w:gridCol w:w="5336"/>
      </w:tblGrid>
      <w:tr w:rsidR="00465495">
        <w:trPr>
          <w:trHeight w:val="680"/>
        </w:trPr>
        <w:tc>
          <w:tcPr>
            <w:tcW w:w="4774" w:type="dxa"/>
          </w:tcPr>
          <w:p w:rsidR="00465495" w:rsidRDefault="00A5322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Historia erudita</w:t>
            </w:r>
          </w:p>
          <w:p w:rsidR="00465495" w:rsidRDefault="00A5322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XVI a XVII</w:t>
            </w:r>
          </w:p>
        </w:tc>
        <w:tc>
          <w:tcPr>
            <w:tcW w:w="4627" w:type="dxa"/>
          </w:tcPr>
          <w:p w:rsidR="00465495" w:rsidRDefault="00A5322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Historiografía ilustrada</w:t>
            </w:r>
          </w:p>
        </w:tc>
        <w:tc>
          <w:tcPr>
            <w:tcW w:w="5336" w:type="dxa"/>
          </w:tcPr>
          <w:p w:rsidR="00465495" w:rsidRDefault="00A5322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Romanticismo</w:t>
            </w:r>
          </w:p>
        </w:tc>
      </w:tr>
      <w:tr w:rsidR="00465495">
        <w:trPr>
          <w:trHeight w:val="720"/>
        </w:trPr>
        <w:tc>
          <w:tcPr>
            <w:tcW w:w="4774" w:type="dxa"/>
          </w:tcPr>
          <w:p w:rsidR="00465495" w:rsidRDefault="00A5322D">
            <w:pPr>
              <w:rPr>
                <w:rFonts w:ascii="Times New Roman" w:eastAsia="Times New Roman" w:hAnsi="Times New Roman" w:cs="Times New Roman"/>
                <w:sz w:val="24"/>
                <w:szCs w:val="24"/>
              </w:rPr>
            </w:pPr>
            <w:r>
              <w:rPr>
                <w:rFonts w:ascii="Times New Roman" w:eastAsia="Times New Roman" w:hAnsi="Times New Roman" w:cs="Times New Roman"/>
                <w:sz w:val="24"/>
                <w:szCs w:val="24"/>
              </w:rPr>
              <w:t>Coleccionistas y anticuarios</w:t>
            </w:r>
          </w:p>
        </w:tc>
        <w:tc>
          <w:tcPr>
            <w:tcW w:w="4627" w:type="dxa"/>
          </w:tcPr>
          <w:p w:rsidR="00465495" w:rsidRDefault="00465495">
            <w:pPr>
              <w:rPr>
                <w:rFonts w:ascii="Times New Roman" w:eastAsia="Times New Roman" w:hAnsi="Times New Roman" w:cs="Times New Roman"/>
                <w:sz w:val="24"/>
                <w:szCs w:val="24"/>
              </w:rPr>
            </w:pPr>
          </w:p>
        </w:tc>
        <w:tc>
          <w:tcPr>
            <w:tcW w:w="5336" w:type="dxa"/>
          </w:tcPr>
          <w:p w:rsidR="00465495" w:rsidRDefault="00465495">
            <w:pPr>
              <w:rPr>
                <w:rFonts w:ascii="Times New Roman" w:eastAsia="Times New Roman" w:hAnsi="Times New Roman" w:cs="Times New Roman"/>
                <w:sz w:val="24"/>
                <w:szCs w:val="24"/>
              </w:rPr>
            </w:pPr>
          </w:p>
        </w:tc>
      </w:tr>
      <w:tr w:rsidR="00465495">
        <w:trPr>
          <w:trHeight w:val="720"/>
        </w:trPr>
        <w:tc>
          <w:tcPr>
            <w:tcW w:w="4774" w:type="dxa"/>
          </w:tcPr>
          <w:p w:rsidR="00465495" w:rsidRDefault="00A5322D">
            <w:pPr>
              <w:rPr>
                <w:rFonts w:ascii="Times New Roman" w:eastAsia="Times New Roman" w:hAnsi="Times New Roman" w:cs="Times New Roman"/>
                <w:sz w:val="24"/>
                <w:szCs w:val="24"/>
              </w:rPr>
            </w:pPr>
            <w:r>
              <w:rPr>
                <w:rFonts w:ascii="Times New Roman" w:eastAsia="Times New Roman" w:hAnsi="Times New Roman" w:cs="Times New Roman"/>
                <w:sz w:val="24"/>
                <w:szCs w:val="24"/>
              </w:rPr>
              <w:t>Convergencia entre búsquedas del pasado (literaria y erudita)</w:t>
            </w:r>
          </w:p>
        </w:tc>
        <w:tc>
          <w:tcPr>
            <w:tcW w:w="4627" w:type="dxa"/>
          </w:tcPr>
          <w:p w:rsidR="00465495" w:rsidRDefault="00A5322D">
            <w:pPr>
              <w:rPr>
                <w:rFonts w:ascii="Times New Roman" w:eastAsia="Times New Roman" w:hAnsi="Times New Roman" w:cs="Times New Roman"/>
                <w:sz w:val="24"/>
                <w:szCs w:val="24"/>
              </w:rPr>
            </w:pPr>
            <w:r>
              <w:rPr>
                <w:rFonts w:ascii="Times New Roman" w:eastAsia="Times New Roman" w:hAnsi="Times New Roman" w:cs="Times New Roman"/>
                <w:sz w:val="24"/>
                <w:szCs w:val="24"/>
              </w:rPr>
              <w:t>Surge la historia científica de esa convergencia</w:t>
            </w:r>
          </w:p>
        </w:tc>
        <w:tc>
          <w:tcPr>
            <w:tcW w:w="5336" w:type="dxa"/>
          </w:tcPr>
          <w:p w:rsidR="00465495" w:rsidRDefault="00A5322D">
            <w:pPr>
              <w:rPr>
                <w:rFonts w:ascii="Times New Roman" w:eastAsia="Times New Roman" w:hAnsi="Times New Roman" w:cs="Times New Roman"/>
                <w:sz w:val="24"/>
                <w:szCs w:val="24"/>
              </w:rPr>
            </w:pPr>
            <w:r>
              <w:rPr>
                <w:rFonts w:ascii="Times New Roman" w:eastAsia="Times New Roman" w:hAnsi="Times New Roman" w:cs="Times New Roman"/>
                <w:sz w:val="24"/>
                <w:szCs w:val="24"/>
              </w:rPr>
              <w:t>Preofesionalización de la historia en estados alemanes.</w:t>
            </w:r>
          </w:p>
        </w:tc>
      </w:tr>
      <w:tr w:rsidR="00465495">
        <w:trPr>
          <w:trHeight w:val="1540"/>
        </w:trPr>
        <w:tc>
          <w:tcPr>
            <w:tcW w:w="4774" w:type="dxa"/>
          </w:tcPr>
          <w:p w:rsidR="00465495" w:rsidRDefault="00A5322D">
            <w:pPr>
              <w:rPr>
                <w:rFonts w:ascii="Times New Roman" w:eastAsia="Times New Roman" w:hAnsi="Times New Roman" w:cs="Times New Roman"/>
                <w:sz w:val="24"/>
                <w:szCs w:val="24"/>
              </w:rPr>
            </w:pPr>
            <w:r>
              <w:rPr>
                <w:rFonts w:ascii="Times New Roman" w:eastAsia="Times New Roman" w:hAnsi="Times New Roman" w:cs="Times New Roman"/>
                <w:sz w:val="24"/>
                <w:szCs w:val="24"/>
              </w:rPr>
              <w:t>Preocupación planteada por relatos demostrativos, polémicos y racionalistas (búsqueda de reglas para conocimiento verdadero y cierto)</w:t>
            </w:r>
          </w:p>
        </w:tc>
        <w:tc>
          <w:tcPr>
            <w:tcW w:w="4627" w:type="dxa"/>
          </w:tcPr>
          <w:p w:rsidR="00465495" w:rsidRDefault="00A5322D">
            <w:pPr>
              <w:rPr>
                <w:rFonts w:ascii="Times New Roman" w:eastAsia="Times New Roman" w:hAnsi="Times New Roman" w:cs="Times New Roman"/>
                <w:sz w:val="24"/>
                <w:szCs w:val="24"/>
              </w:rPr>
            </w:pPr>
            <w:r>
              <w:rPr>
                <w:rFonts w:ascii="Times New Roman" w:eastAsia="Times New Roman" w:hAnsi="Times New Roman" w:cs="Times New Roman"/>
                <w:sz w:val="24"/>
                <w:szCs w:val="24"/>
              </w:rPr>
              <w:t>Historia moderna con vocación y realización científica.</w:t>
            </w:r>
            <w:r>
              <w:t xml:space="preserve"> El método científico es experimental. </w:t>
            </w:r>
            <w:r>
              <w:rPr>
                <w:rFonts w:ascii="Times New Roman" w:eastAsia="Times New Roman" w:hAnsi="Times New Roman" w:cs="Times New Roman"/>
                <w:sz w:val="24"/>
                <w:szCs w:val="24"/>
              </w:rPr>
              <w:t xml:space="preserve">Combina la erudición con la interpretación de con de conjunto (enfoque filosófico y talento narrativo). </w:t>
            </w:r>
          </w:p>
        </w:tc>
        <w:tc>
          <w:tcPr>
            <w:tcW w:w="5336" w:type="dxa"/>
          </w:tcPr>
          <w:p w:rsidR="00465495" w:rsidRDefault="00A5322D">
            <w:pPr>
              <w:rPr>
                <w:rFonts w:ascii="Times New Roman" w:eastAsia="Times New Roman" w:hAnsi="Times New Roman" w:cs="Times New Roman"/>
                <w:sz w:val="24"/>
                <w:szCs w:val="24"/>
              </w:rPr>
            </w:pPr>
            <w:r>
              <w:rPr>
                <w:rFonts w:ascii="Times New Roman" w:eastAsia="Times New Roman" w:hAnsi="Times New Roman" w:cs="Times New Roman"/>
                <w:sz w:val="24"/>
                <w:szCs w:val="24"/>
              </w:rPr>
              <w:t>Conciencia nacionalisa.</w:t>
            </w:r>
          </w:p>
        </w:tc>
      </w:tr>
      <w:tr w:rsidR="00465495">
        <w:trPr>
          <w:trHeight w:val="1720"/>
        </w:trPr>
        <w:tc>
          <w:tcPr>
            <w:tcW w:w="4774" w:type="dxa"/>
          </w:tcPr>
          <w:p w:rsidR="00465495" w:rsidRDefault="00A5322D">
            <w:pPr>
              <w:rPr>
                <w:rFonts w:ascii="Times New Roman" w:eastAsia="Times New Roman" w:hAnsi="Times New Roman" w:cs="Times New Roman"/>
                <w:sz w:val="24"/>
                <w:szCs w:val="24"/>
              </w:rPr>
            </w:pPr>
            <w:r>
              <w:rPr>
                <w:rFonts w:ascii="Times New Roman" w:eastAsia="Times New Roman" w:hAnsi="Times New Roman" w:cs="Times New Roman"/>
                <w:sz w:val="24"/>
                <w:szCs w:val="24"/>
              </w:rPr>
              <w:t>Organización de archivos estatal</w:t>
            </w:r>
            <w:r>
              <w:rPr>
                <w:rFonts w:ascii="Times New Roman" w:eastAsia="Times New Roman" w:hAnsi="Times New Roman" w:cs="Times New Roman"/>
                <w:sz w:val="24"/>
                <w:szCs w:val="24"/>
              </w:rPr>
              <w:t>es, desarrollo técnicas de estudio documental y filológico. Publicación de repertorios, colecciones, diccionarios (catalogar y clasificar antigüedades)</w:t>
            </w:r>
          </w:p>
        </w:tc>
        <w:tc>
          <w:tcPr>
            <w:tcW w:w="4627" w:type="dxa"/>
          </w:tcPr>
          <w:p w:rsidR="00465495" w:rsidRDefault="00A5322D">
            <w:pPr>
              <w:rPr>
                <w:rFonts w:ascii="Times New Roman" w:eastAsia="Times New Roman" w:hAnsi="Times New Roman" w:cs="Times New Roman"/>
                <w:sz w:val="24"/>
                <w:szCs w:val="24"/>
              </w:rPr>
            </w:pPr>
            <w:r>
              <w:rPr>
                <w:rFonts w:ascii="Times New Roman" w:eastAsia="Times New Roman" w:hAnsi="Times New Roman" w:cs="Times New Roman"/>
                <w:sz w:val="24"/>
                <w:szCs w:val="24"/>
              </w:rPr>
              <w:t>Descubrimiento de leyes generales (develar el conjunto de leyes que regulan el devenir histórico). Asoci</w:t>
            </w:r>
            <w:r>
              <w:rPr>
                <w:rFonts w:ascii="Times New Roman" w:eastAsia="Times New Roman" w:hAnsi="Times New Roman" w:cs="Times New Roman"/>
                <w:sz w:val="24"/>
                <w:szCs w:val="24"/>
              </w:rPr>
              <w:t>ado a la formulación canónica newtoniana (conocimientos basados en reglas seguras). Sociologia comteana (hay una física social)</w:t>
            </w:r>
          </w:p>
        </w:tc>
        <w:tc>
          <w:tcPr>
            <w:tcW w:w="5336" w:type="dxa"/>
          </w:tcPr>
          <w:p w:rsidR="00465495" w:rsidRDefault="00A5322D">
            <w:pPr>
              <w:rPr>
                <w:rFonts w:ascii="Times New Roman" w:eastAsia="Times New Roman" w:hAnsi="Times New Roman" w:cs="Times New Roman"/>
                <w:sz w:val="24"/>
                <w:szCs w:val="24"/>
              </w:rPr>
            </w:pPr>
            <w:r>
              <w:rPr>
                <w:rFonts w:ascii="Times New Roman" w:eastAsia="Times New Roman" w:hAnsi="Times New Roman" w:cs="Times New Roman"/>
                <w:sz w:val="24"/>
                <w:szCs w:val="24"/>
              </w:rPr>
              <w:t>Resulta en el historicismo rankeano( Investigación crítica y comprensión histórica, historia verdad mediante métodos y prácticas</w:t>
            </w:r>
            <w:r>
              <w:rPr>
                <w:rFonts w:ascii="Times New Roman" w:eastAsia="Times New Roman" w:hAnsi="Times New Roman" w:cs="Times New Roman"/>
                <w:sz w:val="24"/>
                <w:szCs w:val="24"/>
              </w:rPr>
              <w:t xml:space="preserve">. Sujeta a los hechos y sin invención. </w:t>
            </w:r>
            <w:r>
              <w:t xml:space="preserve"> Objetividad y ausencia de pasión. Serenidad de juicio y renuncia de toda parcialidad. Maestría en los detalles, Facultad para la generalización exacta y minuciosa. Formulación recta de problemas y correcta construcci</w:t>
            </w:r>
            <w:r>
              <w:t>ón de contextos. Explicación y transmisión claras y convincentes.)</w:t>
            </w:r>
          </w:p>
        </w:tc>
      </w:tr>
      <w:tr w:rsidR="00465495">
        <w:trPr>
          <w:trHeight w:val="900"/>
        </w:trPr>
        <w:tc>
          <w:tcPr>
            <w:tcW w:w="4774" w:type="dxa"/>
          </w:tcPr>
          <w:p w:rsidR="00465495" w:rsidRDefault="00A5322D">
            <w:pPr>
              <w:rPr>
                <w:rFonts w:ascii="Times New Roman" w:eastAsia="Times New Roman" w:hAnsi="Times New Roman" w:cs="Times New Roman"/>
                <w:sz w:val="24"/>
                <w:szCs w:val="24"/>
              </w:rPr>
            </w:pPr>
            <w:r>
              <w:rPr>
                <w:rFonts w:ascii="Times New Roman" w:eastAsia="Times New Roman" w:hAnsi="Times New Roman" w:cs="Times New Roman"/>
                <w:sz w:val="24"/>
                <w:szCs w:val="24"/>
              </w:rPr>
              <w:t>Impulsará la historia científica</w:t>
            </w:r>
          </w:p>
        </w:tc>
        <w:tc>
          <w:tcPr>
            <w:tcW w:w="4627" w:type="dxa"/>
          </w:tcPr>
          <w:p w:rsidR="00465495" w:rsidRDefault="00A5322D">
            <w:pPr>
              <w:rPr>
                <w:rFonts w:ascii="Times New Roman" w:eastAsia="Times New Roman" w:hAnsi="Times New Roman" w:cs="Times New Roman"/>
                <w:sz w:val="24"/>
                <w:szCs w:val="24"/>
              </w:rPr>
            </w:pPr>
            <w:r>
              <w:rPr>
                <w:rFonts w:ascii="Times New Roman" w:eastAsia="Times New Roman" w:hAnsi="Times New Roman" w:cs="Times New Roman"/>
                <w:sz w:val="24"/>
                <w:szCs w:val="24"/>
              </w:rPr>
              <w:t>Se sustituye la idea de providencia con la de progreso. Su protagonista es la humanidad</w:t>
            </w:r>
          </w:p>
        </w:tc>
        <w:tc>
          <w:tcPr>
            <w:tcW w:w="5336" w:type="dxa"/>
          </w:tcPr>
          <w:p w:rsidR="00465495" w:rsidRDefault="00465495">
            <w:pPr>
              <w:rPr>
                <w:rFonts w:ascii="Times New Roman" w:eastAsia="Times New Roman" w:hAnsi="Times New Roman" w:cs="Times New Roman"/>
                <w:sz w:val="24"/>
                <w:szCs w:val="24"/>
              </w:rPr>
            </w:pPr>
          </w:p>
        </w:tc>
      </w:tr>
    </w:tbl>
    <w:p w:rsidR="00465495" w:rsidRDefault="00A5322D">
      <w:r>
        <w:t>Historia en el siglo XIX y XX: pretensión de reconstruir el pasado como realmente sucedió, ruptura de lazos tradicionales, introducción de la idea de progreso, enfoque histórico-científico de las instituciones sociales. 1870 historiadores fijan el comienzo</w:t>
      </w:r>
      <w:r>
        <w:t xml:space="preserve"> de la edad contemporánea, el sentido de la historia es colaborar en la construcción del alma nacional, preocupación por la totalidad</w:t>
      </w:r>
      <w:r>
        <w:br/>
      </w:r>
      <w:r>
        <w:rPr>
          <w:b/>
          <w:u w:val="single"/>
        </w:rPr>
        <w:t>SOCIOLOGIA:</w:t>
      </w:r>
      <w:r>
        <w:rPr>
          <w:b/>
        </w:rPr>
        <w:t xml:space="preserve"> </w:t>
      </w:r>
      <w:r>
        <w:t>sintetiza la sociedad, reemplaza a la religión, colabora en las reformas sociales, aporta métodos de estudio, impulsa la búsqueda de pertenencias,</w:t>
      </w:r>
      <w:r>
        <w:br/>
      </w:r>
      <w:r>
        <w:rPr>
          <w:b/>
          <w:u w:val="single"/>
        </w:rPr>
        <w:t>Historiografía marxista</w:t>
      </w:r>
      <w:r>
        <w:t>: concepción materialista de la historia como Instrumento de acción revolucionaria, Fu</w:t>
      </w:r>
      <w:r>
        <w:t>erza de lucha contra explotadores, Toma de conciencia de una nueva clase, la proletaria, llamado a ser sujeto histórico y agente de una revolución: la derrota de la organización capitalista y de clases, la abolición de la propiedad privada.</w:t>
      </w:r>
      <w:r>
        <w:br/>
        <w:t>Esta concepción</w:t>
      </w:r>
      <w:r>
        <w:t xml:space="preserve"> cristaliza en la Revolución Bolchevique.</w:t>
      </w:r>
      <w:r>
        <w:br/>
      </w:r>
      <w:r>
        <w:br/>
      </w:r>
      <w:r>
        <w:rPr>
          <w:b/>
        </w:rPr>
        <w:lastRenderedPageBreak/>
        <w:t>Comienzo del siglo XX</w:t>
      </w:r>
      <w:r>
        <w:t>. Luego Gran Guerra: dudas sobre el ejercicio y teorías resultados de métodos empíricos-positivos.</w:t>
      </w:r>
      <w:r>
        <w:br/>
        <w:t xml:space="preserve">El modelo rankeano fallaba. </w:t>
      </w:r>
      <w:r>
        <w:rPr>
          <w:i/>
        </w:rPr>
        <w:t>Fin historia político- militar-constitucional debido a</w:t>
      </w:r>
      <w:r>
        <w:t>: democrati</w:t>
      </w:r>
      <w:r>
        <w:t>zación (o masificación) de la sociedad, extensión del sufragio universal, crecimiento movimiento obrero, primeras reacciones al positivismo, fundación Escuela de Annales</w:t>
      </w:r>
    </w:p>
    <w:p w:rsidR="00465495" w:rsidRDefault="00A5322D">
      <w:r>
        <w:t>Después de la II guerra mundial; Triunfo de Annales con Braudel, preocupación por la e</w:t>
      </w:r>
      <w:r>
        <w:t xml:space="preserve">stadística Evolución de una historia económica y social hacia la historia de las mentalidades, la historia cultural y la historia popular </w:t>
      </w:r>
      <w:r>
        <w:br/>
      </w:r>
    </w:p>
    <w:p w:rsidR="00465495" w:rsidRDefault="00A5322D">
      <w:pPr>
        <w:rPr>
          <w:rFonts w:ascii="Arial" w:eastAsia="Arial" w:hAnsi="Arial" w:cs="Arial"/>
          <w:b/>
          <w:sz w:val="20"/>
          <w:szCs w:val="20"/>
        </w:rPr>
      </w:pPr>
      <w:r>
        <w:rPr>
          <w:rFonts w:ascii="Arial" w:eastAsia="Arial" w:hAnsi="Arial" w:cs="Arial"/>
          <w:b/>
          <w:sz w:val="20"/>
          <w:szCs w:val="20"/>
        </w:rPr>
        <w:t>Primera Generacion: Lucien Febvre y M. Bloc (1929-1956)</w:t>
      </w:r>
    </w:p>
    <w:p w:rsidR="00465495" w:rsidRDefault="00A5322D">
      <w:pPr>
        <w:rPr>
          <w:rFonts w:ascii="Arial" w:eastAsia="Arial" w:hAnsi="Arial" w:cs="Arial"/>
          <w:sz w:val="20"/>
          <w:szCs w:val="20"/>
        </w:rPr>
      </w:pPr>
      <w:r>
        <w:rPr>
          <w:rFonts w:ascii="Arial" w:eastAsia="Arial" w:hAnsi="Arial" w:cs="Arial"/>
          <w:sz w:val="20"/>
          <w:szCs w:val="20"/>
        </w:rPr>
        <w:t>En 1929, un pequeño grupo de historiadores radicales, a cuya</w:t>
      </w:r>
      <w:r>
        <w:rPr>
          <w:rFonts w:ascii="Arial" w:eastAsia="Arial" w:hAnsi="Arial" w:cs="Arial"/>
          <w:sz w:val="20"/>
          <w:szCs w:val="20"/>
        </w:rPr>
        <w:t xml:space="preserve"> cabeza estaban Marc Bloch y Lucien Febvre, </w:t>
      </w:r>
      <w:r>
        <w:rPr>
          <w:rFonts w:ascii="Arial" w:eastAsia="Arial" w:hAnsi="Arial" w:cs="Arial"/>
          <w:b/>
          <w:sz w:val="20"/>
          <w:szCs w:val="20"/>
        </w:rPr>
        <w:t>fundó</w:t>
      </w:r>
      <w:r>
        <w:rPr>
          <w:rFonts w:ascii="Arial" w:eastAsia="Arial" w:hAnsi="Arial" w:cs="Arial"/>
          <w:sz w:val="20"/>
          <w:szCs w:val="20"/>
        </w:rPr>
        <w:t xml:space="preserve"> en Estrasburgo la revista </w:t>
      </w:r>
      <w:r>
        <w:rPr>
          <w:rFonts w:ascii="Arial" w:eastAsia="Arial" w:hAnsi="Arial" w:cs="Arial"/>
          <w:b/>
          <w:i/>
          <w:sz w:val="20"/>
          <w:szCs w:val="20"/>
        </w:rPr>
        <w:t>Annales d’Histoire Economique et Sociale</w:t>
      </w:r>
      <w:r>
        <w:rPr>
          <w:rFonts w:ascii="Arial" w:eastAsia="Arial" w:hAnsi="Arial" w:cs="Arial"/>
          <w:sz w:val="20"/>
          <w:szCs w:val="20"/>
        </w:rPr>
        <w:t>, en torno a la cual se desarrolló la corriente historiográfica llamada de los Annales.</w:t>
      </w:r>
    </w:p>
    <w:p w:rsidR="00465495" w:rsidRDefault="00A5322D">
      <w:pPr>
        <w:rPr>
          <w:rFonts w:ascii="Arial" w:eastAsia="Arial" w:hAnsi="Arial" w:cs="Arial"/>
          <w:sz w:val="20"/>
          <w:szCs w:val="20"/>
        </w:rPr>
      </w:pPr>
      <w:r>
        <w:rPr>
          <w:rFonts w:ascii="Arial" w:eastAsia="Arial" w:hAnsi="Arial" w:cs="Arial"/>
          <w:sz w:val="20"/>
          <w:szCs w:val="20"/>
        </w:rPr>
        <w:t xml:space="preserve">Diversas </w:t>
      </w:r>
      <w:r>
        <w:rPr>
          <w:rFonts w:ascii="Arial" w:eastAsia="Arial" w:hAnsi="Arial" w:cs="Arial"/>
          <w:b/>
          <w:sz w:val="20"/>
          <w:szCs w:val="20"/>
        </w:rPr>
        <w:t>motivaciones y objetivos</w:t>
      </w:r>
      <w:r>
        <w:rPr>
          <w:rFonts w:ascii="Arial" w:eastAsia="Arial" w:hAnsi="Arial" w:cs="Arial"/>
          <w:sz w:val="20"/>
          <w:szCs w:val="20"/>
        </w:rPr>
        <w:t xml:space="preserve"> justificaron la cr</w:t>
      </w:r>
      <w:r>
        <w:rPr>
          <w:rFonts w:ascii="Arial" w:eastAsia="Arial" w:hAnsi="Arial" w:cs="Arial"/>
          <w:sz w:val="20"/>
          <w:szCs w:val="20"/>
        </w:rPr>
        <w:t>eación de la revista:</w:t>
      </w:r>
    </w:p>
    <w:p w:rsidR="00465495" w:rsidRDefault="00A5322D">
      <w:pPr>
        <w:numPr>
          <w:ilvl w:val="0"/>
          <w:numId w:val="35"/>
        </w:numPr>
        <w:spacing w:after="0"/>
        <w:ind w:hanging="360"/>
        <w:rPr>
          <w:rFonts w:ascii="Arial" w:eastAsia="Arial" w:hAnsi="Arial" w:cs="Arial"/>
        </w:rPr>
      </w:pPr>
      <w:r>
        <w:rPr>
          <w:rFonts w:ascii="Arial" w:eastAsia="Arial" w:hAnsi="Arial" w:cs="Arial"/>
          <w:sz w:val="20"/>
          <w:szCs w:val="20"/>
        </w:rPr>
        <w:t>La renovación de los estudios históricos tradicionales (Escuela Metódica), que prevalecían en la Francia de inicios del siglo XX.</w:t>
      </w:r>
    </w:p>
    <w:p w:rsidR="00465495" w:rsidRDefault="00A5322D">
      <w:pPr>
        <w:numPr>
          <w:ilvl w:val="0"/>
          <w:numId w:val="35"/>
        </w:numPr>
        <w:spacing w:after="0"/>
        <w:ind w:hanging="360"/>
        <w:rPr>
          <w:rFonts w:ascii="Arial" w:eastAsia="Arial" w:hAnsi="Arial" w:cs="Arial"/>
        </w:rPr>
      </w:pPr>
      <w:r>
        <w:rPr>
          <w:rFonts w:ascii="Arial" w:eastAsia="Arial" w:hAnsi="Arial" w:cs="Arial"/>
          <w:sz w:val="20"/>
          <w:szCs w:val="20"/>
        </w:rPr>
        <w:t>La promoción del ejercicio libre de la crítica.</w:t>
      </w:r>
    </w:p>
    <w:p w:rsidR="00465495" w:rsidRDefault="00A5322D">
      <w:pPr>
        <w:numPr>
          <w:ilvl w:val="0"/>
          <w:numId w:val="35"/>
        </w:numPr>
        <w:spacing w:after="0"/>
        <w:ind w:hanging="360"/>
        <w:rPr>
          <w:rFonts w:ascii="Arial" w:eastAsia="Arial" w:hAnsi="Arial" w:cs="Arial"/>
        </w:rPr>
      </w:pPr>
      <w:r>
        <w:rPr>
          <w:rFonts w:ascii="Arial" w:eastAsia="Arial" w:hAnsi="Arial" w:cs="Arial"/>
          <w:sz w:val="20"/>
          <w:szCs w:val="20"/>
        </w:rPr>
        <w:t>La difusión del conocimiento histórico.</w:t>
      </w:r>
    </w:p>
    <w:p w:rsidR="00465495" w:rsidRDefault="00A5322D">
      <w:pPr>
        <w:numPr>
          <w:ilvl w:val="0"/>
          <w:numId w:val="35"/>
        </w:numPr>
        <w:ind w:hanging="360"/>
        <w:rPr>
          <w:rFonts w:ascii="Arial" w:eastAsia="Arial" w:hAnsi="Arial" w:cs="Arial"/>
        </w:rPr>
      </w:pPr>
      <w:r>
        <w:rPr>
          <w:rFonts w:ascii="Arial" w:eastAsia="Arial" w:hAnsi="Arial" w:cs="Arial"/>
          <w:sz w:val="20"/>
          <w:szCs w:val="20"/>
        </w:rPr>
        <w:t>La búsqueda de respuestas para la situación trágica que vivían los pueblos de los distintos países europeos y del resto del mundo tras la Primera Guerra Mundial.</w:t>
      </w:r>
    </w:p>
    <w:p w:rsidR="00465495" w:rsidRDefault="00A5322D">
      <w:pPr>
        <w:rPr>
          <w:rFonts w:ascii="Arial" w:eastAsia="Arial" w:hAnsi="Arial" w:cs="Arial"/>
          <w:sz w:val="20"/>
          <w:szCs w:val="20"/>
        </w:rPr>
      </w:pPr>
      <w:r>
        <w:rPr>
          <w:rFonts w:ascii="Arial" w:eastAsia="Arial" w:hAnsi="Arial" w:cs="Arial"/>
          <w:sz w:val="20"/>
          <w:szCs w:val="20"/>
        </w:rPr>
        <w:t xml:space="preserve">Bloch y Febvre plantearon una </w:t>
      </w:r>
      <w:r>
        <w:rPr>
          <w:rFonts w:ascii="Arial" w:eastAsia="Arial" w:hAnsi="Arial" w:cs="Arial"/>
          <w:b/>
          <w:sz w:val="20"/>
          <w:szCs w:val="20"/>
        </w:rPr>
        <w:t>nueva línea historiográfica</w:t>
      </w:r>
      <w:r>
        <w:rPr>
          <w:rFonts w:ascii="Arial" w:eastAsia="Arial" w:hAnsi="Arial" w:cs="Arial"/>
          <w:sz w:val="20"/>
          <w:szCs w:val="20"/>
        </w:rPr>
        <w:t>, dando un nuevo significado a la lab</w:t>
      </w:r>
      <w:r>
        <w:rPr>
          <w:rFonts w:ascii="Arial" w:eastAsia="Arial" w:hAnsi="Arial" w:cs="Arial"/>
          <w:sz w:val="20"/>
          <w:szCs w:val="20"/>
        </w:rPr>
        <w:t>or del historiador e introduciendo cambios e innovaciones en la forma de escribir la historia y en sus contenidos y objetos de estudio.</w:t>
      </w:r>
    </w:p>
    <w:p w:rsidR="00465495" w:rsidRDefault="00A5322D">
      <w:pPr>
        <w:rPr>
          <w:rFonts w:ascii="Arial" w:eastAsia="Arial" w:hAnsi="Arial" w:cs="Arial"/>
          <w:sz w:val="20"/>
          <w:szCs w:val="20"/>
        </w:rPr>
      </w:pPr>
      <w:r>
        <w:rPr>
          <w:rFonts w:ascii="Arial" w:eastAsia="Arial" w:hAnsi="Arial" w:cs="Arial"/>
          <w:sz w:val="20"/>
          <w:szCs w:val="20"/>
        </w:rPr>
        <w:t xml:space="preserve">Marcados por la catástrofe de la guerra, afirmaron que el sentido primordial del </w:t>
      </w:r>
      <w:r>
        <w:rPr>
          <w:rFonts w:ascii="Arial" w:eastAsia="Arial" w:hAnsi="Arial" w:cs="Arial"/>
          <w:b/>
          <w:sz w:val="20"/>
          <w:szCs w:val="20"/>
        </w:rPr>
        <w:t>trabajo del historiador</w:t>
      </w:r>
      <w:r>
        <w:rPr>
          <w:rFonts w:ascii="Arial" w:eastAsia="Arial" w:hAnsi="Arial" w:cs="Arial"/>
          <w:sz w:val="20"/>
          <w:szCs w:val="20"/>
        </w:rPr>
        <w:t xml:space="preserve"> había de ser co</w:t>
      </w:r>
      <w:r>
        <w:rPr>
          <w:rFonts w:ascii="Arial" w:eastAsia="Arial" w:hAnsi="Arial" w:cs="Arial"/>
          <w:sz w:val="20"/>
          <w:szCs w:val="20"/>
        </w:rPr>
        <w:t>mprender y hacer comprender los motivos profundos de los movimientos sociales que llevaban a los hombres a unirse unos contra otros, en distintos tiempos históricos y en los diferentes lugares del mundo.</w:t>
      </w:r>
    </w:p>
    <w:p w:rsidR="00465495" w:rsidRDefault="00A5322D">
      <w:pPr>
        <w:rPr>
          <w:rFonts w:ascii="Arial" w:eastAsia="Arial" w:hAnsi="Arial" w:cs="Arial"/>
          <w:sz w:val="20"/>
          <w:szCs w:val="20"/>
        </w:rPr>
      </w:pPr>
      <w:r>
        <w:rPr>
          <w:rFonts w:ascii="Arial" w:eastAsia="Arial" w:hAnsi="Arial" w:cs="Arial"/>
          <w:sz w:val="20"/>
          <w:szCs w:val="20"/>
        </w:rPr>
        <w:t>La nueva corriente que encabezaron introdujo un buen</w:t>
      </w:r>
      <w:r>
        <w:rPr>
          <w:rFonts w:ascii="Arial" w:eastAsia="Arial" w:hAnsi="Arial" w:cs="Arial"/>
          <w:sz w:val="20"/>
          <w:szCs w:val="20"/>
        </w:rPr>
        <w:t xml:space="preserve"> número de </w:t>
      </w:r>
      <w:r>
        <w:rPr>
          <w:rFonts w:ascii="Arial" w:eastAsia="Arial" w:hAnsi="Arial" w:cs="Arial"/>
          <w:b/>
          <w:sz w:val="20"/>
          <w:szCs w:val="20"/>
        </w:rPr>
        <w:t>cambios e innovaciones en la historiografía</w:t>
      </w:r>
      <w:r>
        <w:rPr>
          <w:rFonts w:ascii="Arial" w:eastAsia="Arial" w:hAnsi="Arial" w:cs="Arial"/>
          <w:sz w:val="20"/>
          <w:szCs w:val="20"/>
        </w:rPr>
        <w:t>:</w:t>
      </w:r>
    </w:p>
    <w:p w:rsidR="00465495" w:rsidRDefault="00A5322D">
      <w:pPr>
        <w:numPr>
          <w:ilvl w:val="0"/>
          <w:numId w:val="61"/>
        </w:numPr>
        <w:spacing w:after="0"/>
        <w:ind w:hanging="360"/>
        <w:rPr>
          <w:rFonts w:ascii="Arial" w:eastAsia="Arial" w:hAnsi="Arial" w:cs="Arial"/>
        </w:rPr>
      </w:pPr>
      <w:r>
        <w:rPr>
          <w:rFonts w:ascii="Arial" w:eastAsia="Arial" w:hAnsi="Arial" w:cs="Arial"/>
          <w:sz w:val="20"/>
          <w:szCs w:val="20"/>
        </w:rPr>
        <w:t>Carácter más analítico que narrativo.</w:t>
      </w:r>
    </w:p>
    <w:p w:rsidR="00465495" w:rsidRDefault="00A5322D">
      <w:pPr>
        <w:numPr>
          <w:ilvl w:val="0"/>
          <w:numId w:val="61"/>
        </w:numPr>
        <w:spacing w:after="0"/>
        <w:ind w:hanging="360"/>
        <w:rPr>
          <w:rFonts w:ascii="Arial" w:eastAsia="Arial" w:hAnsi="Arial" w:cs="Arial"/>
        </w:rPr>
      </w:pPr>
      <w:r>
        <w:rPr>
          <w:rFonts w:ascii="Arial" w:eastAsia="Arial" w:hAnsi="Arial" w:cs="Arial"/>
          <w:sz w:val="20"/>
          <w:szCs w:val="20"/>
        </w:rPr>
        <w:t>Interpretación de procesos históricos y no de sucesos simples e individuales.</w:t>
      </w:r>
    </w:p>
    <w:p w:rsidR="00465495" w:rsidRDefault="00A5322D">
      <w:pPr>
        <w:numPr>
          <w:ilvl w:val="0"/>
          <w:numId w:val="61"/>
        </w:numPr>
        <w:spacing w:after="0"/>
        <w:ind w:hanging="360"/>
        <w:rPr>
          <w:rFonts w:ascii="Arial" w:eastAsia="Arial" w:hAnsi="Arial" w:cs="Arial"/>
        </w:rPr>
      </w:pPr>
      <w:r>
        <w:rPr>
          <w:rFonts w:ascii="Arial" w:eastAsia="Arial" w:hAnsi="Arial" w:cs="Arial"/>
          <w:sz w:val="20"/>
          <w:szCs w:val="20"/>
        </w:rPr>
        <w:t>Ampliación de la perspectiva temporal en el análisis histórico; no se limitan a anal</w:t>
      </w:r>
      <w:r>
        <w:rPr>
          <w:rFonts w:ascii="Arial" w:eastAsia="Arial" w:hAnsi="Arial" w:cs="Arial"/>
          <w:sz w:val="20"/>
          <w:szCs w:val="20"/>
        </w:rPr>
        <w:t>izar sucesos de forma independiente; para descubrir cambios históricos, comparan hechos e ideas extraídas de distintos momentos, incluso de distintos decenios o siglos.</w:t>
      </w:r>
    </w:p>
    <w:p w:rsidR="00465495" w:rsidRDefault="00A5322D">
      <w:pPr>
        <w:numPr>
          <w:ilvl w:val="0"/>
          <w:numId w:val="61"/>
        </w:numPr>
        <w:spacing w:after="0"/>
        <w:ind w:hanging="360"/>
        <w:rPr>
          <w:rFonts w:ascii="Arial" w:eastAsia="Arial" w:hAnsi="Arial" w:cs="Arial"/>
        </w:rPr>
      </w:pPr>
      <w:r>
        <w:rPr>
          <w:rFonts w:ascii="Arial" w:eastAsia="Arial" w:hAnsi="Arial" w:cs="Arial"/>
          <w:sz w:val="20"/>
          <w:szCs w:val="20"/>
        </w:rPr>
        <w:t>Ampliación de los temas de estudio.</w:t>
      </w:r>
    </w:p>
    <w:p w:rsidR="00465495" w:rsidRDefault="00A5322D">
      <w:pPr>
        <w:numPr>
          <w:ilvl w:val="0"/>
          <w:numId w:val="61"/>
        </w:numPr>
        <w:spacing w:after="0"/>
        <w:ind w:hanging="360"/>
        <w:rPr>
          <w:rFonts w:ascii="Arial" w:eastAsia="Arial" w:hAnsi="Arial" w:cs="Arial"/>
        </w:rPr>
      </w:pPr>
      <w:r>
        <w:rPr>
          <w:rFonts w:ascii="Arial" w:eastAsia="Arial" w:hAnsi="Arial" w:cs="Arial"/>
          <w:sz w:val="20"/>
          <w:szCs w:val="20"/>
        </w:rPr>
        <w:t>Rechazo del protagonismo de la política, la diploma</w:t>
      </w:r>
      <w:r>
        <w:rPr>
          <w:rFonts w:ascii="Arial" w:eastAsia="Arial" w:hAnsi="Arial" w:cs="Arial"/>
          <w:sz w:val="20"/>
          <w:szCs w:val="20"/>
        </w:rPr>
        <w:t>cia y los hechos bélicos, típico de la práctica historiográfica de los historiadores decimonónicos.</w:t>
      </w:r>
    </w:p>
    <w:p w:rsidR="00465495" w:rsidRDefault="00A5322D">
      <w:pPr>
        <w:numPr>
          <w:ilvl w:val="0"/>
          <w:numId w:val="61"/>
        </w:numPr>
        <w:spacing w:after="0"/>
        <w:ind w:hanging="360"/>
        <w:rPr>
          <w:rFonts w:ascii="Arial" w:eastAsia="Arial" w:hAnsi="Arial" w:cs="Arial"/>
        </w:rPr>
      </w:pPr>
      <w:r>
        <w:rPr>
          <w:rFonts w:ascii="Arial" w:eastAsia="Arial" w:hAnsi="Arial" w:cs="Arial"/>
          <w:sz w:val="20"/>
          <w:szCs w:val="20"/>
        </w:rPr>
        <w:t>Enriquecimiento de la comprensión del pasado y de la construcción histórica con las aportaciones de otras ciencias, como la geografía, la antropología, la e</w:t>
      </w:r>
      <w:r>
        <w:rPr>
          <w:rFonts w:ascii="Arial" w:eastAsia="Arial" w:hAnsi="Arial" w:cs="Arial"/>
          <w:sz w:val="20"/>
          <w:szCs w:val="20"/>
        </w:rPr>
        <w:t>conomía, el derecho, la literatura, la sociología o la psicología.</w:t>
      </w:r>
    </w:p>
    <w:p w:rsidR="00465495" w:rsidRDefault="00A5322D">
      <w:pPr>
        <w:numPr>
          <w:ilvl w:val="0"/>
          <w:numId w:val="61"/>
        </w:numPr>
        <w:spacing w:after="0"/>
        <w:ind w:hanging="360"/>
        <w:rPr>
          <w:rFonts w:ascii="Arial" w:eastAsia="Arial" w:hAnsi="Arial" w:cs="Arial"/>
        </w:rPr>
      </w:pPr>
      <w:r>
        <w:rPr>
          <w:rFonts w:ascii="Arial" w:eastAsia="Arial" w:hAnsi="Arial" w:cs="Arial"/>
          <w:sz w:val="20"/>
          <w:szCs w:val="20"/>
        </w:rPr>
        <w:t>Inicio del estudio de los pueblos; la historia no es solo consecuencia de las acciones y decisiones de los hombres eminentes.</w:t>
      </w:r>
    </w:p>
    <w:p w:rsidR="00465495" w:rsidRDefault="00A5322D">
      <w:pPr>
        <w:numPr>
          <w:ilvl w:val="0"/>
          <w:numId w:val="61"/>
        </w:numPr>
        <w:spacing w:after="0"/>
        <w:ind w:hanging="360"/>
        <w:rPr>
          <w:rFonts w:ascii="Arial" w:eastAsia="Arial" w:hAnsi="Arial" w:cs="Arial"/>
        </w:rPr>
      </w:pPr>
      <w:r>
        <w:rPr>
          <w:rFonts w:ascii="Arial" w:eastAsia="Arial" w:hAnsi="Arial" w:cs="Arial"/>
          <w:sz w:val="20"/>
          <w:szCs w:val="20"/>
        </w:rPr>
        <w:t>Estudio del contexto social de los protagonistas de la historia</w:t>
      </w:r>
      <w:r>
        <w:rPr>
          <w:rFonts w:ascii="Arial" w:eastAsia="Arial" w:hAnsi="Arial" w:cs="Arial"/>
          <w:sz w:val="20"/>
          <w:szCs w:val="20"/>
        </w:rPr>
        <w:t xml:space="preserve"> para comprender mejor sus movimientos.</w:t>
      </w:r>
    </w:p>
    <w:p w:rsidR="00465495" w:rsidRDefault="00A5322D">
      <w:pPr>
        <w:numPr>
          <w:ilvl w:val="0"/>
          <w:numId w:val="61"/>
        </w:numPr>
        <w:spacing w:after="0"/>
        <w:ind w:hanging="360"/>
        <w:rPr>
          <w:rFonts w:ascii="Arial" w:eastAsia="Arial" w:hAnsi="Arial" w:cs="Arial"/>
        </w:rPr>
      </w:pPr>
      <w:r>
        <w:rPr>
          <w:rFonts w:ascii="Arial" w:eastAsia="Arial" w:hAnsi="Arial" w:cs="Arial"/>
          <w:sz w:val="20"/>
          <w:szCs w:val="20"/>
        </w:rPr>
        <w:t>Aplicación del método crítico a las fuentes (no solo las documentales).</w:t>
      </w:r>
    </w:p>
    <w:p w:rsidR="00465495" w:rsidRDefault="00A5322D">
      <w:pPr>
        <w:numPr>
          <w:ilvl w:val="0"/>
          <w:numId w:val="61"/>
        </w:numPr>
        <w:ind w:hanging="360"/>
        <w:rPr>
          <w:rFonts w:ascii="Arial" w:eastAsia="Arial" w:hAnsi="Arial" w:cs="Arial"/>
        </w:rPr>
      </w:pPr>
      <w:r>
        <w:rPr>
          <w:rFonts w:ascii="Arial" w:eastAsia="Arial" w:hAnsi="Arial" w:cs="Arial"/>
          <w:sz w:val="20"/>
          <w:szCs w:val="20"/>
        </w:rPr>
        <w:t>Utilización de analogías para descubrir semejanzas y diferencias entre los rasgos característicos de una cultura (como la religión, las costumbres, el manejo del lenguaje, o las visiones antropológica y cosmogónica, entre otros), o de las culturas entre sí</w:t>
      </w:r>
      <w:r>
        <w:rPr>
          <w:rFonts w:ascii="Arial" w:eastAsia="Arial" w:hAnsi="Arial" w:cs="Arial"/>
          <w:sz w:val="20"/>
          <w:szCs w:val="20"/>
        </w:rPr>
        <w:t>.</w:t>
      </w:r>
    </w:p>
    <w:p w:rsidR="00465495" w:rsidRDefault="00465495">
      <w:pPr>
        <w:rPr>
          <w:rFonts w:ascii="Arial" w:eastAsia="Arial" w:hAnsi="Arial" w:cs="Arial"/>
          <w:sz w:val="20"/>
          <w:szCs w:val="20"/>
        </w:rPr>
      </w:pPr>
    </w:p>
    <w:p w:rsidR="00465495" w:rsidRDefault="00A5322D">
      <w:pPr>
        <w:rPr>
          <w:rFonts w:ascii="Arial" w:eastAsia="Arial" w:hAnsi="Arial" w:cs="Arial"/>
          <w:sz w:val="20"/>
          <w:szCs w:val="20"/>
        </w:rPr>
      </w:pPr>
      <w:r>
        <w:rPr>
          <w:rFonts w:ascii="Arial" w:eastAsia="Arial" w:hAnsi="Arial" w:cs="Arial"/>
          <w:sz w:val="20"/>
          <w:szCs w:val="20"/>
        </w:rPr>
        <w:t xml:space="preserve">La Segunda generación encabezada por Braudel y Labrousse 1956-1968. </w:t>
      </w:r>
    </w:p>
    <w:p w:rsidR="00465495" w:rsidRDefault="00A5322D">
      <w:pPr>
        <w:rPr>
          <w:rFonts w:ascii="Arial" w:eastAsia="Arial" w:hAnsi="Arial" w:cs="Arial"/>
          <w:sz w:val="20"/>
          <w:szCs w:val="20"/>
        </w:rPr>
      </w:pPr>
      <w:r>
        <w:rPr>
          <w:rFonts w:ascii="Arial" w:eastAsia="Arial" w:hAnsi="Arial" w:cs="Arial"/>
          <w:i/>
          <w:sz w:val="20"/>
          <w:szCs w:val="20"/>
        </w:rPr>
        <w:t>Breve reseña biográfica</w:t>
      </w:r>
      <w:r>
        <w:rPr>
          <w:rFonts w:ascii="Arial" w:eastAsia="Arial" w:hAnsi="Arial" w:cs="Arial"/>
          <w:sz w:val="20"/>
          <w:szCs w:val="20"/>
        </w:rPr>
        <w:t>.</w:t>
      </w:r>
    </w:p>
    <w:p w:rsidR="00465495" w:rsidRDefault="00A5322D">
      <w:pPr>
        <w:rPr>
          <w:rFonts w:ascii="Arial" w:eastAsia="Arial" w:hAnsi="Arial" w:cs="Arial"/>
          <w:sz w:val="20"/>
          <w:szCs w:val="20"/>
        </w:rPr>
      </w:pPr>
      <w:r>
        <w:rPr>
          <w:rFonts w:ascii="Arial" w:eastAsia="Arial" w:hAnsi="Arial" w:cs="Arial"/>
          <w:sz w:val="20"/>
          <w:szCs w:val="20"/>
        </w:rPr>
        <w:t xml:space="preserve">Fernand Braudel (1902-1985). Nació en Luméville-en-Ornois (Lorena, Francia). En 1939, al estallar la Segunda Guerra Mundial, se alistó en el ejército. En 1940 </w:t>
      </w:r>
      <w:r>
        <w:rPr>
          <w:rFonts w:ascii="Arial" w:eastAsia="Arial" w:hAnsi="Arial" w:cs="Arial"/>
          <w:sz w:val="20"/>
          <w:szCs w:val="20"/>
        </w:rPr>
        <w:t>fue capturado por los nazis y llevado a un campo de concentración cerca de Lübeck, donde permaneció cinco años. Durante este tiempo, trabajó prácticamente de memoria en su tesis doctoral.</w:t>
      </w:r>
    </w:p>
    <w:p w:rsidR="00465495" w:rsidRDefault="00A5322D">
      <w:pPr>
        <w:rPr>
          <w:rFonts w:ascii="Arial" w:eastAsia="Arial" w:hAnsi="Arial" w:cs="Arial"/>
          <w:sz w:val="20"/>
          <w:szCs w:val="20"/>
        </w:rPr>
      </w:pPr>
      <w:r>
        <w:rPr>
          <w:rFonts w:ascii="Arial" w:eastAsia="Arial" w:hAnsi="Arial" w:cs="Arial"/>
          <w:sz w:val="20"/>
          <w:szCs w:val="20"/>
        </w:rPr>
        <w:t>Tras la guerra, volvió a la docencia universitaria en París, junto a</w:t>
      </w:r>
      <w:r>
        <w:rPr>
          <w:rFonts w:ascii="Arial" w:eastAsia="Arial" w:hAnsi="Arial" w:cs="Arial"/>
          <w:sz w:val="20"/>
          <w:szCs w:val="20"/>
        </w:rPr>
        <w:t xml:space="preserve"> Lucien Febvre, dedicándose también a la historia social y económica. En 1947 leyó la tesis doctoral y dos años después, en 1949, la publicó con el título de </w:t>
      </w:r>
      <w:r>
        <w:rPr>
          <w:rFonts w:ascii="Arial" w:eastAsia="Arial" w:hAnsi="Arial" w:cs="Arial"/>
          <w:i/>
          <w:sz w:val="20"/>
          <w:szCs w:val="20"/>
        </w:rPr>
        <w:t>El Mediterráneo y el mundo mediterráneo en la época de Felipe II</w:t>
      </w:r>
      <w:r>
        <w:rPr>
          <w:rFonts w:ascii="Arial" w:eastAsia="Arial" w:hAnsi="Arial" w:cs="Arial"/>
          <w:sz w:val="20"/>
          <w:szCs w:val="20"/>
        </w:rPr>
        <w:t>.</w:t>
      </w:r>
    </w:p>
    <w:p w:rsidR="00465495" w:rsidRDefault="00A5322D">
      <w:pPr>
        <w:rPr>
          <w:rFonts w:ascii="Arial" w:eastAsia="Arial" w:hAnsi="Arial" w:cs="Arial"/>
          <w:sz w:val="20"/>
          <w:szCs w:val="20"/>
        </w:rPr>
      </w:pPr>
      <w:r>
        <w:rPr>
          <w:rFonts w:ascii="Arial" w:eastAsia="Arial" w:hAnsi="Arial" w:cs="Arial"/>
          <w:sz w:val="20"/>
          <w:szCs w:val="20"/>
        </w:rPr>
        <w:t>El trabajo causó una gran impres</w:t>
      </w:r>
      <w:r>
        <w:rPr>
          <w:rFonts w:ascii="Arial" w:eastAsia="Arial" w:hAnsi="Arial" w:cs="Arial"/>
          <w:sz w:val="20"/>
          <w:szCs w:val="20"/>
        </w:rPr>
        <w:t xml:space="preserve">ión en la comunidad de historiadores de su época. Presentado en tres volúmenes, era un detallado análisis de un vasto ámbito geográfico, el Mediterráneo y su área de influencia, durante un largo período (la segunda mitad del siglo XVI), en el que el autor </w:t>
      </w:r>
      <w:r>
        <w:rPr>
          <w:rFonts w:ascii="Arial" w:eastAsia="Arial" w:hAnsi="Arial" w:cs="Arial"/>
          <w:sz w:val="20"/>
          <w:szCs w:val="20"/>
        </w:rPr>
        <w:t>escalonó magistralmente los fenómenos estructurales, coyunturales y episódicos, realizando así un excelente análisis de conjunto.</w:t>
      </w:r>
    </w:p>
    <w:p w:rsidR="00465495" w:rsidRDefault="00A5322D">
      <w:pPr>
        <w:rPr>
          <w:rFonts w:ascii="Arial" w:eastAsia="Arial" w:hAnsi="Arial" w:cs="Arial"/>
          <w:sz w:val="20"/>
          <w:szCs w:val="20"/>
        </w:rPr>
      </w:pPr>
      <w:r>
        <w:rPr>
          <w:rFonts w:ascii="Arial" w:eastAsia="Arial" w:hAnsi="Arial" w:cs="Arial"/>
          <w:i/>
          <w:sz w:val="20"/>
          <w:szCs w:val="20"/>
        </w:rPr>
        <w:t>Contribuciones historiográficas</w:t>
      </w:r>
      <w:r>
        <w:rPr>
          <w:rFonts w:ascii="Arial" w:eastAsia="Arial" w:hAnsi="Arial" w:cs="Arial"/>
          <w:sz w:val="20"/>
          <w:szCs w:val="20"/>
        </w:rPr>
        <w:t>.</w:t>
      </w:r>
    </w:p>
    <w:p w:rsidR="00465495" w:rsidRDefault="00A5322D">
      <w:pPr>
        <w:numPr>
          <w:ilvl w:val="0"/>
          <w:numId w:val="48"/>
        </w:numPr>
        <w:spacing w:after="0"/>
        <w:ind w:hanging="360"/>
        <w:rPr>
          <w:rFonts w:ascii="Arial" w:eastAsia="Arial" w:hAnsi="Arial" w:cs="Arial"/>
        </w:rPr>
      </w:pPr>
      <w:r>
        <w:rPr>
          <w:rFonts w:ascii="Arial" w:eastAsia="Arial" w:hAnsi="Arial" w:cs="Arial"/>
          <w:sz w:val="20"/>
          <w:szCs w:val="20"/>
        </w:rPr>
        <w:t>Énfasis en los factores económicos, sociales e incluso políticos en la construcción histórica; escaso interés por las mentalidades o la religión.</w:t>
      </w:r>
    </w:p>
    <w:p w:rsidR="00465495" w:rsidRDefault="00A5322D">
      <w:pPr>
        <w:numPr>
          <w:ilvl w:val="0"/>
          <w:numId w:val="48"/>
        </w:numPr>
        <w:spacing w:after="0"/>
        <w:ind w:hanging="360"/>
        <w:rPr>
          <w:rFonts w:ascii="Arial" w:eastAsia="Arial" w:hAnsi="Arial" w:cs="Arial"/>
        </w:rPr>
      </w:pPr>
      <w:r>
        <w:rPr>
          <w:rFonts w:ascii="Arial" w:eastAsia="Arial" w:hAnsi="Arial" w:cs="Arial"/>
          <w:sz w:val="20"/>
          <w:szCs w:val="20"/>
        </w:rPr>
        <w:t>Reconocimiento del papel fundamental de las distintas ciencias sociales para la explicación histórica.</w:t>
      </w:r>
    </w:p>
    <w:p w:rsidR="00465495" w:rsidRDefault="00A5322D">
      <w:pPr>
        <w:numPr>
          <w:ilvl w:val="0"/>
          <w:numId w:val="48"/>
        </w:numPr>
        <w:spacing w:after="0"/>
        <w:ind w:hanging="360"/>
        <w:rPr>
          <w:rFonts w:ascii="Arial" w:eastAsia="Arial" w:hAnsi="Arial" w:cs="Arial"/>
        </w:rPr>
      </w:pPr>
      <w:r>
        <w:rPr>
          <w:rFonts w:ascii="Arial" w:eastAsia="Arial" w:hAnsi="Arial" w:cs="Arial"/>
          <w:sz w:val="20"/>
          <w:szCs w:val="20"/>
        </w:rPr>
        <w:t>Integra</w:t>
      </w:r>
      <w:r>
        <w:rPr>
          <w:rFonts w:ascii="Arial" w:eastAsia="Arial" w:hAnsi="Arial" w:cs="Arial"/>
          <w:sz w:val="20"/>
          <w:szCs w:val="20"/>
        </w:rPr>
        <w:t>ción del espacio en el discurso histórico como protagonista de la Historia (influido por la concepción geográfica de sus maestros del período de entreguerras, como Vidal de la Blache).</w:t>
      </w:r>
    </w:p>
    <w:p w:rsidR="00465495" w:rsidRDefault="00A5322D">
      <w:pPr>
        <w:numPr>
          <w:ilvl w:val="0"/>
          <w:numId w:val="48"/>
        </w:numPr>
        <w:spacing w:after="0"/>
        <w:ind w:hanging="360"/>
        <w:rPr>
          <w:rFonts w:ascii="Arial" w:eastAsia="Arial" w:hAnsi="Arial" w:cs="Arial"/>
        </w:rPr>
      </w:pPr>
      <w:r>
        <w:rPr>
          <w:rFonts w:ascii="Arial" w:eastAsia="Arial" w:hAnsi="Arial" w:cs="Arial"/>
          <w:sz w:val="20"/>
          <w:szCs w:val="20"/>
        </w:rPr>
        <w:t>Visión multicéntrica de los factores con influencia en la evolución his</w:t>
      </w:r>
      <w:r>
        <w:rPr>
          <w:rFonts w:ascii="Arial" w:eastAsia="Arial" w:hAnsi="Arial" w:cs="Arial"/>
          <w:sz w:val="20"/>
          <w:szCs w:val="20"/>
        </w:rPr>
        <w:t>tórica de la región analizada.</w:t>
      </w:r>
    </w:p>
    <w:p w:rsidR="00465495" w:rsidRDefault="00A5322D">
      <w:pPr>
        <w:numPr>
          <w:ilvl w:val="0"/>
          <w:numId w:val="48"/>
        </w:numPr>
        <w:spacing w:after="0"/>
        <w:ind w:hanging="360"/>
        <w:rPr>
          <w:rFonts w:ascii="Arial" w:eastAsia="Arial" w:hAnsi="Arial" w:cs="Arial"/>
        </w:rPr>
      </w:pPr>
      <w:r>
        <w:rPr>
          <w:rFonts w:ascii="Arial" w:eastAsia="Arial" w:hAnsi="Arial" w:cs="Arial"/>
          <w:sz w:val="20"/>
          <w:szCs w:val="20"/>
        </w:rPr>
        <w:t>Introducción en la historiografía de una nueva visión del tiempo histórico, que tiene tres niveles o duraciones:</w:t>
      </w:r>
    </w:p>
    <w:p w:rsidR="00465495" w:rsidRDefault="00A5322D">
      <w:pPr>
        <w:numPr>
          <w:ilvl w:val="1"/>
          <w:numId w:val="54"/>
        </w:numPr>
        <w:spacing w:after="0"/>
        <w:ind w:hanging="360"/>
        <w:rPr>
          <w:rFonts w:ascii="Arial" w:eastAsia="Arial" w:hAnsi="Arial" w:cs="Arial"/>
        </w:rPr>
      </w:pPr>
      <w:r>
        <w:rPr>
          <w:rFonts w:ascii="Arial" w:eastAsia="Arial" w:hAnsi="Arial" w:cs="Arial"/>
          <w:sz w:val="20"/>
          <w:szCs w:val="20"/>
        </w:rPr>
        <w:t>Duración larga (geografía). Es la historia estructural. Hace referencia a la geohistoria, a la relación del homb</w:t>
      </w:r>
      <w:r>
        <w:rPr>
          <w:rFonts w:ascii="Arial" w:eastAsia="Arial" w:hAnsi="Arial" w:cs="Arial"/>
          <w:sz w:val="20"/>
          <w:szCs w:val="20"/>
        </w:rPr>
        <w:t>re con el medio que le rodea. Braudel se interesa por el medio en el que viven los hombres de la cuenca mediterránea: clima, montañas y llanuras, mar y ríos, caminos y ciudades. Analiza el ritmo casi inmóvil del “tiempo geográfico”.</w:t>
      </w:r>
    </w:p>
    <w:p w:rsidR="00465495" w:rsidRDefault="00A5322D">
      <w:pPr>
        <w:numPr>
          <w:ilvl w:val="1"/>
          <w:numId w:val="54"/>
        </w:numPr>
        <w:spacing w:after="0"/>
        <w:ind w:hanging="360"/>
        <w:rPr>
          <w:rFonts w:ascii="Arial" w:eastAsia="Arial" w:hAnsi="Arial" w:cs="Arial"/>
        </w:rPr>
      </w:pPr>
      <w:r>
        <w:rPr>
          <w:rFonts w:ascii="Arial" w:eastAsia="Arial" w:hAnsi="Arial" w:cs="Arial"/>
          <w:sz w:val="20"/>
          <w:szCs w:val="20"/>
        </w:rPr>
        <w:t>Duración mediana (socie</w:t>
      </w:r>
      <w:r>
        <w:rPr>
          <w:rFonts w:ascii="Arial" w:eastAsia="Arial" w:hAnsi="Arial" w:cs="Arial"/>
          <w:sz w:val="20"/>
          <w:szCs w:val="20"/>
        </w:rPr>
        <w:t xml:space="preserve">dades). Es la historia coyuntural. Hace referencia a la estructura social de los “destinos colectivos y movimientos de conjunto”. En </w:t>
      </w:r>
      <w:r>
        <w:rPr>
          <w:rFonts w:ascii="Arial" w:eastAsia="Arial" w:hAnsi="Arial" w:cs="Arial"/>
          <w:i/>
          <w:sz w:val="20"/>
          <w:szCs w:val="20"/>
        </w:rPr>
        <w:t xml:space="preserve">El Mediterráneo </w:t>
      </w:r>
      <w:r>
        <w:rPr>
          <w:rFonts w:ascii="Arial" w:eastAsia="Arial" w:hAnsi="Arial" w:cs="Arial"/>
          <w:sz w:val="20"/>
          <w:szCs w:val="20"/>
        </w:rPr>
        <w:t>es subdividida en economías, imperios, civilizaciones, sociedades y formas de guerra. El tiempo medio se co</w:t>
      </w:r>
      <w:r>
        <w:rPr>
          <w:rFonts w:ascii="Arial" w:eastAsia="Arial" w:hAnsi="Arial" w:cs="Arial"/>
          <w:sz w:val="20"/>
          <w:szCs w:val="20"/>
        </w:rPr>
        <w:t>rresponde con los ciclos socioeconómicos (la evolución de los precios, las tendencias demográficas, el movimiento de los salarios). Es el “tiempo social” en el que se producen los cambios de los fenómenos demográficos y económicos.</w:t>
      </w:r>
    </w:p>
    <w:p w:rsidR="00465495" w:rsidRDefault="00A5322D">
      <w:pPr>
        <w:numPr>
          <w:ilvl w:val="1"/>
          <w:numId w:val="25"/>
        </w:numPr>
        <w:spacing w:after="0"/>
        <w:ind w:hanging="360"/>
        <w:rPr>
          <w:rFonts w:ascii="Arial" w:eastAsia="Arial" w:hAnsi="Arial" w:cs="Arial"/>
        </w:rPr>
      </w:pPr>
      <w:r>
        <w:rPr>
          <w:rFonts w:ascii="Arial" w:eastAsia="Arial" w:hAnsi="Arial" w:cs="Arial"/>
          <w:sz w:val="20"/>
          <w:szCs w:val="20"/>
        </w:rPr>
        <w:t>Duración corta (individu</w:t>
      </w:r>
      <w:r>
        <w:rPr>
          <w:rFonts w:ascii="Arial" w:eastAsia="Arial" w:hAnsi="Arial" w:cs="Arial"/>
          <w:sz w:val="20"/>
          <w:szCs w:val="20"/>
        </w:rPr>
        <w:t>al). Es la historia episódica. Hace referencia a los acontecimientos, la política y los hombres. Es la historia política, factual, de los acontecimientos, a la medida de los individuos.</w:t>
      </w:r>
    </w:p>
    <w:p w:rsidR="00465495" w:rsidRDefault="00A5322D">
      <w:pPr>
        <w:numPr>
          <w:ilvl w:val="0"/>
          <w:numId w:val="17"/>
        </w:numPr>
        <w:spacing w:after="0"/>
        <w:ind w:hanging="360"/>
        <w:rPr>
          <w:rFonts w:ascii="Arial" w:eastAsia="Arial" w:hAnsi="Arial" w:cs="Arial"/>
        </w:rPr>
      </w:pPr>
      <w:r>
        <w:rPr>
          <w:rFonts w:ascii="Arial" w:eastAsia="Arial" w:hAnsi="Arial" w:cs="Arial"/>
          <w:sz w:val="20"/>
          <w:szCs w:val="20"/>
        </w:rPr>
        <w:t xml:space="preserve">Importancia de la larga y la media duración. Para poder comprender la </w:t>
      </w:r>
      <w:r>
        <w:rPr>
          <w:rFonts w:ascii="Arial" w:eastAsia="Arial" w:hAnsi="Arial" w:cs="Arial"/>
          <w:sz w:val="20"/>
          <w:szCs w:val="20"/>
        </w:rPr>
        <w:t>historia es necesario el estudio de los grandes procesos en la larga duración, o en menor medida, de las coyunturas. Braudel desprecia la historia episódica. Esta concepción se vio muy mediatizada por su experiencia vital. Estando preso en un campo de conc</w:t>
      </w:r>
      <w:r>
        <w:rPr>
          <w:rFonts w:ascii="Arial" w:eastAsia="Arial" w:hAnsi="Arial" w:cs="Arial"/>
          <w:sz w:val="20"/>
          <w:szCs w:val="20"/>
        </w:rPr>
        <w:t>entración nazi, cuando la Alemania nazi había terminado con un régimen político francés de cierta duración (la Tercera República) y amenazaba con destruir una tradición política occidental de aún mayor duración, Braudel tendía a privilegiar el estudio de u</w:t>
      </w:r>
      <w:r>
        <w:rPr>
          <w:rFonts w:ascii="Arial" w:eastAsia="Arial" w:hAnsi="Arial" w:cs="Arial"/>
          <w:sz w:val="20"/>
          <w:szCs w:val="20"/>
        </w:rPr>
        <w:t>na historia estructural o coyuntural, y a despreciar la historia episódica.</w:t>
      </w:r>
    </w:p>
    <w:p w:rsidR="00465495" w:rsidRDefault="00A5322D">
      <w:pPr>
        <w:numPr>
          <w:ilvl w:val="0"/>
          <w:numId w:val="17"/>
        </w:numPr>
        <w:spacing w:after="0"/>
        <w:ind w:hanging="360"/>
        <w:rPr>
          <w:rFonts w:ascii="Arial" w:eastAsia="Arial" w:hAnsi="Arial" w:cs="Arial"/>
        </w:rPr>
      </w:pPr>
      <w:r>
        <w:rPr>
          <w:rFonts w:ascii="Arial" w:eastAsia="Arial" w:hAnsi="Arial" w:cs="Arial"/>
          <w:sz w:val="20"/>
          <w:szCs w:val="20"/>
        </w:rPr>
        <w:t>Estructuralismo. Influido por el antropólogo Claude Lévi-Strauss, cree que los fenómenos estructurales son los tienen una influencia mayor y más duradera sobre la vida de las socie</w:t>
      </w:r>
      <w:r>
        <w:rPr>
          <w:rFonts w:ascii="Arial" w:eastAsia="Arial" w:hAnsi="Arial" w:cs="Arial"/>
          <w:sz w:val="20"/>
          <w:szCs w:val="20"/>
        </w:rPr>
        <w:t>dades. Braudel cree que todo hecho histórico está conectado con una estructura, que le da sentido. Por ello, escribir historia es reconstruir los nexos entre el suceso y su estructura.</w:t>
      </w:r>
    </w:p>
    <w:p w:rsidR="00465495" w:rsidRDefault="00A5322D">
      <w:pPr>
        <w:numPr>
          <w:ilvl w:val="0"/>
          <w:numId w:val="17"/>
        </w:numPr>
        <w:spacing w:after="0"/>
        <w:ind w:hanging="360"/>
        <w:rPr>
          <w:rFonts w:ascii="Arial" w:eastAsia="Arial" w:hAnsi="Arial" w:cs="Arial"/>
        </w:rPr>
      </w:pPr>
      <w:r>
        <w:rPr>
          <w:rFonts w:ascii="Arial" w:eastAsia="Arial" w:hAnsi="Arial" w:cs="Arial"/>
          <w:sz w:val="20"/>
          <w:szCs w:val="20"/>
        </w:rPr>
        <w:t xml:space="preserve">Perspectiva anti-historicista. Relega a un segundo plano el estudio de </w:t>
      </w:r>
      <w:r>
        <w:rPr>
          <w:rFonts w:ascii="Arial" w:eastAsia="Arial" w:hAnsi="Arial" w:cs="Arial"/>
          <w:sz w:val="20"/>
          <w:szCs w:val="20"/>
        </w:rPr>
        <w:t>los acontecimientos concretos y de los protagonistas individuales (corta duración) y prioriza el estudio de las sociedades desde una perspectiva global formada a lo largo de los siglos (mediana duración), en el contexto del entorno habitado por las socieda</w:t>
      </w:r>
      <w:r>
        <w:rPr>
          <w:rFonts w:ascii="Arial" w:eastAsia="Arial" w:hAnsi="Arial" w:cs="Arial"/>
          <w:sz w:val="20"/>
          <w:szCs w:val="20"/>
        </w:rPr>
        <w:t>des (larga duración).</w:t>
      </w:r>
    </w:p>
    <w:p w:rsidR="00465495" w:rsidRDefault="00A5322D">
      <w:pPr>
        <w:numPr>
          <w:ilvl w:val="0"/>
          <w:numId w:val="17"/>
        </w:numPr>
        <w:ind w:hanging="360"/>
        <w:rPr>
          <w:rFonts w:ascii="Arial" w:eastAsia="Arial" w:hAnsi="Arial" w:cs="Arial"/>
        </w:rPr>
      </w:pPr>
      <w:r>
        <w:rPr>
          <w:rFonts w:ascii="Arial" w:eastAsia="Arial" w:hAnsi="Arial" w:cs="Arial"/>
          <w:sz w:val="20"/>
          <w:szCs w:val="20"/>
        </w:rPr>
        <w:t>Desarrollo de una historia “total”, “globalizante” o “totalizante”. Tiene este calificativo porque estudia todas las manifestaciones humanas acontecidas en todos los períodos históricos, rompiendo las divisiones de la Prehistoria y de</w:t>
      </w:r>
      <w:r>
        <w:rPr>
          <w:rFonts w:ascii="Arial" w:eastAsia="Arial" w:hAnsi="Arial" w:cs="Arial"/>
          <w:sz w:val="20"/>
          <w:szCs w:val="20"/>
        </w:rPr>
        <w:t xml:space="preserve"> la Historia.</w:t>
      </w:r>
    </w:p>
    <w:p w:rsidR="00465495" w:rsidRDefault="00A5322D">
      <w:pPr>
        <w:rPr>
          <w:rFonts w:ascii="Arial" w:eastAsia="Arial" w:hAnsi="Arial" w:cs="Arial"/>
          <w:sz w:val="20"/>
          <w:szCs w:val="20"/>
        </w:rPr>
      </w:pPr>
      <w:r>
        <w:rPr>
          <w:rFonts w:ascii="Arial" w:eastAsia="Arial" w:hAnsi="Arial" w:cs="Arial"/>
          <w:sz w:val="20"/>
          <w:szCs w:val="20"/>
        </w:rPr>
        <w:t>Otros historiadores de la segunda generación de Annales son Pierre Goubert, Ernest Labrousse, Charles Morazé o Georges Friedmann</w:t>
      </w:r>
    </w:p>
    <w:p w:rsidR="00465495" w:rsidRDefault="00A5322D">
      <w:pPr>
        <w:rPr>
          <w:rFonts w:ascii="Arial" w:eastAsia="Arial" w:hAnsi="Arial" w:cs="Arial"/>
          <w:b/>
          <w:sz w:val="20"/>
          <w:szCs w:val="20"/>
        </w:rPr>
      </w:pPr>
      <w:r>
        <w:rPr>
          <w:rFonts w:ascii="Arial" w:eastAsia="Arial" w:hAnsi="Arial" w:cs="Arial"/>
          <w:b/>
          <w:sz w:val="20"/>
          <w:szCs w:val="20"/>
        </w:rPr>
        <w:t>Tercera generación (1969-1989)</w:t>
      </w:r>
    </w:p>
    <w:p w:rsidR="00465495" w:rsidRDefault="00A5322D">
      <w:pPr>
        <w:rPr>
          <w:rFonts w:ascii="Arial" w:eastAsia="Arial" w:hAnsi="Arial" w:cs="Arial"/>
          <w:sz w:val="20"/>
          <w:szCs w:val="20"/>
        </w:rPr>
      </w:pPr>
      <w:r>
        <w:rPr>
          <w:rFonts w:ascii="Arial" w:eastAsia="Arial" w:hAnsi="Arial" w:cs="Arial"/>
          <w:sz w:val="20"/>
          <w:szCs w:val="20"/>
        </w:rPr>
        <w:t xml:space="preserve">A comienzos de los años 70 del siglo XX, Fernand Braudel se retiró de la revista </w:t>
      </w:r>
      <w:r>
        <w:rPr>
          <w:rFonts w:ascii="Arial" w:eastAsia="Arial" w:hAnsi="Arial" w:cs="Arial"/>
          <w:i/>
          <w:sz w:val="20"/>
          <w:szCs w:val="20"/>
        </w:rPr>
        <w:t>A</w:t>
      </w:r>
      <w:r>
        <w:rPr>
          <w:rFonts w:ascii="Arial" w:eastAsia="Arial" w:hAnsi="Arial" w:cs="Arial"/>
          <w:i/>
          <w:sz w:val="20"/>
          <w:szCs w:val="20"/>
        </w:rPr>
        <w:t>nnales</w:t>
      </w:r>
      <w:r>
        <w:rPr>
          <w:rFonts w:ascii="Arial" w:eastAsia="Arial" w:hAnsi="Arial" w:cs="Arial"/>
          <w:sz w:val="20"/>
          <w:szCs w:val="20"/>
        </w:rPr>
        <w:t xml:space="preserve"> por discrepancias internas. Su salida dio inicio a la tercera generación de historiadores de esta escuela historiográfica. Comparten una serie de características:</w:t>
      </w:r>
    </w:p>
    <w:p w:rsidR="00465495" w:rsidRDefault="00A5322D">
      <w:pPr>
        <w:numPr>
          <w:ilvl w:val="0"/>
          <w:numId w:val="55"/>
        </w:numPr>
        <w:spacing w:after="0"/>
        <w:ind w:hanging="360"/>
        <w:rPr>
          <w:rFonts w:ascii="Arial" w:eastAsia="Arial" w:hAnsi="Arial" w:cs="Arial"/>
        </w:rPr>
      </w:pPr>
      <w:r>
        <w:rPr>
          <w:rFonts w:ascii="Arial" w:eastAsia="Arial" w:hAnsi="Arial" w:cs="Arial"/>
          <w:sz w:val="20"/>
          <w:szCs w:val="20"/>
        </w:rPr>
        <w:t>Heterogeneidad por la falta de acuerdo metodológico, político e intelectual.</w:t>
      </w:r>
    </w:p>
    <w:p w:rsidR="00465495" w:rsidRDefault="00A5322D">
      <w:pPr>
        <w:numPr>
          <w:ilvl w:val="0"/>
          <w:numId w:val="55"/>
        </w:numPr>
        <w:spacing w:after="0"/>
        <w:ind w:hanging="360"/>
        <w:rPr>
          <w:rFonts w:ascii="Arial" w:eastAsia="Arial" w:hAnsi="Arial" w:cs="Arial"/>
        </w:rPr>
      </w:pPr>
      <w:r>
        <w:rPr>
          <w:rFonts w:ascii="Arial" w:eastAsia="Arial" w:hAnsi="Arial" w:cs="Arial"/>
          <w:sz w:val="20"/>
          <w:szCs w:val="20"/>
        </w:rPr>
        <w:t>Increment</w:t>
      </w:r>
      <w:r>
        <w:rPr>
          <w:rFonts w:ascii="Arial" w:eastAsia="Arial" w:hAnsi="Arial" w:cs="Arial"/>
          <w:sz w:val="20"/>
          <w:szCs w:val="20"/>
        </w:rPr>
        <w:t>o de la presencia académica y social.</w:t>
      </w:r>
    </w:p>
    <w:p w:rsidR="00465495" w:rsidRDefault="00A5322D">
      <w:pPr>
        <w:numPr>
          <w:ilvl w:val="0"/>
          <w:numId w:val="55"/>
        </w:numPr>
        <w:spacing w:after="0"/>
        <w:ind w:hanging="360"/>
        <w:rPr>
          <w:rFonts w:ascii="Arial" w:eastAsia="Arial" w:hAnsi="Arial" w:cs="Arial"/>
        </w:rPr>
      </w:pPr>
      <w:r>
        <w:rPr>
          <w:rFonts w:ascii="Arial" w:eastAsia="Arial" w:hAnsi="Arial" w:cs="Arial"/>
          <w:sz w:val="20"/>
          <w:szCs w:val="20"/>
        </w:rPr>
        <w:t>Mayor interés por el estudio de la cultura.</w:t>
      </w:r>
    </w:p>
    <w:p w:rsidR="00465495" w:rsidRDefault="00A5322D">
      <w:pPr>
        <w:numPr>
          <w:ilvl w:val="0"/>
          <w:numId w:val="55"/>
        </w:numPr>
        <w:ind w:hanging="360"/>
        <w:rPr>
          <w:rFonts w:ascii="Arial" w:eastAsia="Arial" w:hAnsi="Arial" w:cs="Arial"/>
        </w:rPr>
      </w:pPr>
      <w:r>
        <w:rPr>
          <w:rFonts w:ascii="Arial" w:eastAsia="Arial" w:hAnsi="Arial" w:cs="Arial"/>
          <w:sz w:val="20"/>
          <w:szCs w:val="20"/>
        </w:rPr>
        <w:t>Inspiración en Lucien Febvre, Jules Michelet y Michel Foucault.</w:t>
      </w:r>
    </w:p>
    <w:p w:rsidR="00465495" w:rsidRDefault="00A5322D">
      <w:pPr>
        <w:rPr>
          <w:rFonts w:ascii="Arial" w:eastAsia="Arial" w:hAnsi="Arial" w:cs="Arial"/>
          <w:sz w:val="20"/>
          <w:szCs w:val="20"/>
        </w:rPr>
      </w:pPr>
      <w:r>
        <w:rPr>
          <w:rFonts w:ascii="Arial" w:eastAsia="Arial" w:hAnsi="Arial" w:cs="Arial"/>
          <w:sz w:val="20"/>
          <w:szCs w:val="20"/>
        </w:rPr>
        <w:t>Los principales representantes de esta tercera generación son Jacques Le Goff, Pierre Nora y, en menor medida,</w:t>
      </w:r>
      <w:r>
        <w:rPr>
          <w:rFonts w:ascii="Arial" w:eastAsia="Arial" w:hAnsi="Arial" w:cs="Arial"/>
          <w:sz w:val="20"/>
          <w:szCs w:val="20"/>
        </w:rPr>
        <w:t xml:space="preserve"> François Furet, Jacques Revel, André Burguière, Marc Ferro, Emmanuel Le Roy Ladurie, Philippe Ariès y Michel Vovelle.</w:t>
      </w:r>
    </w:p>
    <w:p w:rsidR="00465495" w:rsidRDefault="00A5322D">
      <w:pPr>
        <w:rPr>
          <w:rFonts w:ascii="Arial" w:eastAsia="Arial" w:hAnsi="Arial" w:cs="Arial"/>
          <w:sz w:val="20"/>
          <w:szCs w:val="20"/>
        </w:rPr>
      </w:pPr>
      <w:r>
        <w:rPr>
          <w:rFonts w:ascii="Arial" w:eastAsia="Arial" w:hAnsi="Arial" w:cs="Arial"/>
          <w:sz w:val="20"/>
          <w:szCs w:val="20"/>
        </w:rPr>
        <w:t xml:space="preserve">Fruto de esa tercera generación es la acuñación de la expresión </w:t>
      </w:r>
      <w:r>
        <w:rPr>
          <w:rFonts w:ascii="Arial" w:eastAsia="Arial" w:hAnsi="Arial" w:cs="Arial"/>
          <w:i/>
          <w:sz w:val="20"/>
          <w:szCs w:val="20"/>
        </w:rPr>
        <w:t>Nouvelle Histoire</w:t>
      </w:r>
      <w:r>
        <w:rPr>
          <w:rFonts w:ascii="Arial" w:eastAsia="Arial" w:hAnsi="Arial" w:cs="Arial"/>
          <w:sz w:val="20"/>
          <w:szCs w:val="20"/>
        </w:rPr>
        <w:t xml:space="preserve"> (Nueva Historia), con el propósito de resaltar una nueva perspectiva historiográfica, basada en el análisis de las mentalidades en tiempos “largos” (las representaciones colectivas y las estructuras mentales de las sociedades) utilizando métodos de la ant</w:t>
      </w:r>
      <w:r>
        <w:rPr>
          <w:rFonts w:ascii="Arial" w:eastAsia="Arial" w:hAnsi="Arial" w:cs="Arial"/>
          <w:sz w:val="20"/>
          <w:szCs w:val="20"/>
        </w:rPr>
        <w:t>ropología. Por ello, también ha sido denominada antropología histórica.</w:t>
      </w:r>
    </w:p>
    <w:p w:rsidR="00465495" w:rsidRDefault="00A5322D">
      <w:pPr>
        <w:rPr>
          <w:rFonts w:ascii="Arial" w:eastAsia="Arial" w:hAnsi="Arial" w:cs="Arial"/>
          <w:sz w:val="20"/>
          <w:szCs w:val="20"/>
        </w:rPr>
      </w:pPr>
      <w:r>
        <w:rPr>
          <w:rFonts w:ascii="Arial" w:eastAsia="Arial" w:hAnsi="Arial" w:cs="Arial"/>
          <w:sz w:val="20"/>
          <w:szCs w:val="20"/>
        </w:rPr>
        <w:t>La multiplicación de los objetos de investigación fue motivo de diversas críticas sobre esta tercera generación.</w:t>
      </w:r>
    </w:p>
    <w:p w:rsidR="00465495" w:rsidRDefault="00A5322D">
      <w:pPr>
        <w:rPr>
          <w:rFonts w:ascii="Arial" w:eastAsia="Arial" w:hAnsi="Arial" w:cs="Arial"/>
          <w:b/>
          <w:sz w:val="20"/>
          <w:szCs w:val="20"/>
        </w:rPr>
      </w:pPr>
      <w:r>
        <w:rPr>
          <w:rFonts w:ascii="Arial" w:eastAsia="Arial" w:hAnsi="Arial" w:cs="Arial"/>
          <w:b/>
          <w:sz w:val="20"/>
          <w:szCs w:val="20"/>
        </w:rPr>
        <w:t>Definición de mentalidad</w:t>
      </w:r>
    </w:p>
    <w:p w:rsidR="00465495" w:rsidRDefault="00A5322D">
      <w:pPr>
        <w:rPr>
          <w:rFonts w:ascii="Arial" w:eastAsia="Arial" w:hAnsi="Arial" w:cs="Arial"/>
          <w:sz w:val="20"/>
          <w:szCs w:val="20"/>
        </w:rPr>
      </w:pPr>
      <w:r>
        <w:rPr>
          <w:rFonts w:ascii="Arial" w:eastAsia="Arial" w:hAnsi="Arial" w:cs="Arial"/>
          <w:sz w:val="20"/>
          <w:szCs w:val="20"/>
        </w:rPr>
        <w:t xml:space="preserve">La </w:t>
      </w:r>
      <w:r>
        <w:rPr>
          <w:rFonts w:ascii="Arial" w:eastAsia="Arial" w:hAnsi="Arial" w:cs="Arial"/>
          <w:b/>
          <w:sz w:val="20"/>
          <w:szCs w:val="20"/>
        </w:rPr>
        <w:t>RAE</w:t>
      </w:r>
      <w:r>
        <w:rPr>
          <w:rFonts w:ascii="Arial" w:eastAsia="Arial" w:hAnsi="Arial" w:cs="Arial"/>
          <w:sz w:val="20"/>
          <w:szCs w:val="20"/>
        </w:rPr>
        <w:t xml:space="preserve"> define mentalidad como la cultura y mod</w:t>
      </w:r>
      <w:r>
        <w:rPr>
          <w:rFonts w:ascii="Arial" w:eastAsia="Arial" w:hAnsi="Arial" w:cs="Arial"/>
          <w:sz w:val="20"/>
          <w:szCs w:val="20"/>
        </w:rPr>
        <w:t>o de pensar que caracteriza a una persona, a un pueblo, a una generación, etc.</w:t>
      </w:r>
    </w:p>
    <w:p w:rsidR="00465495" w:rsidRDefault="00A5322D">
      <w:pPr>
        <w:rPr>
          <w:rFonts w:ascii="Arial" w:eastAsia="Arial" w:hAnsi="Arial" w:cs="Arial"/>
          <w:sz w:val="20"/>
          <w:szCs w:val="20"/>
        </w:rPr>
      </w:pPr>
      <w:r>
        <w:rPr>
          <w:rFonts w:ascii="Arial" w:eastAsia="Arial" w:hAnsi="Arial" w:cs="Arial"/>
          <w:sz w:val="20"/>
          <w:szCs w:val="20"/>
        </w:rPr>
        <w:t xml:space="preserve">El concepto “mentalidades” alcanzó una gran difusión e importancia historiográfica durante los años 70 y 80 del siglo XX gracias a que entre 1968 y 1989 la producción de la </w:t>
      </w:r>
      <w:r>
        <w:rPr>
          <w:rFonts w:ascii="Arial" w:eastAsia="Arial" w:hAnsi="Arial" w:cs="Arial"/>
          <w:b/>
          <w:sz w:val="20"/>
          <w:szCs w:val="20"/>
        </w:rPr>
        <w:t>terc</w:t>
      </w:r>
      <w:r>
        <w:rPr>
          <w:rFonts w:ascii="Arial" w:eastAsia="Arial" w:hAnsi="Arial" w:cs="Arial"/>
          <w:b/>
          <w:sz w:val="20"/>
          <w:szCs w:val="20"/>
        </w:rPr>
        <w:t>era generación de</w:t>
      </w:r>
      <w:r>
        <w:rPr>
          <w:rFonts w:ascii="Arial" w:eastAsia="Arial" w:hAnsi="Arial" w:cs="Arial"/>
          <w:sz w:val="20"/>
          <w:szCs w:val="20"/>
        </w:rPr>
        <w:t xml:space="preserve"> la corriente francesa de los </w:t>
      </w:r>
      <w:r>
        <w:rPr>
          <w:rFonts w:ascii="Arial" w:eastAsia="Arial" w:hAnsi="Arial" w:cs="Arial"/>
          <w:b/>
          <w:sz w:val="20"/>
          <w:szCs w:val="20"/>
          <w:u w:val="single"/>
        </w:rPr>
        <w:t>Annales</w:t>
      </w:r>
      <w:r>
        <w:rPr>
          <w:rFonts w:ascii="Arial" w:eastAsia="Arial" w:hAnsi="Arial" w:cs="Arial"/>
          <w:sz w:val="20"/>
          <w:szCs w:val="20"/>
        </w:rPr>
        <w:t xml:space="preserve"> se difundió por todo el planeta, ejerciendo una notable influencia sobre la historiografía y las ciencias sociales. Pese a su amplia difusión y popularidad (que llevó incluso a la creación de neologism</w:t>
      </w:r>
      <w:r>
        <w:rPr>
          <w:rFonts w:ascii="Arial" w:eastAsia="Arial" w:hAnsi="Arial" w:cs="Arial"/>
          <w:sz w:val="20"/>
          <w:szCs w:val="20"/>
        </w:rPr>
        <w:t>os en alemán –</w:t>
      </w:r>
      <w:r>
        <w:rPr>
          <w:rFonts w:ascii="Arial" w:eastAsia="Arial" w:hAnsi="Arial" w:cs="Arial"/>
          <w:i/>
          <w:sz w:val="20"/>
          <w:szCs w:val="20"/>
        </w:rPr>
        <w:t>mentalitäts</w:t>
      </w:r>
      <w:r>
        <w:rPr>
          <w:rFonts w:ascii="Arial" w:eastAsia="Arial" w:hAnsi="Arial" w:cs="Arial"/>
          <w:sz w:val="20"/>
          <w:szCs w:val="20"/>
        </w:rPr>
        <w:t>– o en inglés –</w:t>
      </w:r>
      <w:r>
        <w:rPr>
          <w:rFonts w:ascii="Arial" w:eastAsia="Arial" w:hAnsi="Arial" w:cs="Arial"/>
          <w:i/>
          <w:sz w:val="20"/>
          <w:szCs w:val="20"/>
        </w:rPr>
        <w:t>mentalities</w:t>
      </w:r>
      <w:r>
        <w:rPr>
          <w:rFonts w:ascii="Arial" w:eastAsia="Arial" w:hAnsi="Arial" w:cs="Arial"/>
          <w:sz w:val="20"/>
          <w:szCs w:val="20"/>
        </w:rPr>
        <w:t>-), no existe una definición precisa y universalmente aceptada ni del término “mentalidad” ni de la “historia de las mentalidades”.</w:t>
      </w:r>
    </w:p>
    <w:p w:rsidR="00465495" w:rsidRDefault="00A5322D">
      <w:pPr>
        <w:rPr>
          <w:rFonts w:ascii="Arial" w:eastAsia="Arial" w:hAnsi="Arial" w:cs="Arial"/>
          <w:sz w:val="20"/>
          <w:szCs w:val="20"/>
        </w:rPr>
      </w:pPr>
      <w:r>
        <w:rPr>
          <w:rFonts w:ascii="Arial" w:eastAsia="Arial" w:hAnsi="Arial" w:cs="Arial"/>
          <w:sz w:val="20"/>
          <w:szCs w:val="20"/>
        </w:rPr>
        <w:t>La palabra “mentalidad”, más que designar un concepto bien definido, ha s</w:t>
      </w:r>
      <w:r>
        <w:rPr>
          <w:rFonts w:ascii="Arial" w:eastAsia="Arial" w:hAnsi="Arial" w:cs="Arial"/>
          <w:sz w:val="20"/>
          <w:szCs w:val="20"/>
        </w:rPr>
        <w:t xml:space="preserve">ido utilizada como un </w:t>
      </w:r>
      <w:r>
        <w:rPr>
          <w:rFonts w:ascii="Arial" w:eastAsia="Arial" w:hAnsi="Arial" w:cs="Arial"/>
          <w:b/>
          <w:sz w:val="20"/>
          <w:szCs w:val="20"/>
        </w:rPr>
        <w:t>término descriptivo</w:t>
      </w:r>
      <w:r>
        <w:rPr>
          <w:rFonts w:ascii="Arial" w:eastAsia="Arial" w:hAnsi="Arial" w:cs="Arial"/>
          <w:sz w:val="20"/>
          <w:szCs w:val="20"/>
        </w:rPr>
        <w:t xml:space="preserve"> que aludía a un amplio y poco preciso ámbito de estudio, en el que se incluían los comportamientos, los gestos cotidianos, el inconsciente, las emociones, las creencias populares, las formas de conciencia, las estr</w:t>
      </w:r>
      <w:r>
        <w:rPr>
          <w:rFonts w:ascii="Arial" w:eastAsia="Arial" w:hAnsi="Arial" w:cs="Arial"/>
          <w:sz w:val="20"/>
          <w:szCs w:val="20"/>
        </w:rPr>
        <w:t xml:space="preserve">ucturas ideológicas o los imaginarios sociales, entre muchos otros elementos posibles. Ello llevó al propio </w:t>
      </w:r>
      <w:r>
        <w:rPr>
          <w:rFonts w:ascii="Arial" w:eastAsia="Arial" w:hAnsi="Arial" w:cs="Arial"/>
          <w:sz w:val="20"/>
          <w:szCs w:val="20"/>
          <w:u w:val="single"/>
        </w:rPr>
        <w:t>Jacques Le Goff</w:t>
      </w:r>
      <w:r>
        <w:rPr>
          <w:rFonts w:ascii="Arial" w:eastAsia="Arial" w:hAnsi="Arial" w:cs="Arial"/>
          <w:sz w:val="20"/>
          <w:szCs w:val="20"/>
        </w:rPr>
        <w:t xml:space="preserve"> -uno de los principales representantes de la tendencia- a afirmar que se trataba de una historia ambigua.</w:t>
      </w:r>
    </w:p>
    <w:p w:rsidR="00465495" w:rsidRDefault="00A5322D">
      <w:pPr>
        <w:rPr>
          <w:rFonts w:ascii="Arial" w:eastAsia="Arial" w:hAnsi="Arial" w:cs="Arial"/>
          <w:sz w:val="20"/>
          <w:szCs w:val="20"/>
        </w:rPr>
      </w:pPr>
      <w:r>
        <w:rPr>
          <w:rFonts w:ascii="Arial" w:eastAsia="Arial" w:hAnsi="Arial" w:cs="Arial"/>
          <w:sz w:val="20"/>
          <w:szCs w:val="20"/>
        </w:rPr>
        <w:t>La historia de las mentali</w:t>
      </w:r>
      <w:r>
        <w:rPr>
          <w:rFonts w:ascii="Arial" w:eastAsia="Arial" w:hAnsi="Arial" w:cs="Arial"/>
          <w:sz w:val="20"/>
          <w:szCs w:val="20"/>
        </w:rPr>
        <w:t xml:space="preserve">dades suele presentarse como </w:t>
      </w:r>
      <w:r>
        <w:rPr>
          <w:rFonts w:ascii="Arial" w:eastAsia="Arial" w:hAnsi="Arial" w:cs="Arial"/>
          <w:b/>
          <w:sz w:val="20"/>
          <w:szCs w:val="20"/>
        </w:rPr>
        <w:t>opuesta a la tradicional historia de las ideas</w:t>
      </w:r>
      <w:r>
        <w:rPr>
          <w:rFonts w:ascii="Arial" w:eastAsia="Arial" w:hAnsi="Arial" w:cs="Arial"/>
          <w:sz w:val="20"/>
          <w:szCs w:val="20"/>
        </w:rPr>
        <w:t>, que se concentró en la reconstrucción de los grandes sistemas de pensamiento, de los grandes pensadores, los científicos notables, los grandes escritores o artistas, los intelectu</w:t>
      </w:r>
      <w:r>
        <w:rPr>
          <w:rFonts w:ascii="Arial" w:eastAsia="Arial" w:hAnsi="Arial" w:cs="Arial"/>
          <w:sz w:val="20"/>
          <w:szCs w:val="20"/>
        </w:rPr>
        <w:t>ales prestigiosos, siempre desde la perspectiva de las élites. La historia de las mentalidades reivindica la ampliación del ámbito de estudio a los colectivos, abordando las creencias populares, la cosmovisión de una determinada época, la sensibilidad cult</w:t>
      </w:r>
      <w:r>
        <w:rPr>
          <w:rFonts w:ascii="Arial" w:eastAsia="Arial" w:hAnsi="Arial" w:cs="Arial"/>
          <w:sz w:val="20"/>
          <w:szCs w:val="20"/>
        </w:rPr>
        <w:t xml:space="preserve">ural o artística de las masas, o los conocimientos técnicos o científicos de una sociedad. Además, la historia de las mentalidades intenta también recuperar los aspectos inconscientes de la cultura y las creencias de una sociedad. Por tanto, las fuentes a </w:t>
      </w:r>
      <w:r>
        <w:rPr>
          <w:rFonts w:ascii="Arial" w:eastAsia="Arial" w:hAnsi="Arial" w:cs="Arial"/>
          <w:sz w:val="20"/>
          <w:szCs w:val="20"/>
        </w:rPr>
        <w:t>estudiar no son solo las obras de los grandes pensadores o artistas, sino también los textos cotidianos, los gestos, la iconografía, las formas de representación popular de una sociedad.</w:t>
      </w:r>
    </w:p>
    <w:p w:rsidR="00465495" w:rsidRDefault="00A5322D">
      <w:pPr>
        <w:rPr>
          <w:rFonts w:ascii="Arial" w:eastAsia="Arial" w:hAnsi="Arial" w:cs="Arial"/>
          <w:sz w:val="20"/>
          <w:szCs w:val="20"/>
        </w:rPr>
      </w:pPr>
      <w:r>
        <w:rPr>
          <w:rFonts w:ascii="Arial" w:eastAsia="Arial" w:hAnsi="Arial" w:cs="Arial"/>
          <w:sz w:val="20"/>
          <w:szCs w:val="20"/>
        </w:rPr>
        <w:t xml:space="preserve">Podemos distinguir cinco </w:t>
      </w:r>
      <w:r>
        <w:rPr>
          <w:rFonts w:ascii="Arial" w:eastAsia="Arial" w:hAnsi="Arial" w:cs="Arial"/>
          <w:b/>
          <w:sz w:val="20"/>
          <w:szCs w:val="20"/>
        </w:rPr>
        <w:t>componentes</w:t>
      </w:r>
      <w:r>
        <w:rPr>
          <w:rFonts w:ascii="Arial" w:eastAsia="Arial" w:hAnsi="Arial" w:cs="Arial"/>
          <w:sz w:val="20"/>
          <w:szCs w:val="20"/>
        </w:rPr>
        <w:t xml:space="preserve"> en las mentalidades, que se corr</w:t>
      </w:r>
      <w:r>
        <w:rPr>
          <w:rFonts w:ascii="Arial" w:eastAsia="Arial" w:hAnsi="Arial" w:cs="Arial"/>
          <w:sz w:val="20"/>
          <w:szCs w:val="20"/>
        </w:rPr>
        <w:t>esponden con modos de percibir la realidad y de actuar sobre ella:</w:t>
      </w:r>
    </w:p>
    <w:p w:rsidR="00465495" w:rsidRDefault="00A5322D">
      <w:pPr>
        <w:numPr>
          <w:ilvl w:val="0"/>
          <w:numId w:val="42"/>
        </w:numPr>
        <w:spacing w:after="0"/>
        <w:ind w:hanging="360"/>
      </w:pPr>
      <w:r>
        <w:rPr>
          <w:rFonts w:ascii="Arial" w:eastAsia="Arial" w:hAnsi="Arial" w:cs="Arial"/>
          <w:sz w:val="20"/>
          <w:szCs w:val="20"/>
        </w:rPr>
        <w:t xml:space="preserve">Lo </w:t>
      </w:r>
      <w:r>
        <w:rPr>
          <w:rFonts w:ascii="Arial" w:eastAsia="Arial" w:hAnsi="Arial" w:cs="Arial"/>
          <w:b/>
          <w:sz w:val="20"/>
          <w:szCs w:val="20"/>
        </w:rPr>
        <w:t>racional</w:t>
      </w:r>
      <w:r>
        <w:rPr>
          <w:rFonts w:ascii="Arial" w:eastAsia="Arial" w:hAnsi="Arial" w:cs="Arial"/>
          <w:sz w:val="20"/>
          <w:szCs w:val="20"/>
        </w:rPr>
        <w:t xml:space="preserve">. El componente racional de la mentalidad permite el estudio de la historia cultural y de las ideas. </w:t>
      </w:r>
      <w:r>
        <w:rPr>
          <w:rFonts w:ascii="Arial" w:eastAsia="Arial" w:hAnsi="Arial" w:cs="Arial"/>
          <w:sz w:val="20"/>
          <w:szCs w:val="20"/>
          <w:u w:val="single"/>
        </w:rPr>
        <w:t>Marc Bloch</w:t>
      </w:r>
      <w:r>
        <w:rPr>
          <w:rFonts w:ascii="Arial" w:eastAsia="Arial" w:hAnsi="Arial" w:cs="Arial"/>
          <w:sz w:val="20"/>
          <w:szCs w:val="20"/>
        </w:rPr>
        <w:t xml:space="preserve"> y </w:t>
      </w:r>
      <w:r>
        <w:rPr>
          <w:rFonts w:ascii="Arial" w:eastAsia="Arial" w:hAnsi="Arial" w:cs="Arial"/>
          <w:sz w:val="20"/>
          <w:szCs w:val="20"/>
          <w:u w:val="single"/>
        </w:rPr>
        <w:t>Lucien Febvre</w:t>
      </w:r>
      <w:r>
        <w:rPr>
          <w:rFonts w:ascii="Arial" w:eastAsia="Arial" w:hAnsi="Arial" w:cs="Arial"/>
          <w:sz w:val="20"/>
          <w:szCs w:val="20"/>
        </w:rPr>
        <w:t xml:space="preserve"> fueron los pioneros en el estudio de lo racional p</w:t>
      </w:r>
      <w:r>
        <w:rPr>
          <w:rFonts w:ascii="Arial" w:eastAsia="Arial" w:hAnsi="Arial" w:cs="Arial"/>
          <w:sz w:val="20"/>
          <w:szCs w:val="20"/>
        </w:rPr>
        <w:t>ara la construcción histórica de los comportamientos colectivos.</w:t>
      </w:r>
    </w:p>
    <w:p w:rsidR="00465495" w:rsidRDefault="00A5322D">
      <w:pPr>
        <w:numPr>
          <w:ilvl w:val="0"/>
          <w:numId w:val="42"/>
        </w:numPr>
        <w:spacing w:after="0"/>
        <w:ind w:hanging="360"/>
      </w:pPr>
      <w:r>
        <w:rPr>
          <w:rFonts w:ascii="Arial" w:eastAsia="Arial" w:hAnsi="Arial" w:cs="Arial"/>
          <w:sz w:val="20"/>
          <w:szCs w:val="20"/>
        </w:rPr>
        <w:t xml:space="preserve">Lo </w:t>
      </w:r>
      <w:r>
        <w:rPr>
          <w:rFonts w:ascii="Arial" w:eastAsia="Arial" w:hAnsi="Arial" w:cs="Arial"/>
          <w:b/>
          <w:sz w:val="20"/>
          <w:szCs w:val="20"/>
        </w:rPr>
        <w:t>emotivo</w:t>
      </w:r>
      <w:r>
        <w:rPr>
          <w:rFonts w:ascii="Arial" w:eastAsia="Arial" w:hAnsi="Arial" w:cs="Arial"/>
          <w:sz w:val="20"/>
          <w:szCs w:val="20"/>
        </w:rPr>
        <w:t>. Los sentimientos, la sensibilidad, el miedo o la inseguridad son elementos emotivos que han sido utilizados en la historia de las mentalidades. Entre los historiadores que han tra</w:t>
      </w:r>
      <w:r>
        <w:rPr>
          <w:rFonts w:ascii="Arial" w:eastAsia="Arial" w:hAnsi="Arial" w:cs="Arial"/>
          <w:sz w:val="20"/>
          <w:szCs w:val="20"/>
        </w:rPr>
        <w:t xml:space="preserve">bajado estos aspectos, destacamos a </w:t>
      </w:r>
      <w:r>
        <w:rPr>
          <w:rFonts w:ascii="Arial" w:eastAsia="Arial" w:hAnsi="Arial" w:cs="Arial"/>
          <w:sz w:val="20"/>
          <w:szCs w:val="20"/>
          <w:u w:val="single"/>
        </w:rPr>
        <w:t>Georges Lefebvre</w:t>
      </w:r>
      <w:r>
        <w:rPr>
          <w:rFonts w:ascii="Arial" w:eastAsia="Arial" w:hAnsi="Arial" w:cs="Arial"/>
          <w:sz w:val="20"/>
          <w:szCs w:val="20"/>
        </w:rPr>
        <w:t xml:space="preserve">, Marc Bloch, Lucien Febvre o, más recientemente, </w:t>
      </w:r>
      <w:r>
        <w:rPr>
          <w:rFonts w:ascii="Arial" w:eastAsia="Arial" w:hAnsi="Arial" w:cs="Arial"/>
          <w:sz w:val="20"/>
          <w:szCs w:val="20"/>
          <w:u w:val="single"/>
        </w:rPr>
        <w:t>Jean Delumeau</w:t>
      </w:r>
      <w:r>
        <w:rPr>
          <w:rFonts w:ascii="Arial" w:eastAsia="Arial" w:hAnsi="Arial" w:cs="Arial"/>
          <w:sz w:val="20"/>
          <w:szCs w:val="20"/>
        </w:rPr>
        <w:t>.</w:t>
      </w:r>
    </w:p>
    <w:p w:rsidR="00465495" w:rsidRDefault="00A5322D">
      <w:pPr>
        <w:numPr>
          <w:ilvl w:val="0"/>
          <w:numId w:val="42"/>
        </w:numPr>
        <w:spacing w:after="0"/>
        <w:ind w:hanging="360"/>
      </w:pPr>
      <w:r>
        <w:rPr>
          <w:rFonts w:ascii="Arial" w:eastAsia="Arial" w:hAnsi="Arial" w:cs="Arial"/>
          <w:sz w:val="20"/>
          <w:szCs w:val="20"/>
        </w:rPr>
        <w:t xml:space="preserve">Lo </w:t>
      </w:r>
      <w:r>
        <w:rPr>
          <w:rFonts w:ascii="Arial" w:eastAsia="Arial" w:hAnsi="Arial" w:cs="Arial"/>
          <w:b/>
          <w:sz w:val="20"/>
          <w:szCs w:val="20"/>
        </w:rPr>
        <w:t>imaginario</w:t>
      </w:r>
      <w:r>
        <w:rPr>
          <w:rFonts w:ascii="Arial" w:eastAsia="Arial" w:hAnsi="Arial" w:cs="Arial"/>
          <w:sz w:val="20"/>
          <w:szCs w:val="20"/>
        </w:rPr>
        <w:t>. El imaginario es el conjunto de representaciones mentales (fundamentalmente gráficas o textuales) que tratan de reconstruir un mundo interior, distanciado de la realidad. Los historiadores han recurrido al arte, la literatura o las representaciones socia</w:t>
      </w:r>
      <w:r>
        <w:rPr>
          <w:rFonts w:ascii="Arial" w:eastAsia="Arial" w:hAnsi="Arial" w:cs="Arial"/>
          <w:sz w:val="20"/>
          <w:szCs w:val="20"/>
        </w:rPr>
        <w:t>les para realizar estudios históricos sobre el componente imaginario de las mentalidades.</w:t>
      </w:r>
    </w:p>
    <w:p w:rsidR="00465495" w:rsidRDefault="00A5322D">
      <w:pPr>
        <w:numPr>
          <w:ilvl w:val="0"/>
          <w:numId w:val="42"/>
        </w:numPr>
        <w:spacing w:after="0"/>
        <w:ind w:hanging="360"/>
      </w:pPr>
      <w:r>
        <w:rPr>
          <w:rFonts w:ascii="Arial" w:eastAsia="Arial" w:hAnsi="Arial" w:cs="Arial"/>
          <w:sz w:val="20"/>
          <w:szCs w:val="20"/>
        </w:rPr>
        <w:t xml:space="preserve">Lo </w:t>
      </w:r>
      <w:r>
        <w:rPr>
          <w:rFonts w:ascii="Arial" w:eastAsia="Arial" w:hAnsi="Arial" w:cs="Arial"/>
          <w:b/>
          <w:sz w:val="20"/>
          <w:szCs w:val="20"/>
        </w:rPr>
        <w:t>inconsciente</w:t>
      </w:r>
      <w:r>
        <w:rPr>
          <w:rFonts w:ascii="Arial" w:eastAsia="Arial" w:hAnsi="Arial" w:cs="Arial"/>
          <w:sz w:val="20"/>
          <w:szCs w:val="20"/>
        </w:rPr>
        <w:t>. Es el componente más controvertido de la mentalidad, por la dificultad existente en probar la mayor o menor influencia que pueda llegar a tener sobre</w:t>
      </w:r>
      <w:r>
        <w:rPr>
          <w:rFonts w:ascii="Arial" w:eastAsia="Arial" w:hAnsi="Arial" w:cs="Arial"/>
          <w:sz w:val="20"/>
          <w:szCs w:val="20"/>
        </w:rPr>
        <w:t xml:space="preserve"> la historia. El pionero en la aplicación de los descubrimientos de </w:t>
      </w:r>
      <w:r>
        <w:rPr>
          <w:rFonts w:ascii="Arial" w:eastAsia="Arial" w:hAnsi="Arial" w:cs="Arial"/>
          <w:sz w:val="20"/>
          <w:szCs w:val="20"/>
          <w:u w:val="single"/>
        </w:rPr>
        <w:t>Sigmund Freud</w:t>
      </w:r>
      <w:r>
        <w:rPr>
          <w:rFonts w:ascii="Arial" w:eastAsia="Arial" w:hAnsi="Arial" w:cs="Arial"/>
          <w:sz w:val="20"/>
          <w:szCs w:val="20"/>
        </w:rPr>
        <w:t xml:space="preserve"> a la historia fue </w:t>
      </w:r>
      <w:r>
        <w:rPr>
          <w:rFonts w:ascii="Arial" w:eastAsia="Arial" w:hAnsi="Arial" w:cs="Arial"/>
          <w:sz w:val="20"/>
          <w:szCs w:val="20"/>
          <w:u w:val="single"/>
        </w:rPr>
        <w:t>Wilhem Reich</w:t>
      </w:r>
      <w:r>
        <w:rPr>
          <w:rFonts w:ascii="Arial" w:eastAsia="Arial" w:hAnsi="Arial" w:cs="Arial"/>
          <w:sz w:val="20"/>
          <w:szCs w:val="20"/>
        </w:rPr>
        <w:t>. Por otra parte, en los Estados Unidos se ha desarrollado una corriente historiográfica denominada “psicohistoria”, que intenta aplicar el psic</w:t>
      </w:r>
      <w:r>
        <w:rPr>
          <w:rFonts w:ascii="Arial" w:eastAsia="Arial" w:hAnsi="Arial" w:cs="Arial"/>
          <w:sz w:val="20"/>
          <w:szCs w:val="20"/>
        </w:rPr>
        <w:t xml:space="preserve">oanálisis al estudio de la historia y cuyos trabajos han encontrado dos vehículos de difusión principales: las revistas </w:t>
      </w:r>
      <w:r>
        <w:rPr>
          <w:rFonts w:ascii="Arial" w:eastAsia="Arial" w:hAnsi="Arial" w:cs="Arial"/>
          <w:i/>
          <w:sz w:val="20"/>
          <w:szCs w:val="20"/>
        </w:rPr>
        <w:t>The Psychohistory Review</w:t>
      </w:r>
      <w:r>
        <w:rPr>
          <w:rFonts w:ascii="Arial" w:eastAsia="Arial" w:hAnsi="Arial" w:cs="Arial"/>
          <w:sz w:val="20"/>
          <w:szCs w:val="20"/>
        </w:rPr>
        <w:t xml:space="preserve"> y </w:t>
      </w:r>
      <w:r>
        <w:rPr>
          <w:rFonts w:ascii="Arial" w:eastAsia="Arial" w:hAnsi="Arial" w:cs="Arial"/>
          <w:i/>
          <w:sz w:val="20"/>
          <w:szCs w:val="20"/>
        </w:rPr>
        <w:t>Psychohistory Review. The Journal of Psychohistory</w:t>
      </w:r>
      <w:r>
        <w:rPr>
          <w:rFonts w:ascii="Arial" w:eastAsia="Arial" w:hAnsi="Arial" w:cs="Arial"/>
          <w:sz w:val="20"/>
          <w:szCs w:val="20"/>
        </w:rPr>
        <w:t>. La técnica psicohistórica que suscita mayores recelos ent</w:t>
      </w:r>
      <w:r>
        <w:rPr>
          <w:rFonts w:ascii="Arial" w:eastAsia="Arial" w:hAnsi="Arial" w:cs="Arial"/>
          <w:sz w:val="20"/>
          <w:szCs w:val="20"/>
        </w:rPr>
        <w:t>re los historiadores es la empatía, mediante la cual el psicohistoriador se pone en el lugar del sujeto histórico para tratar de tener una noción más real de los acontecimientos sucedidos en dicha época.</w:t>
      </w:r>
    </w:p>
    <w:p w:rsidR="00465495" w:rsidRDefault="00A5322D">
      <w:pPr>
        <w:numPr>
          <w:ilvl w:val="0"/>
          <w:numId w:val="42"/>
        </w:numPr>
        <w:ind w:hanging="360"/>
      </w:pPr>
      <w:r>
        <w:rPr>
          <w:rFonts w:ascii="Arial" w:eastAsia="Arial" w:hAnsi="Arial" w:cs="Arial"/>
          <w:sz w:val="20"/>
          <w:szCs w:val="20"/>
        </w:rPr>
        <w:t xml:space="preserve">La </w:t>
      </w:r>
      <w:r>
        <w:rPr>
          <w:rFonts w:ascii="Arial" w:eastAsia="Arial" w:hAnsi="Arial" w:cs="Arial"/>
          <w:b/>
          <w:sz w:val="20"/>
          <w:szCs w:val="20"/>
        </w:rPr>
        <w:t>conducta</w:t>
      </w:r>
      <w:r>
        <w:rPr>
          <w:rFonts w:ascii="Arial" w:eastAsia="Arial" w:hAnsi="Arial" w:cs="Arial"/>
          <w:sz w:val="20"/>
          <w:szCs w:val="20"/>
        </w:rPr>
        <w:t>. La inclusión de los comportamientos col</w:t>
      </w:r>
      <w:r>
        <w:rPr>
          <w:rFonts w:ascii="Arial" w:eastAsia="Arial" w:hAnsi="Arial" w:cs="Arial"/>
          <w:sz w:val="20"/>
          <w:szCs w:val="20"/>
        </w:rPr>
        <w:t>ectivos en la historia de las mentalidades permite la conexión con la psicología, la antropología histórica (también interesada por aspectos como los gestos, los rituales, las fiestas o las tradiciones) y con la nueva historia sociocultural.</w:t>
      </w:r>
    </w:p>
    <w:p w:rsidR="00465495" w:rsidRDefault="00465495">
      <w:pPr>
        <w:ind w:left="360"/>
      </w:pPr>
    </w:p>
    <w:p w:rsidR="00465495" w:rsidRDefault="00465495">
      <w:pPr>
        <w:jc w:val="center"/>
        <w:rPr>
          <w:rFonts w:ascii="Arial" w:eastAsia="Arial" w:hAnsi="Arial" w:cs="Arial"/>
          <w:b/>
          <w:i/>
          <w:sz w:val="20"/>
          <w:szCs w:val="20"/>
        </w:rPr>
      </w:pPr>
    </w:p>
    <w:p w:rsidR="00465495" w:rsidRDefault="00A5322D">
      <w:pPr>
        <w:jc w:val="center"/>
        <w:rPr>
          <w:rFonts w:ascii="Arial" w:eastAsia="Arial" w:hAnsi="Arial" w:cs="Arial"/>
          <w:sz w:val="20"/>
          <w:szCs w:val="20"/>
        </w:rPr>
      </w:pPr>
      <w:r>
        <w:rPr>
          <w:rFonts w:ascii="Arial" w:eastAsia="Arial" w:hAnsi="Arial" w:cs="Arial"/>
          <w:b/>
          <w:i/>
          <w:sz w:val="20"/>
          <w:szCs w:val="20"/>
        </w:rPr>
        <w:t>Escuela Metó</w:t>
      </w:r>
      <w:r>
        <w:rPr>
          <w:rFonts w:ascii="Arial" w:eastAsia="Arial" w:hAnsi="Arial" w:cs="Arial"/>
          <w:b/>
          <w:i/>
          <w:sz w:val="20"/>
          <w:szCs w:val="20"/>
        </w:rPr>
        <w:t>dica (1876-1920)</w:t>
      </w:r>
    </w:p>
    <w:p w:rsidR="00465495" w:rsidRDefault="00A5322D">
      <w:pPr>
        <w:rPr>
          <w:rFonts w:ascii="Arial" w:eastAsia="Arial" w:hAnsi="Arial" w:cs="Arial"/>
          <w:b/>
          <w:i/>
          <w:sz w:val="20"/>
          <w:szCs w:val="20"/>
        </w:rPr>
      </w:pPr>
      <w:r>
        <w:rPr>
          <w:rFonts w:ascii="Arial" w:eastAsia="Arial" w:hAnsi="Arial" w:cs="Arial"/>
          <w:sz w:val="20"/>
          <w:szCs w:val="20"/>
        </w:rPr>
        <w:t>La escuela “metódica” o “positivista”, aparece, se desarrolla y prolonga durante la Tercera República en Francia. Quiere imponer una investigación científica, dejando de lado cualquier especulación filosófica, y pretendiendo la absoluta ob</w:t>
      </w:r>
      <w:r>
        <w:rPr>
          <w:rFonts w:ascii="Arial" w:eastAsia="Arial" w:hAnsi="Arial" w:cs="Arial"/>
          <w:sz w:val="20"/>
          <w:szCs w:val="20"/>
        </w:rPr>
        <w:t>jetividad en el campo de la historia. Procuró lograr estos fines aplicando técnicas rigurosas en lo que respecta al inventario de las fuentes, la crítica de los documentos y la organización de las tareas profesionales.</w:t>
      </w:r>
    </w:p>
    <w:p w:rsidR="00465495" w:rsidRDefault="00A5322D">
      <w:pPr>
        <w:jc w:val="both"/>
        <w:rPr>
          <w:rFonts w:ascii="Arial" w:eastAsia="Arial" w:hAnsi="Arial" w:cs="Arial"/>
          <w:sz w:val="20"/>
          <w:szCs w:val="20"/>
        </w:rPr>
      </w:pPr>
      <w:r>
        <w:rPr>
          <w:rFonts w:ascii="Arial" w:eastAsia="Arial" w:hAnsi="Arial" w:cs="Arial"/>
          <w:b/>
          <w:i/>
          <w:sz w:val="20"/>
          <w:szCs w:val="20"/>
        </w:rPr>
        <w:t xml:space="preserve">Revue Historique </w:t>
      </w:r>
      <w:r>
        <w:rPr>
          <w:rFonts w:ascii="Arial" w:eastAsia="Arial" w:hAnsi="Arial" w:cs="Arial"/>
          <w:sz w:val="20"/>
          <w:szCs w:val="20"/>
        </w:rPr>
        <w:t>Esta revista se prop</w:t>
      </w:r>
      <w:r>
        <w:rPr>
          <w:rFonts w:ascii="Arial" w:eastAsia="Arial" w:hAnsi="Arial" w:cs="Arial"/>
          <w:sz w:val="20"/>
          <w:szCs w:val="20"/>
        </w:rPr>
        <w:t>onía dar a conocer investigaciones originales y suministrar informaciones exactas y completas sobre los estudios históricos de Francia y el extranjero. Pretende cubrir la historia de Francia nacional e internacional desde la muerte de Teodosio hasta Napole</w:t>
      </w:r>
      <w:r>
        <w:rPr>
          <w:rFonts w:ascii="Arial" w:eastAsia="Arial" w:hAnsi="Arial" w:cs="Arial"/>
          <w:sz w:val="20"/>
          <w:szCs w:val="20"/>
        </w:rPr>
        <w:t>ón I (1815).</w:t>
      </w:r>
    </w:p>
    <w:p w:rsidR="00465495" w:rsidRDefault="00A5322D">
      <w:pPr>
        <w:jc w:val="both"/>
        <w:rPr>
          <w:rFonts w:ascii="Arial" w:eastAsia="Arial" w:hAnsi="Arial" w:cs="Arial"/>
          <w:sz w:val="20"/>
          <w:szCs w:val="20"/>
        </w:rPr>
      </w:pPr>
      <w:r>
        <w:rPr>
          <w:rFonts w:ascii="Arial" w:eastAsia="Arial" w:hAnsi="Arial" w:cs="Arial"/>
          <w:sz w:val="20"/>
          <w:szCs w:val="20"/>
        </w:rPr>
        <w:t>En su Consejo de redacción coexisten dos generaciones: los “antiguos” que alcanzaron su madurez durante el II Imperio: Renan, Taine, Coulanges; y los “jóvenes lobos”, que darán su plena medida a la III República: Monod, Lavisse, Rambaud.</w:t>
      </w:r>
    </w:p>
    <w:p w:rsidR="00465495" w:rsidRDefault="00A5322D">
      <w:pPr>
        <w:jc w:val="both"/>
        <w:rPr>
          <w:rFonts w:ascii="Arial" w:eastAsia="Arial" w:hAnsi="Arial" w:cs="Arial"/>
          <w:sz w:val="20"/>
          <w:szCs w:val="20"/>
        </w:rPr>
      </w:pPr>
      <w:r>
        <w:rPr>
          <w:rFonts w:ascii="Arial" w:eastAsia="Arial" w:hAnsi="Arial" w:cs="Arial"/>
          <w:sz w:val="20"/>
          <w:szCs w:val="20"/>
        </w:rPr>
        <w:t>Se co</w:t>
      </w:r>
      <w:r>
        <w:rPr>
          <w:rFonts w:ascii="Arial" w:eastAsia="Arial" w:hAnsi="Arial" w:cs="Arial"/>
          <w:sz w:val="20"/>
          <w:szCs w:val="20"/>
        </w:rPr>
        <w:t xml:space="preserve">nsidera neutra e imparcial, inclinada a la </w:t>
      </w:r>
      <w:r>
        <w:rPr>
          <w:rFonts w:ascii="Arial" w:eastAsia="Arial" w:hAnsi="Arial" w:cs="Arial"/>
          <w:b/>
          <w:sz w:val="20"/>
          <w:szCs w:val="20"/>
        </w:rPr>
        <w:t>ciencia positiva</w:t>
      </w:r>
      <w:r>
        <w:rPr>
          <w:rFonts w:ascii="Arial" w:eastAsia="Arial" w:hAnsi="Arial" w:cs="Arial"/>
          <w:sz w:val="20"/>
          <w:szCs w:val="20"/>
        </w:rPr>
        <w:t>, cerrada a las teorías políticas y filosóficas. Rechaza el credo dogmático y se compromete en el combate anticlerical. Se muestran agresivos con la Iglesia católica, el Concilio de Trento y la Con</w:t>
      </w:r>
      <w:r>
        <w:rPr>
          <w:rFonts w:ascii="Arial" w:eastAsia="Arial" w:hAnsi="Arial" w:cs="Arial"/>
          <w:sz w:val="20"/>
          <w:szCs w:val="20"/>
        </w:rPr>
        <w:t xml:space="preserve">trarreforma.  </w:t>
      </w:r>
    </w:p>
    <w:p w:rsidR="00465495" w:rsidRDefault="00A5322D">
      <w:pPr>
        <w:jc w:val="both"/>
        <w:rPr>
          <w:rFonts w:ascii="Arial" w:eastAsia="Arial" w:hAnsi="Arial" w:cs="Arial"/>
          <w:sz w:val="20"/>
          <w:szCs w:val="20"/>
        </w:rPr>
      </w:pPr>
      <w:r>
        <w:rPr>
          <w:rFonts w:ascii="Arial" w:eastAsia="Arial" w:hAnsi="Arial" w:cs="Arial"/>
          <w:sz w:val="20"/>
          <w:szCs w:val="20"/>
        </w:rPr>
        <w:t>Preocupación ética de resonancia nacional. “El estudio del pasado de Francia es tarea primordial por medio del cual podemos devolver a nuestro país la unidad y fuerza moral.”</w:t>
      </w:r>
    </w:p>
    <w:p w:rsidR="00465495" w:rsidRDefault="00A5322D">
      <w:pPr>
        <w:jc w:val="both"/>
        <w:rPr>
          <w:rFonts w:ascii="Arial" w:eastAsia="Arial" w:hAnsi="Arial" w:cs="Arial"/>
          <w:b/>
          <w:i/>
          <w:sz w:val="20"/>
          <w:szCs w:val="20"/>
        </w:rPr>
      </w:pPr>
      <w:r>
        <w:rPr>
          <w:rFonts w:ascii="Arial" w:eastAsia="Arial" w:hAnsi="Arial" w:cs="Arial"/>
          <w:b/>
          <w:i/>
          <w:sz w:val="20"/>
          <w:szCs w:val="20"/>
        </w:rPr>
        <w:t>El método histórico</w:t>
      </w:r>
    </w:p>
    <w:p w:rsidR="00465495" w:rsidRDefault="00A5322D">
      <w:pPr>
        <w:jc w:val="both"/>
        <w:rPr>
          <w:rFonts w:ascii="Arial" w:eastAsia="Arial" w:hAnsi="Arial" w:cs="Arial"/>
          <w:sz w:val="20"/>
          <w:szCs w:val="20"/>
        </w:rPr>
      </w:pPr>
      <w:r>
        <w:rPr>
          <w:rFonts w:ascii="Arial" w:eastAsia="Arial" w:hAnsi="Arial" w:cs="Arial"/>
          <w:sz w:val="20"/>
          <w:szCs w:val="20"/>
        </w:rPr>
        <w:t xml:space="preserve">Langlois y Seignobos definieron las reglas de </w:t>
      </w:r>
      <w:r>
        <w:rPr>
          <w:rFonts w:ascii="Arial" w:eastAsia="Arial" w:hAnsi="Arial" w:cs="Arial"/>
          <w:sz w:val="20"/>
          <w:szCs w:val="20"/>
        </w:rPr>
        <w:t>la disciplina en Introducción a los estudios históricos. Según ellos, la “historia sólo es la puesta en práctica de documentos”.</w:t>
      </w:r>
    </w:p>
    <w:p w:rsidR="00465495" w:rsidRDefault="00A5322D">
      <w:pPr>
        <w:jc w:val="both"/>
        <w:rPr>
          <w:rFonts w:ascii="Arial" w:eastAsia="Arial" w:hAnsi="Arial" w:cs="Arial"/>
          <w:sz w:val="20"/>
          <w:szCs w:val="20"/>
        </w:rPr>
      </w:pPr>
      <w:r>
        <w:rPr>
          <w:rFonts w:ascii="Arial" w:eastAsia="Arial" w:hAnsi="Arial" w:cs="Arial"/>
          <w:sz w:val="20"/>
          <w:szCs w:val="20"/>
        </w:rPr>
        <w:t>La escuela metódica deja de lado el papel de las preguntas del historiador y recomienda su desaparición detrás de los documento</w:t>
      </w:r>
      <w:r>
        <w:rPr>
          <w:rFonts w:ascii="Arial" w:eastAsia="Arial" w:hAnsi="Arial" w:cs="Arial"/>
          <w:sz w:val="20"/>
          <w:szCs w:val="20"/>
        </w:rPr>
        <w:t xml:space="preserve">s. La relación entre el sujeto (el historiador) y el objeto (el documento) es la  “teoría del reflejo” que procede de Ranke. </w:t>
      </w:r>
    </w:p>
    <w:p w:rsidR="00465495" w:rsidRDefault="00A5322D">
      <w:pPr>
        <w:jc w:val="both"/>
        <w:rPr>
          <w:rFonts w:ascii="Arial" w:eastAsia="Arial" w:hAnsi="Arial" w:cs="Arial"/>
          <w:sz w:val="20"/>
          <w:szCs w:val="20"/>
        </w:rPr>
      </w:pPr>
      <w:r>
        <w:rPr>
          <w:rFonts w:ascii="Arial" w:eastAsia="Arial" w:hAnsi="Arial" w:cs="Arial"/>
          <w:sz w:val="20"/>
          <w:szCs w:val="20"/>
        </w:rPr>
        <w:t>Los dos autores precisan que los documentos escritos, los testimonios voluntarios (cartas, decretos, correspondencia) son los vest</w:t>
      </w:r>
      <w:r>
        <w:rPr>
          <w:rFonts w:ascii="Arial" w:eastAsia="Arial" w:hAnsi="Arial" w:cs="Arial"/>
          <w:sz w:val="20"/>
          <w:szCs w:val="20"/>
        </w:rPr>
        <w:t>igios dejados por el pensamiento de antaño.  No piensan en documentos no escritos, ej: restos arqueológicos. Al haber un determinado stock de documentos, la tarea prioritaria es establecer el inventario de materiales disponibles. En Alemania se dio el nomb</w:t>
      </w:r>
      <w:r>
        <w:rPr>
          <w:rFonts w:ascii="Arial" w:eastAsia="Arial" w:hAnsi="Arial" w:cs="Arial"/>
          <w:sz w:val="20"/>
          <w:szCs w:val="20"/>
        </w:rPr>
        <w:t xml:space="preserve">re de </w:t>
      </w:r>
      <w:r>
        <w:rPr>
          <w:rFonts w:ascii="Arial" w:eastAsia="Arial" w:hAnsi="Arial" w:cs="Arial"/>
          <w:b/>
          <w:sz w:val="20"/>
          <w:szCs w:val="20"/>
        </w:rPr>
        <w:t>heurística</w:t>
      </w:r>
      <w:r>
        <w:rPr>
          <w:rFonts w:ascii="Arial" w:eastAsia="Arial" w:hAnsi="Arial" w:cs="Arial"/>
          <w:sz w:val="20"/>
          <w:szCs w:val="20"/>
        </w:rPr>
        <w:t>.</w:t>
      </w:r>
    </w:p>
    <w:p w:rsidR="00465495" w:rsidRDefault="00A5322D">
      <w:pPr>
        <w:jc w:val="both"/>
        <w:rPr>
          <w:rFonts w:ascii="Arial" w:eastAsia="Arial" w:hAnsi="Arial" w:cs="Arial"/>
          <w:sz w:val="20"/>
          <w:szCs w:val="20"/>
        </w:rPr>
      </w:pPr>
      <w:r>
        <w:rPr>
          <w:rFonts w:ascii="Arial" w:eastAsia="Arial" w:hAnsi="Arial" w:cs="Arial"/>
          <w:sz w:val="20"/>
          <w:szCs w:val="20"/>
        </w:rPr>
        <w:t xml:space="preserve">Con el documento ya a salvo, registrado, clasificado, conviene someterlo a una serie de </w:t>
      </w:r>
      <w:r>
        <w:rPr>
          <w:rFonts w:ascii="Arial" w:eastAsia="Arial" w:hAnsi="Arial" w:cs="Arial"/>
          <w:i/>
          <w:sz w:val="20"/>
          <w:szCs w:val="20"/>
        </w:rPr>
        <w:t xml:space="preserve">operaciones analíticas </w:t>
      </w:r>
      <w:r>
        <w:rPr>
          <w:rFonts w:ascii="Arial" w:eastAsia="Arial" w:hAnsi="Arial" w:cs="Arial"/>
          <w:sz w:val="20"/>
          <w:szCs w:val="20"/>
        </w:rPr>
        <w:t xml:space="preserve">y </w:t>
      </w:r>
      <w:r>
        <w:rPr>
          <w:rFonts w:ascii="Arial" w:eastAsia="Arial" w:hAnsi="Arial" w:cs="Arial"/>
          <w:i/>
          <w:sz w:val="20"/>
          <w:szCs w:val="20"/>
        </w:rPr>
        <w:t>operaciones sintéticas</w:t>
      </w:r>
      <w:r>
        <w:rPr>
          <w:rFonts w:ascii="Arial" w:eastAsia="Arial" w:hAnsi="Arial" w:cs="Arial"/>
          <w:sz w:val="20"/>
          <w:szCs w:val="20"/>
        </w:rPr>
        <w:t>.</w:t>
      </w:r>
    </w:p>
    <w:p w:rsidR="00465495" w:rsidRDefault="00A5322D">
      <w:pPr>
        <w:jc w:val="both"/>
        <w:rPr>
          <w:rFonts w:ascii="Arial" w:eastAsia="Arial" w:hAnsi="Arial" w:cs="Arial"/>
          <w:b/>
          <w:i/>
          <w:sz w:val="20"/>
          <w:szCs w:val="20"/>
        </w:rPr>
      </w:pPr>
      <w:r>
        <w:rPr>
          <w:rFonts w:ascii="Arial" w:eastAsia="Arial" w:hAnsi="Arial" w:cs="Arial"/>
          <w:b/>
          <w:i/>
          <w:sz w:val="20"/>
          <w:szCs w:val="20"/>
        </w:rPr>
        <w:t>Operaciones analíticas</w:t>
      </w:r>
    </w:p>
    <w:p w:rsidR="00465495" w:rsidRDefault="00A5322D">
      <w:pPr>
        <w:numPr>
          <w:ilvl w:val="0"/>
          <w:numId w:val="9"/>
        </w:numPr>
        <w:spacing w:after="0"/>
        <w:jc w:val="both"/>
        <w:rPr>
          <w:sz w:val="20"/>
          <w:szCs w:val="20"/>
        </w:rPr>
      </w:pPr>
      <w:r>
        <w:rPr>
          <w:rFonts w:ascii="Arial" w:eastAsia="Arial" w:hAnsi="Arial" w:cs="Arial"/>
          <w:b/>
          <w:sz w:val="20"/>
          <w:szCs w:val="20"/>
        </w:rPr>
        <w:t>Crítica externa (erudita):</w:t>
      </w:r>
      <w:r>
        <w:rPr>
          <w:rFonts w:ascii="Arial" w:eastAsia="Arial" w:hAnsi="Arial" w:cs="Arial"/>
          <w:sz w:val="20"/>
          <w:szCs w:val="20"/>
        </w:rPr>
        <w:t xml:space="preserve"> primero debemos encontrar la fuente, a continuación examinar si es un original, una copia, o un documento falso.  La técnica de paleografía permite constatar la autenticidad del documento.</w:t>
      </w:r>
    </w:p>
    <w:p w:rsidR="00465495" w:rsidRDefault="00A5322D">
      <w:pPr>
        <w:numPr>
          <w:ilvl w:val="0"/>
          <w:numId w:val="9"/>
        </w:numPr>
        <w:jc w:val="both"/>
        <w:rPr>
          <w:sz w:val="20"/>
          <w:szCs w:val="20"/>
        </w:rPr>
      </w:pPr>
      <w:r>
        <w:rPr>
          <w:rFonts w:ascii="Arial" w:eastAsia="Arial" w:hAnsi="Arial" w:cs="Arial"/>
          <w:b/>
          <w:sz w:val="20"/>
          <w:szCs w:val="20"/>
        </w:rPr>
        <w:t xml:space="preserve">Crítica interna (hermenéutica): </w:t>
      </w:r>
      <w:r>
        <w:rPr>
          <w:rFonts w:ascii="Arial" w:eastAsia="Arial" w:hAnsi="Arial" w:cs="Arial"/>
          <w:sz w:val="20"/>
          <w:szCs w:val="20"/>
        </w:rPr>
        <w:t>Se trata de volver a la ficha resu</w:t>
      </w:r>
      <w:r>
        <w:rPr>
          <w:rFonts w:ascii="Arial" w:eastAsia="Arial" w:hAnsi="Arial" w:cs="Arial"/>
          <w:sz w:val="20"/>
          <w:szCs w:val="20"/>
        </w:rPr>
        <w:t xml:space="preserve">miendo los datos esenciales inscritos en el documento. Se realizan dos análisis: del </w:t>
      </w:r>
      <w:r>
        <w:rPr>
          <w:rFonts w:ascii="Arial" w:eastAsia="Arial" w:hAnsi="Arial" w:cs="Arial"/>
          <w:b/>
          <w:sz w:val="20"/>
          <w:szCs w:val="20"/>
        </w:rPr>
        <w:t>contenido</w:t>
      </w:r>
      <w:r>
        <w:rPr>
          <w:rFonts w:ascii="Arial" w:eastAsia="Arial" w:hAnsi="Arial" w:cs="Arial"/>
          <w:sz w:val="20"/>
          <w:szCs w:val="20"/>
        </w:rPr>
        <w:t xml:space="preserve"> y del </w:t>
      </w:r>
      <w:r>
        <w:rPr>
          <w:rFonts w:ascii="Arial" w:eastAsia="Arial" w:hAnsi="Arial" w:cs="Arial"/>
          <w:b/>
          <w:sz w:val="20"/>
          <w:szCs w:val="20"/>
        </w:rPr>
        <w:t>contexto</w:t>
      </w:r>
      <w:r>
        <w:rPr>
          <w:rFonts w:ascii="Arial" w:eastAsia="Arial" w:hAnsi="Arial" w:cs="Arial"/>
          <w:sz w:val="20"/>
          <w:szCs w:val="20"/>
        </w:rPr>
        <w:t>. A veces obliga a un estudio lingüístico para determinar el valor de las frases (varían según épocas). Obliga a interrogarse acerca de las intenci</w:t>
      </w:r>
      <w:r>
        <w:rPr>
          <w:rFonts w:ascii="Arial" w:eastAsia="Arial" w:hAnsi="Arial" w:cs="Arial"/>
          <w:sz w:val="20"/>
          <w:szCs w:val="20"/>
        </w:rPr>
        <w:t>ones de los escritores.</w:t>
      </w:r>
    </w:p>
    <w:p w:rsidR="00465495" w:rsidRDefault="00A5322D">
      <w:pPr>
        <w:jc w:val="both"/>
        <w:rPr>
          <w:rFonts w:ascii="Arial" w:eastAsia="Arial" w:hAnsi="Arial" w:cs="Arial"/>
          <w:b/>
          <w:i/>
          <w:sz w:val="20"/>
          <w:szCs w:val="20"/>
        </w:rPr>
      </w:pPr>
      <w:r>
        <w:rPr>
          <w:rFonts w:ascii="Arial" w:eastAsia="Arial" w:hAnsi="Arial" w:cs="Arial"/>
          <w:b/>
          <w:i/>
          <w:sz w:val="20"/>
          <w:szCs w:val="20"/>
        </w:rPr>
        <w:t>Operaciones sintéticas</w:t>
      </w:r>
    </w:p>
    <w:p w:rsidR="00465495" w:rsidRDefault="00A5322D">
      <w:pPr>
        <w:numPr>
          <w:ilvl w:val="0"/>
          <w:numId w:val="14"/>
        </w:numPr>
        <w:spacing w:after="0"/>
        <w:jc w:val="both"/>
        <w:rPr>
          <w:rFonts w:ascii="Arial" w:eastAsia="Arial" w:hAnsi="Arial" w:cs="Arial"/>
          <w:sz w:val="20"/>
          <w:szCs w:val="20"/>
        </w:rPr>
      </w:pPr>
      <w:r>
        <w:rPr>
          <w:rFonts w:ascii="Arial" w:eastAsia="Arial" w:hAnsi="Arial" w:cs="Arial"/>
          <w:sz w:val="20"/>
          <w:szCs w:val="20"/>
        </w:rPr>
        <w:t xml:space="preserve">Consiste en comparar varios documentos para establecer un hecho particular; </w:t>
      </w:r>
    </w:p>
    <w:p w:rsidR="00465495" w:rsidRDefault="00A5322D">
      <w:pPr>
        <w:numPr>
          <w:ilvl w:val="0"/>
          <w:numId w:val="14"/>
        </w:numPr>
        <w:spacing w:after="0"/>
        <w:jc w:val="both"/>
        <w:rPr>
          <w:rFonts w:ascii="Arial" w:eastAsia="Arial" w:hAnsi="Arial" w:cs="Arial"/>
          <w:sz w:val="20"/>
          <w:szCs w:val="20"/>
        </w:rPr>
      </w:pPr>
      <w:r>
        <w:rPr>
          <w:rFonts w:ascii="Arial" w:eastAsia="Arial" w:hAnsi="Arial" w:cs="Arial"/>
          <w:sz w:val="20"/>
          <w:szCs w:val="20"/>
        </w:rPr>
        <w:t xml:space="preserve">Conduce a reagrupar los hechos aislados en los marcos generales.  </w:t>
      </w:r>
    </w:p>
    <w:p w:rsidR="00465495" w:rsidRDefault="00A5322D">
      <w:pPr>
        <w:numPr>
          <w:ilvl w:val="0"/>
          <w:numId w:val="14"/>
        </w:numPr>
        <w:spacing w:after="0"/>
        <w:jc w:val="both"/>
        <w:rPr>
          <w:rFonts w:ascii="Arial" w:eastAsia="Arial" w:hAnsi="Arial" w:cs="Arial"/>
          <w:sz w:val="20"/>
          <w:szCs w:val="20"/>
        </w:rPr>
      </w:pPr>
      <w:r>
        <w:rPr>
          <w:rFonts w:ascii="Arial" w:eastAsia="Arial" w:hAnsi="Arial" w:cs="Arial"/>
          <w:sz w:val="20"/>
          <w:szCs w:val="20"/>
        </w:rPr>
        <w:t xml:space="preserve">Apunta relacionar los hechos entre sí y para colmar  las lagunas </w:t>
      </w:r>
      <w:r>
        <w:rPr>
          <w:rFonts w:ascii="Arial" w:eastAsia="Arial" w:hAnsi="Arial" w:cs="Arial"/>
          <w:sz w:val="20"/>
          <w:szCs w:val="20"/>
        </w:rPr>
        <w:t xml:space="preserve">de la documentación. </w:t>
      </w:r>
    </w:p>
    <w:p w:rsidR="00465495" w:rsidRDefault="00A5322D">
      <w:pPr>
        <w:numPr>
          <w:ilvl w:val="0"/>
          <w:numId w:val="14"/>
        </w:numPr>
        <w:spacing w:after="0"/>
        <w:jc w:val="both"/>
        <w:rPr>
          <w:rFonts w:ascii="Arial" w:eastAsia="Arial" w:hAnsi="Arial" w:cs="Arial"/>
          <w:sz w:val="20"/>
          <w:szCs w:val="20"/>
        </w:rPr>
      </w:pPr>
      <w:r>
        <w:rPr>
          <w:rFonts w:ascii="Arial" w:eastAsia="Arial" w:hAnsi="Arial" w:cs="Arial"/>
          <w:sz w:val="20"/>
          <w:szCs w:val="20"/>
        </w:rPr>
        <w:t xml:space="preserve">Se obliga a realizar una elección entre la masa de los acontecimientos: una historia en la que no se sacrificase ningún hecho debería contener todos los actos, todos los pensamientos. </w:t>
      </w:r>
    </w:p>
    <w:p w:rsidR="00465495" w:rsidRDefault="00A5322D">
      <w:pPr>
        <w:numPr>
          <w:ilvl w:val="0"/>
          <w:numId w:val="14"/>
        </w:numPr>
        <w:jc w:val="both"/>
        <w:rPr>
          <w:rFonts w:ascii="Arial" w:eastAsia="Arial" w:hAnsi="Arial" w:cs="Arial"/>
          <w:sz w:val="20"/>
          <w:szCs w:val="20"/>
        </w:rPr>
      </w:pPr>
      <w:r>
        <w:rPr>
          <w:rFonts w:ascii="Arial" w:eastAsia="Arial" w:hAnsi="Arial" w:cs="Arial"/>
          <w:sz w:val="20"/>
          <w:szCs w:val="20"/>
        </w:rPr>
        <w:t>Al último estadio conduce al historiador a intent</w:t>
      </w:r>
      <w:r>
        <w:rPr>
          <w:rFonts w:ascii="Arial" w:eastAsia="Arial" w:hAnsi="Arial" w:cs="Arial"/>
          <w:sz w:val="20"/>
          <w:szCs w:val="20"/>
        </w:rPr>
        <w:t>ar algunas generalizaciones, arriesgar algunas interpretaciones.</w:t>
      </w:r>
    </w:p>
    <w:p w:rsidR="00465495" w:rsidRDefault="00465495">
      <w:pPr>
        <w:jc w:val="both"/>
        <w:rPr>
          <w:rFonts w:ascii="Arial" w:eastAsia="Arial" w:hAnsi="Arial" w:cs="Arial"/>
          <w:sz w:val="20"/>
          <w:szCs w:val="20"/>
        </w:rPr>
      </w:pPr>
    </w:p>
    <w:p w:rsidR="00465495" w:rsidRDefault="00A5322D">
      <w:pPr>
        <w:jc w:val="both"/>
        <w:rPr>
          <w:rFonts w:ascii="Arial" w:eastAsia="Arial" w:hAnsi="Arial" w:cs="Arial"/>
          <w:sz w:val="20"/>
          <w:szCs w:val="20"/>
        </w:rPr>
      </w:pPr>
      <w:r>
        <w:rPr>
          <w:rFonts w:ascii="Arial" w:eastAsia="Arial" w:hAnsi="Arial" w:cs="Arial"/>
          <w:sz w:val="20"/>
          <w:szCs w:val="20"/>
        </w:rPr>
        <w:t xml:space="preserve">Proponen una división del trabajo que abarque al conjunto de la profesión. </w:t>
      </w:r>
    </w:p>
    <w:p w:rsidR="00465495" w:rsidRDefault="00A5322D">
      <w:pPr>
        <w:numPr>
          <w:ilvl w:val="0"/>
          <w:numId w:val="50"/>
        </w:numPr>
        <w:spacing w:after="0"/>
        <w:jc w:val="both"/>
        <w:rPr>
          <w:rFonts w:ascii="Arial" w:eastAsia="Arial" w:hAnsi="Arial" w:cs="Arial"/>
          <w:sz w:val="20"/>
          <w:szCs w:val="20"/>
        </w:rPr>
      </w:pPr>
      <w:r>
        <w:rPr>
          <w:rFonts w:ascii="Arial" w:eastAsia="Arial" w:hAnsi="Arial" w:cs="Arial"/>
          <w:sz w:val="20"/>
          <w:szCs w:val="20"/>
        </w:rPr>
        <w:t xml:space="preserve">Expertos que dominen las reglas de erudición, los archiveros y bibliotecarios.  </w:t>
      </w:r>
    </w:p>
    <w:p w:rsidR="00465495" w:rsidRDefault="00A5322D">
      <w:pPr>
        <w:numPr>
          <w:ilvl w:val="0"/>
          <w:numId w:val="50"/>
        </w:numPr>
        <w:spacing w:after="0"/>
        <w:jc w:val="both"/>
        <w:rPr>
          <w:rFonts w:ascii="Arial" w:eastAsia="Arial" w:hAnsi="Arial" w:cs="Arial"/>
          <w:sz w:val="20"/>
          <w:szCs w:val="20"/>
        </w:rPr>
      </w:pPr>
      <w:r>
        <w:rPr>
          <w:rFonts w:ascii="Arial" w:eastAsia="Arial" w:hAnsi="Arial" w:cs="Arial"/>
          <w:sz w:val="20"/>
          <w:szCs w:val="20"/>
        </w:rPr>
        <w:t>A continuación, es importante que</w:t>
      </w:r>
      <w:r>
        <w:rPr>
          <w:rFonts w:ascii="Arial" w:eastAsia="Arial" w:hAnsi="Arial" w:cs="Arial"/>
          <w:sz w:val="20"/>
          <w:szCs w:val="20"/>
        </w:rPr>
        <w:t xml:space="preserve"> “jóvenes investigadores” se consagren exclusivamente a las monografías. </w:t>
      </w:r>
    </w:p>
    <w:p w:rsidR="00465495" w:rsidRDefault="00A5322D">
      <w:pPr>
        <w:numPr>
          <w:ilvl w:val="0"/>
          <w:numId w:val="50"/>
        </w:numPr>
        <w:jc w:val="both"/>
        <w:rPr>
          <w:rFonts w:ascii="Arial" w:eastAsia="Arial" w:hAnsi="Arial" w:cs="Arial"/>
          <w:sz w:val="20"/>
          <w:szCs w:val="20"/>
        </w:rPr>
      </w:pPr>
      <w:r>
        <w:rPr>
          <w:rFonts w:ascii="Arial" w:eastAsia="Arial" w:hAnsi="Arial" w:cs="Arial"/>
          <w:sz w:val="20"/>
          <w:szCs w:val="20"/>
        </w:rPr>
        <w:t>Corresponde a los profesores titulares de enseñanza superior “consagrar todo su tiempo a estudiar estas monografías, con el fin de combinarlas de manera científica con esquemas gener</w:t>
      </w:r>
      <w:r>
        <w:rPr>
          <w:rFonts w:ascii="Arial" w:eastAsia="Arial" w:hAnsi="Arial" w:cs="Arial"/>
          <w:sz w:val="20"/>
          <w:szCs w:val="20"/>
        </w:rPr>
        <w:t xml:space="preserve">ales.”  Ejemplo: la Historia de Francia de Lavisse.  </w:t>
      </w:r>
    </w:p>
    <w:p w:rsidR="00465495" w:rsidRDefault="00465495">
      <w:pPr>
        <w:jc w:val="both"/>
        <w:rPr>
          <w:rFonts w:ascii="Arial" w:eastAsia="Arial" w:hAnsi="Arial" w:cs="Arial"/>
          <w:sz w:val="20"/>
          <w:szCs w:val="20"/>
        </w:rPr>
      </w:pPr>
    </w:p>
    <w:p w:rsidR="00465495" w:rsidRDefault="00A5322D">
      <w:pPr>
        <w:jc w:val="both"/>
        <w:rPr>
          <w:rFonts w:ascii="Arial" w:eastAsia="Arial" w:hAnsi="Arial" w:cs="Arial"/>
          <w:b/>
          <w:i/>
          <w:sz w:val="20"/>
          <w:szCs w:val="20"/>
        </w:rPr>
      </w:pPr>
      <w:r>
        <w:rPr>
          <w:rFonts w:ascii="Arial" w:eastAsia="Arial" w:hAnsi="Arial" w:cs="Arial"/>
          <w:b/>
          <w:i/>
          <w:sz w:val="20"/>
          <w:szCs w:val="20"/>
        </w:rPr>
        <w:t>Lavisse y la Historia de Francia</w:t>
      </w:r>
    </w:p>
    <w:p w:rsidR="00465495" w:rsidRDefault="00A5322D">
      <w:pPr>
        <w:jc w:val="both"/>
        <w:rPr>
          <w:rFonts w:ascii="Arial" w:eastAsia="Arial" w:hAnsi="Arial" w:cs="Arial"/>
          <w:sz w:val="20"/>
          <w:szCs w:val="20"/>
        </w:rPr>
      </w:pPr>
      <w:r>
        <w:rPr>
          <w:rFonts w:ascii="Arial" w:eastAsia="Arial" w:hAnsi="Arial" w:cs="Arial"/>
          <w:sz w:val="20"/>
          <w:szCs w:val="20"/>
        </w:rPr>
        <w:t>Estaba centraba su estudio en un estado-nación que para él existía desde la época de Clodoveo (siglo IV d. C) hasta la de Luis XVI. Le asigna un papel primordial los he</w:t>
      </w:r>
      <w:r>
        <w:rPr>
          <w:rFonts w:ascii="Arial" w:eastAsia="Arial" w:hAnsi="Arial" w:cs="Arial"/>
          <w:sz w:val="20"/>
          <w:szCs w:val="20"/>
        </w:rPr>
        <w:t>chos políticos, militares y diplomáticos, mientras los hechos económicos son tratados con menor atención.</w:t>
      </w:r>
    </w:p>
    <w:p w:rsidR="00465495" w:rsidRDefault="00A5322D">
      <w:pPr>
        <w:jc w:val="both"/>
        <w:rPr>
          <w:rFonts w:ascii="Arial" w:eastAsia="Arial" w:hAnsi="Arial" w:cs="Arial"/>
          <w:sz w:val="20"/>
          <w:szCs w:val="20"/>
        </w:rPr>
      </w:pPr>
      <w:r>
        <w:rPr>
          <w:rFonts w:ascii="Arial" w:eastAsia="Arial" w:hAnsi="Arial" w:cs="Arial"/>
          <w:sz w:val="20"/>
          <w:szCs w:val="20"/>
        </w:rPr>
        <w:t>Su tesis de sostenía que aunque la monarquía capeta se inclinara hacia el absolutismo, construyó una administración, suprimió los particularismos, reu</w:t>
      </w:r>
      <w:r>
        <w:rPr>
          <w:rFonts w:ascii="Arial" w:eastAsia="Arial" w:hAnsi="Arial" w:cs="Arial"/>
          <w:sz w:val="20"/>
          <w:szCs w:val="20"/>
        </w:rPr>
        <w:t>nió las provincias; en última instancia, “reforzó la unidad francesa.</w:t>
      </w:r>
    </w:p>
    <w:p w:rsidR="00465495" w:rsidRDefault="00A5322D">
      <w:pPr>
        <w:jc w:val="both"/>
        <w:rPr>
          <w:rFonts w:ascii="Arial" w:eastAsia="Arial" w:hAnsi="Arial" w:cs="Arial"/>
          <w:b/>
          <w:i/>
          <w:sz w:val="20"/>
          <w:szCs w:val="20"/>
        </w:rPr>
      </w:pPr>
      <w:r>
        <w:rPr>
          <w:rFonts w:ascii="Arial" w:eastAsia="Arial" w:hAnsi="Arial" w:cs="Arial"/>
          <w:b/>
          <w:i/>
          <w:sz w:val="20"/>
          <w:szCs w:val="20"/>
        </w:rPr>
        <w:t>Manuales escolares</w:t>
      </w:r>
    </w:p>
    <w:p w:rsidR="00465495" w:rsidRDefault="00A5322D">
      <w:pPr>
        <w:jc w:val="both"/>
        <w:rPr>
          <w:rFonts w:ascii="Arial" w:eastAsia="Arial" w:hAnsi="Arial" w:cs="Arial"/>
          <w:sz w:val="20"/>
          <w:szCs w:val="20"/>
        </w:rPr>
      </w:pPr>
      <w:r>
        <w:rPr>
          <w:rFonts w:ascii="Arial" w:eastAsia="Arial" w:hAnsi="Arial" w:cs="Arial"/>
          <w:sz w:val="20"/>
          <w:szCs w:val="20"/>
        </w:rPr>
        <w:t xml:space="preserve">Sus inspiradores eran colaboradores de la </w:t>
      </w:r>
      <w:r>
        <w:rPr>
          <w:rFonts w:ascii="Arial" w:eastAsia="Arial" w:hAnsi="Arial" w:cs="Arial"/>
          <w:i/>
          <w:sz w:val="20"/>
          <w:szCs w:val="20"/>
        </w:rPr>
        <w:t>Revue Historique</w:t>
      </w:r>
      <w:r>
        <w:rPr>
          <w:rFonts w:ascii="Arial" w:eastAsia="Arial" w:hAnsi="Arial" w:cs="Arial"/>
          <w:sz w:val="20"/>
          <w:szCs w:val="20"/>
        </w:rPr>
        <w:t>, frecuentaban los despachos del Ministerio de Instrucción pública, las escuelas normales superiores, los tem</w:t>
      </w:r>
      <w:r>
        <w:rPr>
          <w:rFonts w:ascii="Arial" w:eastAsia="Arial" w:hAnsi="Arial" w:cs="Arial"/>
          <w:sz w:val="20"/>
          <w:szCs w:val="20"/>
        </w:rPr>
        <w:t xml:space="preserve">plos protestantes y las logias masónicas.  Buscan formar nuevas generaciones en el </w:t>
      </w:r>
      <w:r>
        <w:rPr>
          <w:rFonts w:ascii="Arial" w:eastAsia="Arial" w:hAnsi="Arial" w:cs="Arial"/>
          <w:b/>
          <w:sz w:val="20"/>
          <w:szCs w:val="20"/>
        </w:rPr>
        <w:t>amor a la República</w:t>
      </w:r>
      <w:r>
        <w:rPr>
          <w:rFonts w:ascii="Arial" w:eastAsia="Arial" w:hAnsi="Arial" w:cs="Arial"/>
          <w:sz w:val="20"/>
          <w:szCs w:val="20"/>
        </w:rPr>
        <w:t xml:space="preserve"> para consolidar el soporte social del régimen.</w:t>
      </w:r>
    </w:p>
    <w:p w:rsidR="00465495" w:rsidRDefault="00A5322D">
      <w:pPr>
        <w:jc w:val="both"/>
        <w:rPr>
          <w:rFonts w:ascii="Arial" w:eastAsia="Arial" w:hAnsi="Arial" w:cs="Arial"/>
          <w:sz w:val="20"/>
          <w:szCs w:val="20"/>
        </w:rPr>
      </w:pPr>
      <w:r>
        <w:rPr>
          <w:rFonts w:ascii="Arial" w:eastAsia="Arial" w:hAnsi="Arial" w:cs="Arial"/>
          <w:sz w:val="20"/>
          <w:szCs w:val="20"/>
        </w:rPr>
        <w:t>Objetivos:</w:t>
      </w:r>
    </w:p>
    <w:p w:rsidR="00465495" w:rsidRDefault="00A5322D">
      <w:pPr>
        <w:numPr>
          <w:ilvl w:val="0"/>
          <w:numId w:val="10"/>
        </w:numPr>
        <w:spacing w:after="0"/>
        <w:jc w:val="both"/>
        <w:rPr>
          <w:rFonts w:ascii="Arial" w:eastAsia="Arial" w:hAnsi="Arial" w:cs="Arial"/>
          <w:sz w:val="20"/>
          <w:szCs w:val="20"/>
        </w:rPr>
      </w:pPr>
      <w:r>
        <w:rPr>
          <w:rFonts w:ascii="Arial" w:eastAsia="Arial" w:hAnsi="Arial" w:cs="Arial"/>
          <w:sz w:val="20"/>
          <w:szCs w:val="20"/>
        </w:rPr>
        <w:t>Consolidar el soporte social del régimen.</w:t>
      </w:r>
    </w:p>
    <w:p w:rsidR="00465495" w:rsidRDefault="00A5322D">
      <w:pPr>
        <w:numPr>
          <w:ilvl w:val="0"/>
          <w:numId w:val="10"/>
        </w:numPr>
        <w:spacing w:after="0"/>
        <w:jc w:val="both"/>
        <w:rPr>
          <w:rFonts w:ascii="Arial" w:eastAsia="Arial" w:hAnsi="Arial" w:cs="Arial"/>
          <w:sz w:val="20"/>
          <w:szCs w:val="20"/>
        </w:rPr>
      </w:pPr>
      <w:r>
        <w:rPr>
          <w:rFonts w:ascii="Arial" w:eastAsia="Arial" w:hAnsi="Arial" w:cs="Arial"/>
          <w:sz w:val="20"/>
          <w:szCs w:val="20"/>
        </w:rPr>
        <w:t>Rechazar el oscurantismo clerical retirándole a la Iglesia la función de educar.</w:t>
      </w:r>
    </w:p>
    <w:p w:rsidR="00465495" w:rsidRDefault="00A5322D">
      <w:pPr>
        <w:numPr>
          <w:ilvl w:val="0"/>
          <w:numId w:val="10"/>
        </w:numPr>
        <w:spacing w:after="0"/>
        <w:jc w:val="both"/>
        <w:rPr>
          <w:rFonts w:ascii="Arial" w:eastAsia="Arial" w:hAnsi="Arial" w:cs="Arial"/>
          <w:sz w:val="20"/>
          <w:szCs w:val="20"/>
        </w:rPr>
      </w:pPr>
      <w:r>
        <w:rPr>
          <w:rFonts w:ascii="Arial" w:eastAsia="Arial" w:hAnsi="Arial" w:cs="Arial"/>
          <w:sz w:val="20"/>
          <w:szCs w:val="20"/>
        </w:rPr>
        <w:t>Preparar venganza contra el Reich alemán.</w:t>
      </w:r>
    </w:p>
    <w:p w:rsidR="00465495" w:rsidRDefault="00A5322D">
      <w:pPr>
        <w:numPr>
          <w:ilvl w:val="0"/>
          <w:numId w:val="10"/>
        </w:numPr>
        <w:jc w:val="both"/>
        <w:rPr>
          <w:rFonts w:ascii="Arial" w:eastAsia="Arial" w:hAnsi="Arial" w:cs="Arial"/>
          <w:sz w:val="20"/>
          <w:szCs w:val="20"/>
        </w:rPr>
      </w:pPr>
      <w:r>
        <w:rPr>
          <w:rFonts w:ascii="Arial" w:eastAsia="Arial" w:hAnsi="Arial" w:cs="Arial"/>
          <w:sz w:val="20"/>
          <w:szCs w:val="20"/>
        </w:rPr>
        <w:t>Orientación de programas y manuales de historia, geografía y educación cívica.</w:t>
      </w:r>
    </w:p>
    <w:p w:rsidR="00465495" w:rsidRDefault="00A5322D">
      <w:pPr>
        <w:jc w:val="both"/>
        <w:rPr>
          <w:rFonts w:ascii="Arial" w:eastAsia="Arial" w:hAnsi="Arial" w:cs="Arial"/>
          <w:sz w:val="20"/>
          <w:szCs w:val="20"/>
        </w:rPr>
      </w:pPr>
      <w:r>
        <w:rPr>
          <w:rFonts w:ascii="Arial" w:eastAsia="Arial" w:hAnsi="Arial" w:cs="Arial"/>
          <w:sz w:val="20"/>
          <w:szCs w:val="20"/>
        </w:rPr>
        <w:t>En los libros destinados a niños de 7 a 12 años, el di</w:t>
      </w:r>
      <w:r>
        <w:rPr>
          <w:rFonts w:ascii="Arial" w:eastAsia="Arial" w:hAnsi="Arial" w:cs="Arial"/>
          <w:sz w:val="20"/>
          <w:szCs w:val="20"/>
        </w:rPr>
        <w:t xml:space="preserve">scurso ideológico es más evidente, cuanto que el relato carece de matices.  </w:t>
      </w:r>
    </w:p>
    <w:p w:rsidR="00465495" w:rsidRDefault="00A5322D">
      <w:pPr>
        <w:jc w:val="both"/>
        <w:rPr>
          <w:rFonts w:ascii="Arial" w:eastAsia="Arial" w:hAnsi="Arial" w:cs="Arial"/>
          <w:sz w:val="20"/>
          <w:szCs w:val="20"/>
        </w:rPr>
      </w:pPr>
      <w:r>
        <w:rPr>
          <w:rFonts w:ascii="Arial" w:eastAsia="Arial" w:hAnsi="Arial" w:cs="Arial"/>
          <w:sz w:val="20"/>
          <w:szCs w:val="20"/>
        </w:rPr>
        <w:t xml:space="preserve">Sus autores creen en una escuela no es neutra; que tiene que estar al servicio de un proyecto político. La historia es </w:t>
      </w:r>
      <w:r>
        <w:rPr>
          <w:rFonts w:ascii="Arial" w:eastAsia="Arial" w:hAnsi="Arial" w:cs="Arial"/>
          <w:b/>
          <w:sz w:val="20"/>
          <w:szCs w:val="20"/>
        </w:rPr>
        <w:t>instrumento de educación moral</w:t>
      </w:r>
      <w:r>
        <w:rPr>
          <w:rFonts w:ascii="Arial" w:eastAsia="Arial" w:hAnsi="Arial" w:cs="Arial"/>
          <w:sz w:val="20"/>
          <w:szCs w:val="20"/>
        </w:rPr>
        <w:t>.</w:t>
      </w:r>
    </w:p>
    <w:p w:rsidR="00465495" w:rsidRDefault="00A5322D">
      <w:pPr>
        <w:jc w:val="both"/>
        <w:rPr>
          <w:rFonts w:ascii="Arial" w:eastAsia="Arial" w:hAnsi="Arial" w:cs="Arial"/>
          <w:b/>
          <w:i/>
          <w:sz w:val="20"/>
          <w:szCs w:val="20"/>
        </w:rPr>
      </w:pPr>
      <w:r>
        <w:rPr>
          <w:rFonts w:ascii="Arial" w:eastAsia="Arial" w:hAnsi="Arial" w:cs="Arial"/>
          <w:b/>
          <w:i/>
          <w:sz w:val="20"/>
          <w:szCs w:val="20"/>
        </w:rPr>
        <w:t>Contenidos</w:t>
      </w:r>
    </w:p>
    <w:p w:rsidR="00465495" w:rsidRDefault="00A5322D">
      <w:pPr>
        <w:numPr>
          <w:ilvl w:val="0"/>
          <w:numId w:val="51"/>
        </w:numPr>
        <w:spacing w:after="0"/>
        <w:jc w:val="both"/>
        <w:rPr>
          <w:rFonts w:ascii="Arial" w:eastAsia="Arial" w:hAnsi="Arial" w:cs="Arial"/>
          <w:sz w:val="20"/>
          <w:szCs w:val="20"/>
        </w:rPr>
      </w:pPr>
      <w:r>
        <w:rPr>
          <w:rFonts w:ascii="Arial" w:eastAsia="Arial" w:hAnsi="Arial" w:cs="Arial"/>
          <w:sz w:val="20"/>
          <w:szCs w:val="20"/>
        </w:rPr>
        <w:t>Noción es la de una “Francia eterna”</w:t>
      </w:r>
    </w:p>
    <w:p w:rsidR="00465495" w:rsidRDefault="00A5322D">
      <w:pPr>
        <w:numPr>
          <w:ilvl w:val="0"/>
          <w:numId w:val="51"/>
        </w:numPr>
        <w:spacing w:after="0"/>
        <w:jc w:val="both"/>
        <w:rPr>
          <w:rFonts w:ascii="Arial" w:eastAsia="Arial" w:hAnsi="Arial" w:cs="Arial"/>
          <w:sz w:val="20"/>
          <w:szCs w:val="20"/>
        </w:rPr>
      </w:pPr>
      <w:r>
        <w:rPr>
          <w:rFonts w:ascii="Arial" w:eastAsia="Arial" w:hAnsi="Arial" w:cs="Arial"/>
          <w:sz w:val="20"/>
          <w:szCs w:val="20"/>
        </w:rPr>
        <w:t>Apología del régimen republicano</w:t>
      </w:r>
    </w:p>
    <w:p w:rsidR="00465495" w:rsidRDefault="00A5322D">
      <w:pPr>
        <w:numPr>
          <w:ilvl w:val="0"/>
          <w:numId w:val="51"/>
        </w:numPr>
        <w:jc w:val="both"/>
        <w:rPr>
          <w:rFonts w:ascii="Arial" w:eastAsia="Arial" w:hAnsi="Arial" w:cs="Arial"/>
          <w:sz w:val="20"/>
          <w:szCs w:val="20"/>
        </w:rPr>
      </w:pPr>
      <w:r>
        <w:rPr>
          <w:rFonts w:ascii="Arial" w:eastAsia="Arial" w:hAnsi="Arial" w:cs="Arial"/>
          <w:sz w:val="20"/>
          <w:szCs w:val="20"/>
        </w:rPr>
        <w:t>Permanente exaltación a la Madre Patria (Relatos heroicos, cantos marciales, etc.)</w:t>
      </w:r>
    </w:p>
    <w:p w:rsidR="00465495" w:rsidRDefault="00465495">
      <w:pPr>
        <w:jc w:val="both"/>
        <w:rPr>
          <w:rFonts w:ascii="Arial" w:eastAsia="Arial" w:hAnsi="Arial" w:cs="Arial"/>
          <w:sz w:val="20"/>
          <w:szCs w:val="20"/>
        </w:rPr>
      </w:pPr>
    </w:p>
    <w:p w:rsidR="00465495" w:rsidRDefault="00A5322D">
      <w:pPr>
        <w:jc w:val="both"/>
        <w:rPr>
          <w:rFonts w:ascii="Arial" w:eastAsia="Arial" w:hAnsi="Arial" w:cs="Arial"/>
          <w:b/>
          <w:i/>
          <w:sz w:val="20"/>
          <w:szCs w:val="20"/>
        </w:rPr>
      </w:pPr>
      <w:r>
        <w:rPr>
          <w:rFonts w:ascii="Arial" w:eastAsia="Arial" w:hAnsi="Arial" w:cs="Arial"/>
          <w:b/>
          <w:i/>
          <w:sz w:val="20"/>
          <w:szCs w:val="20"/>
        </w:rPr>
        <w:t>Críticas a la Escuela Metódica</w:t>
      </w:r>
    </w:p>
    <w:p w:rsidR="00465495" w:rsidRDefault="00A5322D">
      <w:pPr>
        <w:jc w:val="both"/>
        <w:rPr>
          <w:rFonts w:ascii="Arial" w:eastAsia="Arial" w:hAnsi="Arial" w:cs="Arial"/>
          <w:sz w:val="20"/>
          <w:szCs w:val="20"/>
        </w:rPr>
      </w:pPr>
      <w:r>
        <w:rPr>
          <w:rFonts w:ascii="Arial" w:eastAsia="Arial" w:hAnsi="Arial" w:cs="Arial"/>
          <w:sz w:val="20"/>
          <w:szCs w:val="20"/>
        </w:rPr>
        <w:t>La Revue de Synthèse y más tarde, en los años ’30 por los Annales (Febv</w:t>
      </w:r>
      <w:r>
        <w:rPr>
          <w:rFonts w:ascii="Arial" w:eastAsia="Arial" w:hAnsi="Arial" w:cs="Arial"/>
          <w:sz w:val="20"/>
          <w:szCs w:val="20"/>
        </w:rPr>
        <w:t>re, Bloch). El grupo de Annales dirige a la historia tradicional (historizante) estos reproches principales:</w:t>
      </w:r>
    </w:p>
    <w:p w:rsidR="00465495" w:rsidRDefault="00A5322D">
      <w:pPr>
        <w:numPr>
          <w:ilvl w:val="0"/>
          <w:numId w:val="29"/>
        </w:numPr>
        <w:spacing w:after="0"/>
        <w:jc w:val="both"/>
        <w:rPr>
          <w:rFonts w:ascii="Arial" w:eastAsia="Arial" w:hAnsi="Arial" w:cs="Arial"/>
          <w:sz w:val="20"/>
          <w:szCs w:val="20"/>
        </w:rPr>
      </w:pPr>
      <w:r>
        <w:rPr>
          <w:rFonts w:ascii="Arial" w:eastAsia="Arial" w:hAnsi="Arial" w:cs="Arial"/>
          <w:sz w:val="20"/>
          <w:szCs w:val="20"/>
        </w:rPr>
        <w:t>El ídolo de los orígenes (documentos escritos, a testimonios voluntarios)</w:t>
      </w:r>
    </w:p>
    <w:p w:rsidR="00465495" w:rsidRDefault="00A5322D">
      <w:pPr>
        <w:numPr>
          <w:ilvl w:val="0"/>
          <w:numId w:val="29"/>
        </w:numPr>
        <w:spacing w:after="0"/>
        <w:jc w:val="both"/>
        <w:rPr>
          <w:rFonts w:ascii="Arial" w:eastAsia="Arial" w:hAnsi="Arial" w:cs="Arial"/>
          <w:sz w:val="20"/>
          <w:szCs w:val="20"/>
        </w:rPr>
      </w:pPr>
      <w:r>
        <w:rPr>
          <w:rFonts w:ascii="Arial" w:eastAsia="Arial" w:hAnsi="Arial" w:cs="Arial"/>
          <w:sz w:val="20"/>
          <w:szCs w:val="20"/>
        </w:rPr>
        <w:t>El ídolo singular (acento en el acontecimiento, el hecho singular)</w:t>
      </w:r>
    </w:p>
    <w:p w:rsidR="00465495" w:rsidRDefault="00A5322D">
      <w:pPr>
        <w:numPr>
          <w:ilvl w:val="0"/>
          <w:numId w:val="29"/>
        </w:numPr>
        <w:spacing w:after="0"/>
        <w:jc w:val="both"/>
        <w:rPr>
          <w:rFonts w:ascii="Arial" w:eastAsia="Arial" w:hAnsi="Arial" w:cs="Arial"/>
          <w:sz w:val="20"/>
          <w:szCs w:val="20"/>
        </w:rPr>
      </w:pPr>
      <w:r>
        <w:rPr>
          <w:rFonts w:ascii="Arial" w:eastAsia="Arial" w:hAnsi="Arial" w:cs="Arial"/>
          <w:sz w:val="20"/>
          <w:szCs w:val="20"/>
        </w:rPr>
        <w:t>El ído</w:t>
      </w:r>
      <w:r>
        <w:rPr>
          <w:rFonts w:ascii="Arial" w:eastAsia="Arial" w:hAnsi="Arial" w:cs="Arial"/>
          <w:sz w:val="20"/>
          <w:szCs w:val="20"/>
        </w:rPr>
        <w:t>lo político (privilegia los hechos políticos, diplomáticos y militares y menosprecia los económicos, culturales, sociales)</w:t>
      </w:r>
    </w:p>
    <w:p w:rsidR="00465495" w:rsidRDefault="00A5322D">
      <w:pPr>
        <w:numPr>
          <w:ilvl w:val="0"/>
          <w:numId w:val="29"/>
        </w:numPr>
        <w:jc w:val="both"/>
        <w:rPr>
          <w:rFonts w:ascii="Arial" w:eastAsia="Arial" w:hAnsi="Arial" w:cs="Arial"/>
          <w:sz w:val="20"/>
          <w:szCs w:val="20"/>
        </w:rPr>
      </w:pPr>
      <w:r>
        <w:rPr>
          <w:rFonts w:ascii="Arial" w:eastAsia="Arial" w:hAnsi="Arial" w:cs="Arial"/>
          <w:sz w:val="20"/>
          <w:szCs w:val="20"/>
        </w:rPr>
        <w:t xml:space="preserve">El culto a los documentos escritos (teme comprometerse en un debate, raramente arriesga una interpretación y renuncia por anticipado </w:t>
      </w:r>
      <w:r>
        <w:rPr>
          <w:rFonts w:ascii="Arial" w:eastAsia="Arial" w:hAnsi="Arial" w:cs="Arial"/>
          <w:sz w:val="20"/>
          <w:szCs w:val="20"/>
        </w:rPr>
        <w:t>a cualquier síntesis)</w:t>
      </w:r>
    </w:p>
    <w:p w:rsidR="00465495" w:rsidRDefault="00A5322D">
      <w:pPr>
        <w:jc w:val="both"/>
        <w:rPr>
          <w:rFonts w:ascii="Arial" w:eastAsia="Arial" w:hAnsi="Arial" w:cs="Arial"/>
          <w:sz w:val="20"/>
          <w:szCs w:val="20"/>
        </w:rPr>
      </w:pPr>
      <w:r>
        <w:rPr>
          <w:rFonts w:ascii="Arial" w:eastAsia="Arial" w:hAnsi="Arial" w:cs="Arial"/>
          <w:sz w:val="20"/>
          <w:szCs w:val="20"/>
        </w:rPr>
        <w:t xml:space="preserve">El pensamiento </w:t>
      </w:r>
      <w:r>
        <w:rPr>
          <w:rFonts w:ascii="Arial" w:eastAsia="Arial" w:hAnsi="Arial" w:cs="Arial"/>
          <w:b/>
          <w:sz w:val="20"/>
          <w:szCs w:val="20"/>
        </w:rPr>
        <w:t>relativista</w:t>
      </w:r>
      <w:r>
        <w:rPr>
          <w:rFonts w:ascii="Arial" w:eastAsia="Arial" w:hAnsi="Arial" w:cs="Arial"/>
          <w:sz w:val="20"/>
          <w:szCs w:val="20"/>
        </w:rPr>
        <w:t xml:space="preserve"> o presentista realiza una crítica más radical en G. Bretaña y EE. UU. Collingwood cree que el historiador selecciona de la masa de hechos históricos, se ve impelido por el presente.</w:t>
      </w:r>
    </w:p>
    <w:p w:rsidR="00465495" w:rsidRDefault="00A5322D">
      <w:pPr>
        <w:jc w:val="both"/>
        <w:rPr>
          <w:rFonts w:ascii="Arial" w:eastAsia="Arial" w:hAnsi="Arial" w:cs="Arial"/>
          <w:sz w:val="20"/>
          <w:szCs w:val="20"/>
        </w:rPr>
      </w:pPr>
      <w:r>
        <w:rPr>
          <w:rFonts w:ascii="Arial" w:eastAsia="Arial" w:hAnsi="Arial" w:cs="Arial"/>
          <w:b/>
          <w:sz w:val="20"/>
          <w:szCs w:val="20"/>
        </w:rPr>
        <w:t>Materialismo histórico</w:t>
      </w:r>
      <w:r>
        <w:rPr>
          <w:rFonts w:ascii="Arial" w:eastAsia="Arial" w:hAnsi="Arial" w:cs="Arial"/>
          <w:sz w:val="20"/>
          <w:szCs w:val="20"/>
        </w:rPr>
        <w:t>: r</w:t>
      </w:r>
      <w:r>
        <w:rPr>
          <w:rFonts w:ascii="Arial" w:eastAsia="Arial" w:hAnsi="Arial" w:cs="Arial"/>
          <w:sz w:val="20"/>
          <w:szCs w:val="20"/>
        </w:rPr>
        <w:t>econoce que el sujeto conocedor pertenece a un grupo profesional, a una clase social, a una comunidad nacional de la que puede defender los intereses, hechos que determinan sus conocimientos, desde el punto de vista de la clase proletaria.</w:t>
      </w:r>
    </w:p>
    <w:p w:rsidR="00465495" w:rsidRDefault="00A5322D">
      <w:pPr>
        <w:jc w:val="both"/>
        <w:rPr>
          <w:rFonts w:ascii="Arial" w:eastAsia="Arial" w:hAnsi="Arial" w:cs="Arial"/>
          <w:b/>
          <w:sz w:val="20"/>
          <w:szCs w:val="20"/>
        </w:rPr>
      </w:pPr>
      <w:r>
        <w:rPr>
          <w:rFonts w:ascii="Arial" w:eastAsia="Arial" w:hAnsi="Arial" w:cs="Arial"/>
          <w:b/>
          <w:sz w:val="20"/>
          <w:szCs w:val="20"/>
        </w:rPr>
        <w:t>Los postulados t</w:t>
      </w:r>
      <w:r>
        <w:rPr>
          <w:rFonts w:ascii="Arial" w:eastAsia="Arial" w:hAnsi="Arial" w:cs="Arial"/>
          <w:b/>
          <w:sz w:val="20"/>
          <w:szCs w:val="20"/>
        </w:rPr>
        <w:t>eóricos de Ranke son:</w:t>
      </w:r>
    </w:p>
    <w:p w:rsidR="00465495" w:rsidRDefault="00A5322D">
      <w:pPr>
        <w:rPr>
          <w:rFonts w:ascii="Arial" w:eastAsia="Arial" w:hAnsi="Arial" w:cs="Arial"/>
          <w:sz w:val="20"/>
          <w:szCs w:val="20"/>
        </w:rPr>
      </w:pPr>
      <w:r>
        <w:rPr>
          <w:rFonts w:ascii="Arial" w:eastAsia="Arial" w:hAnsi="Arial" w:cs="Arial"/>
          <w:sz w:val="20"/>
          <w:szCs w:val="20"/>
        </w:rPr>
        <w:t>1- Al historiador no le corresponde juzgar el pasado ni instruir a sus contemporáneos, sino rendir cuentas de lo que pasó realmente.</w:t>
      </w:r>
    </w:p>
    <w:p w:rsidR="00465495" w:rsidRDefault="00A5322D">
      <w:pPr>
        <w:rPr>
          <w:rFonts w:ascii="Arial" w:eastAsia="Arial" w:hAnsi="Arial" w:cs="Arial"/>
          <w:sz w:val="20"/>
          <w:szCs w:val="20"/>
        </w:rPr>
      </w:pPr>
      <w:r>
        <w:rPr>
          <w:rFonts w:ascii="Arial" w:eastAsia="Arial" w:hAnsi="Arial" w:cs="Arial"/>
          <w:sz w:val="20"/>
          <w:szCs w:val="20"/>
        </w:rPr>
        <w:t xml:space="preserve">2- No hay interdependencia entre el historiador y el hecho histórico (objeto). El historiador escapa </w:t>
      </w:r>
      <w:r>
        <w:rPr>
          <w:rFonts w:ascii="Arial" w:eastAsia="Arial" w:hAnsi="Arial" w:cs="Arial"/>
          <w:sz w:val="20"/>
          <w:szCs w:val="20"/>
        </w:rPr>
        <w:t>de cualquier condicionamiento social, loque le permite ser imparcial.</w:t>
      </w:r>
    </w:p>
    <w:p w:rsidR="00465495" w:rsidRDefault="00A5322D">
      <w:pPr>
        <w:rPr>
          <w:rFonts w:ascii="Arial" w:eastAsia="Arial" w:hAnsi="Arial" w:cs="Arial"/>
          <w:sz w:val="20"/>
          <w:szCs w:val="20"/>
        </w:rPr>
      </w:pPr>
      <w:r>
        <w:rPr>
          <w:rFonts w:ascii="Arial" w:eastAsia="Arial" w:hAnsi="Arial" w:cs="Arial"/>
          <w:sz w:val="20"/>
          <w:szCs w:val="20"/>
        </w:rPr>
        <w:t>3- La historia existe en sí misma, objetivamente, es directamente accesible al conocimiento.</w:t>
      </w:r>
    </w:p>
    <w:p w:rsidR="00465495" w:rsidRDefault="00A5322D">
      <w:pPr>
        <w:rPr>
          <w:rFonts w:ascii="Arial" w:eastAsia="Arial" w:hAnsi="Arial" w:cs="Arial"/>
          <w:sz w:val="20"/>
          <w:szCs w:val="20"/>
        </w:rPr>
      </w:pPr>
      <w:r>
        <w:rPr>
          <w:rFonts w:ascii="Arial" w:eastAsia="Arial" w:hAnsi="Arial" w:cs="Arial"/>
          <w:sz w:val="20"/>
          <w:szCs w:val="20"/>
        </w:rPr>
        <w:t>4- La relación cognoscitiva se adapta a un modelo mecanicista. El historiador registra un hecho histórico, de manera pasiva, como el espejorefleja la imagen de un objeto.</w:t>
      </w:r>
    </w:p>
    <w:p w:rsidR="00465495" w:rsidRDefault="00A5322D">
      <w:pPr>
        <w:jc w:val="both"/>
        <w:rPr>
          <w:rFonts w:ascii="Arial" w:eastAsia="Arial" w:hAnsi="Arial" w:cs="Arial"/>
          <w:sz w:val="20"/>
          <w:szCs w:val="20"/>
        </w:rPr>
      </w:pPr>
      <w:r>
        <w:rPr>
          <w:rFonts w:ascii="Arial" w:eastAsia="Arial" w:hAnsi="Arial" w:cs="Arial"/>
          <w:sz w:val="20"/>
          <w:szCs w:val="20"/>
        </w:rPr>
        <w:t>5- La tarea del historiador consiste en reunir un número suficiente de hechos, apoyad</w:t>
      </w:r>
      <w:r>
        <w:rPr>
          <w:rFonts w:ascii="Arial" w:eastAsia="Arial" w:hAnsi="Arial" w:cs="Arial"/>
          <w:sz w:val="20"/>
          <w:szCs w:val="20"/>
        </w:rPr>
        <w:t>os en documentos seguros; a partir de estos hechos, el propio relato histórico se organiza y se deja interpretar. inan sus conocimientos, desde el punto de vista de la clase proletaria.</w:t>
      </w:r>
    </w:p>
    <w:p w:rsidR="00465495" w:rsidRDefault="00A5322D">
      <w:pPr>
        <w:rPr>
          <w:rFonts w:ascii="Arial" w:eastAsia="Arial" w:hAnsi="Arial" w:cs="Arial"/>
          <w:b/>
          <w:i/>
          <w:sz w:val="20"/>
          <w:szCs w:val="20"/>
        </w:rPr>
      </w:pPr>
      <w:r>
        <w:rPr>
          <w:rFonts w:ascii="Arial" w:eastAsia="Arial" w:hAnsi="Arial" w:cs="Arial"/>
          <w:b/>
          <w:i/>
          <w:sz w:val="20"/>
          <w:szCs w:val="20"/>
        </w:rPr>
        <w:t>La escuela metódica sufrió varias críticas. El grupo de los Annales di</w:t>
      </w:r>
      <w:r>
        <w:rPr>
          <w:rFonts w:ascii="Arial" w:eastAsia="Arial" w:hAnsi="Arial" w:cs="Arial"/>
          <w:b/>
          <w:i/>
          <w:sz w:val="20"/>
          <w:szCs w:val="20"/>
        </w:rPr>
        <w:t xml:space="preserve">rige a la escuela metódica, a la que llaman historizante, cuatro reproches: </w:t>
      </w:r>
    </w:p>
    <w:p w:rsidR="00465495" w:rsidRDefault="00A5322D">
      <w:pPr>
        <w:rPr>
          <w:rFonts w:ascii="Arial" w:eastAsia="Arial" w:hAnsi="Arial" w:cs="Arial"/>
          <w:sz w:val="20"/>
          <w:szCs w:val="20"/>
        </w:rPr>
      </w:pPr>
      <w:r>
        <w:rPr>
          <w:rFonts w:ascii="Arial" w:eastAsia="Arial" w:hAnsi="Arial" w:cs="Arial"/>
          <w:sz w:val="20"/>
          <w:szCs w:val="20"/>
        </w:rPr>
        <w:t>1) Sólo presta atención a los documentos escritos, a los testimonios voluntarios, mientras que los documentos no escritos, los testimonios involuntarios informan igualmente acerca</w:t>
      </w:r>
      <w:r>
        <w:rPr>
          <w:rFonts w:ascii="Arial" w:eastAsia="Arial" w:hAnsi="Arial" w:cs="Arial"/>
          <w:sz w:val="20"/>
          <w:szCs w:val="20"/>
        </w:rPr>
        <w:t xml:space="preserve"> de las actividades humanas; </w:t>
      </w:r>
    </w:p>
    <w:p w:rsidR="00465495" w:rsidRDefault="00A5322D">
      <w:pPr>
        <w:rPr>
          <w:rFonts w:ascii="Arial" w:eastAsia="Arial" w:hAnsi="Arial" w:cs="Arial"/>
          <w:sz w:val="20"/>
          <w:szCs w:val="20"/>
        </w:rPr>
      </w:pPr>
      <w:r>
        <w:rPr>
          <w:rFonts w:ascii="Arial" w:eastAsia="Arial" w:hAnsi="Arial" w:cs="Arial"/>
          <w:sz w:val="20"/>
          <w:szCs w:val="20"/>
        </w:rPr>
        <w:t xml:space="preserve">2) Pone el acento en el acontecimiento, el hecho singular,que sucede en un tiempo corto, siendo más interesante conocer la vida de las sociedades que se desarrolla en un tiempo largo; </w:t>
      </w:r>
    </w:p>
    <w:p w:rsidR="00465495" w:rsidRDefault="00A5322D">
      <w:pPr>
        <w:rPr>
          <w:rFonts w:ascii="Arial" w:eastAsia="Arial" w:hAnsi="Arial" w:cs="Arial"/>
          <w:sz w:val="20"/>
          <w:szCs w:val="20"/>
        </w:rPr>
      </w:pPr>
      <w:r>
        <w:rPr>
          <w:rFonts w:ascii="Arial" w:eastAsia="Arial" w:hAnsi="Arial" w:cs="Arial"/>
          <w:sz w:val="20"/>
          <w:szCs w:val="20"/>
        </w:rPr>
        <w:t>3) Privilegialos hechos políticos, diplom</w:t>
      </w:r>
      <w:r>
        <w:rPr>
          <w:rFonts w:ascii="Arial" w:eastAsia="Arial" w:hAnsi="Arial" w:cs="Arial"/>
          <w:sz w:val="20"/>
          <w:szCs w:val="20"/>
        </w:rPr>
        <w:t xml:space="preserve">áticos y militares, mientras que menosprecia los económicos, sociales y culturales; </w:t>
      </w:r>
    </w:p>
    <w:p w:rsidR="00465495" w:rsidRDefault="00A5322D">
      <w:r>
        <w:rPr>
          <w:rFonts w:ascii="Arial" w:eastAsia="Arial" w:hAnsi="Arial" w:cs="Arial"/>
          <w:sz w:val="20"/>
          <w:szCs w:val="20"/>
        </w:rPr>
        <w:t xml:space="preserve">4) teme comprometerse en un debate, raramente arriesga una interpretación y renuncia por anticipado a cualquier síntesis.  </w:t>
      </w:r>
    </w:p>
    <w:p w:rsidR="00465495" w:rsidRDefault="00465495">
      <w:pPr>
        <w:jc w:val="both"/>
      </w:pPr>
    </w:p>
    <w:p w:rsidR="00465495" w:rsidRDefault="00A5322D">
      <w:pPr>
        <w:spacing w:after="120"/>
        <w:rPr>
          <w:rFonts w:ascii="Arial" w:eastAsia="Arial" w:hAnsi="Arial" w:cs="Arial"/>
          <w:b/>
          <w:sz w:val="20"/>
          <w:szCs w:val="20"/>
        </w:rPr>
      </w:pPr>
      <w:r>
        <w:rPr>
          <w:rFonts w:ascii="Arial" w:eastAsia="Arial" w:hAnsi="Arial" w:cs="Arial"/>
          <w:b/>
          <w:sz w:val="20"/>
          <w:szCs w:val="20"/>
        </w:rPr>
        <w:t>Oficio del historiador:</w:t>
      </w:r>
    </w:p>
    <w:p w:rsidR="00465495" w:rsidRDefault="00A5322D">
      <w:pPr>
        <w:spacing w:after="120"/>
        <w:rPr>
          <w:rFonts w:ascii="Arial" w:eastAsia="Arial" w:hAnsi="Arial" w:cs="Arial"/>
          <w:sz w:val="20"/>
          <w:szCs w:val="20"/>
        </w:rPr>
      </w:pPr>
      <w:r>
        <w:rPr>
          <w:rFonts w:ascii="Arial" w:eastAsia="Arial" w:hAnsi="Arial" w:cs="Arial"/>
          <w:sz w:val="20"/>
          <w:szCs w:val="20"/>
        </w:rPr>
        <w:t>Los historiadores debe</w:t>
      </w:r>
      <w:r>
        <w:rPr>
          <w:rFonts w:ascii="Arial" w:eastAsia="Arial" w:hAnsi="Arial" w:cs="Arial"/>
          <w:sz w:val="20"/>
          <w:szCs w:val="20"/>
        </w:rPr>
        <w:t>n asumir dos posturas:</w:t>
      </w:r>
    </w:p>
    <w:p w:rsidR="00465495" w:rsidRDefault="00A5322D">
      <w:pPr>
        <w:spacing w:after="0"/>
        <w:rPr>
          <w:rFonts w:ascii="Arial" w:eastAsia="Arial" w:hAnsi="Arial" w:cs="Arial"/>
          <w:sz w:val="20"/>
          <w:szCs w:val="20"/>
        </w:rPr>
      </w:pPr>
      <w:r>
        <w:rPr>
          <w:rFonts w:ascii="Arial" w:eastAsia="Arial" w:hAnsi="Arial" w:cs="Arial"/>
          <w:sz w:val="20"/>
          <w:szCs w:val="20"/>
        </w:rPr>
        <w:t xml:space="preserve">Innovadores: pretende hacer la historia de un modo distinto al que se ha hecho siempre. y Desmitificadores: no dejarse engañar, es escéptico, hipercrítico. La historia no es una ciencia sino un </w:t>
      </w:r>
      <w:r>
        <w:rPr>
          <w:rFonts w:ascii="Arial" w:eastAsia="Arial" w:hAnsi="Arial" w:cs="Arial"/>
          <w:i/>
          <w:sz w:val="20"/>
          <w:szCs w:val="20"/>
        </w:rPr>
        <w:t>discurso interesante.</w:t>
      </w:r>
    </w:p>
    <w:p w:rsidR="00465495" w:rsidRDefault="00A5322D">
      <w:pPr>
        <w:spacing w:after="0"/>
        <w:ind w:left="1080" w:hanging="720"/>
        <w:rPr>
          <w:rFonts w:ascii="Arial" w:eastAsia="Arial" w:hAnsi="Arial" w:cs="Arial"/>
          <w:sz w:val="20"/>
          <w:szCs w:val="20"/>
        </w:rPr>
      </w:pPr>
      <w:r>
        <w:rPr>
          <w:rFonts w:ascii="Arial" w:eastAsia="Arial" w:hAnsi="Arial" w:cs="Arial"/>
          <w:sz w:val="20"/>
          <w:szCs w:val="20"/>
        </w:rPr>
        <w:t>Esta posición difumina la relación del texto con la realidad, de la historia con la ficción y está basada en:</w:t>
      </w:r>
    </w:p>
    <w:p w:rsidR="00465495" w:rsidRDefault="00A5322D">
      <w:pPr>
        <w:numPr>
          <w:ilvl w:val="0"/>
          <w:numId w:val="37"/>
        </w:numPr>
        <w:spacing w:after="0"/>
        <w:rPr>
          <w:rFonts w:ascii="Arial" w:eastAsia="Arial" w:hAnsi="Arial" w:cs="Arial"/>
          <w:sz w:val="20"/>
          <w:szCs w:val="20"/>
        </w:rPr>
      </w:pPr>
      <w:r>
        <w:rPr>
          <w:rFonts w:ascii="Arial" w:eastAsia="Arial" w:hAnsi="Arial" w:cs="Arial"/>
          <w:sz w:val="20"/>
          <w:szCs w:val="20"/>
        </w:rPr>
        <w:t>Foucault y el Mayo francés (1968). Las obras están llenas de dispositivos de poder. Los historiadores imponen su autoridad</w:t>
      </w:r>
    </w:p>
    <w:p w:rsidR="00465495" w:rsidRDefault="00A5322D">
      <w:pPr>
        <w:numPr>
          <w:ilvl w:val="0"/>
          <w:numId w:val="37"/>
        </w:numPr>
        <w:rPr>
          <w:rFonts w:ascii="Arial" w:eastAsia="Arial" w:hAnsi="Arial" w:cs="Arial"/>
          <w:sz w:val="20"/>
          <w:szCs w:val="20"/>
        </w:rPr>
      </w:pPr>
      <w:r>
        <w:rPr>
          <w:rFonts w:ascii="Arial" w:eastAsia="Arial" w:hAnsi="Arial" w:cs="Arial"/>
          <w:sz w:val="20"/>
          <w:szCs w:val="20"/>
        </w:rPr>
        <w:t>Linguistic turn: relaci</w:t>
      </w:r>
      <w:r>
        <w:rPr>
          <w:rFonts w:ascii="Arial" w:eastAsia="Arial" w:hAnsi="Arial" w:cs="Arial"/>
          <w:sz w:val="20"/>
          <w:szCs w:val="20"/>
        </w:rPr>
        <w:t>ón de la historia con la literatura.</w:t>
      </w:r>
    </w:p>
    <w:p w:rsidR="00465495" w:rsidRDefault="00A5322D">
      <w:pPr>
        <w:spacing w:after="120"/>
        <w:rPr>
          <w:rFonts w:ascii="Arial" w:eastAsia="Arial" w:hAnsi="Arial" w:cs="Arial"/>
          <w:sz w:val="20"/>
          <w:szCs w:val="20"/>
        </w:rPr>
      </w:pPr>
      <w:r>
        <w:rPr>
          <w:rFonts w:ascii="Arial" w:eastAsia="Arial" w:hAnsi="Arial" w:cs="Arial"/>
          <w:sz w:val="20"/>
          <w:szCs w:val="20"/>
        </w:rPr>
        <w:t>Sigue habiendo</w:t>
      </w:r>
    </w:p>
    <w:p w:rsidR="00465495" w:rsidRDefault="00A5322D">
      <w:pPr>
        <w:numPr>
          <w:ilvl w:val="0"/>
          <w:numId w:val="15"/>
        </w:numPr>
        <w:spacing w:after="0"/>
        <w:rPr>
          <w:rFonts w:ascii="Arial" w:eastAsia="Arial" w:hAnsi="Arial" w:cs="Arial"/>
          <w:sz w:val="20"/>
          <w:szCs w:val="20"/>
        </w:rPr>
      </w:pPr>
      <w:r>
        <w:rPr>
          <w:rFonts w:ascii="Arial" w:eastAsia="Arial" w:hAnsi="Arial" w:cs="Arial"/>
          <w:sz w:val="20"/>
          <w:szCs w:val="20"/>
        </w:rPr>
        <w:t>Preocupación por las verificaciones</w:t>
      </w:r>
    </w:p>
    <w:p w:rsidR="00465495" w:rsidRDefault="00A5322D">
      <w:pPr>
        <w:numPr>
          <w:ilvl w:val="0"/>
          <w:numId w:val="15"/>
        </w:numPr>
        <w:spacing w:after="0"/>
        <w:rPr>
          <w:rFonts w:ascii="Arial" w:eastAsia="Arial" w:hAnsi="Arial" w:cs="Arial"/>
          <w:sz w:val="20"/>
          <w:szCs w:val="20"/>
        </w:rPr>
      </w:pPr>
      <w:r>
        <w:rPr>
          <w:rFonts w:ascii="Arial" w:eastAsia="Arial" w:hAnsi="Arial" w:cs="Arial"/>
          <w:sz w:val="20"/>
          <w:szCs w:val="20"/>
        </w:rPr>
        <w:t>Culto a la exactitud y a la información completa</w:t>
      </w:r>
    </w:p>
    <w:p w:rsidR="00465495" w:rsidRDefault="00A5322D">
      <w:pPr>
        <w:numPr>
          <w:ilvl w:val="0"/>
          <w:numId w:val="15"/>
        </w:numPr>
        <w:rPr>
          <w:rFonts w:ascii="Arial" w:eastAsia="Arial" w:hAnsi="Arial" w:cs="Arial"/>
          <w:sz w:val="20"/>
          <w:szCs w:val="20"/>
        </w:rPr>
      </w:pPr>
      <w:r>
        <w:rPr>
          <w:rFonts w:ascii="Arial" w:eastAsia="Arial" w:hAnsi="Arial" w:cs="Arial"/>
          <w:sz w:val="20"/>
          <w:szCs w:val="20"/>
        </w:rPr>
        <w:t>Creencia de que lo que escriben es verdadero</w:t>
      </w:r>
    </w:p>
    <w:p w:rsidR="00465495" w:rsidRDefault="00A5322D">
      <w:pPr>
        <w:spacing w:after="120"/>
        <w:rPr>
          <w:rFonts w:ascii="Arial" w:eastAsia="Arial" w:hAnsi="Arial" w:cs="Arial"/>
          <w:sz w:val="20"/>
          <w:szCs w:val="20"/>
        </w:rPr>
      </w:pPr>
      <w:r>
        <w:rPr>
          <w:rFonts w:ascii="Arial" w:eastAsia="Arial" w:hAnsi="Arial" w:cs="Arial"/>
          <w:sz w:val="20"/>
          <w:szCs w:val="20"/>
        </w:rPr>
        <w:t xml:space="preserve">Surge la </w:t>
      </w:r>
      <w:r>
        <w:rPr>
          <w:rFonts w:ascii="Arial" w:eastAsia="Arial" w:hAnsi="Arial" w:cs="Arial"/>
          <w:i/>
          <w:sz w:val="20"/>
          <w:szCs w:val="20"/>
        </w:rPr>
        <w:t xml:space="preserve">microhistoria. </w:t>
      </w:r>
      <w:r>
        <w:rPr>
          <w:rFonts w:ascii="Arial" w:eastAsia="Arial" w:hAnsi="Arial" w:cs="Arial"/>
          <w:sz w:val="20"/>
          <w:szCs w:val="20"/>
        </w:rPr>
        <w:t>¿Qué sentido tiene?</w:t>
      </w:r>
    </w:p>
    <w:p w:rsidR="00465495" w:rsidRDefault="00A5322D">
      <w:pPr>
        <w:spacing w:after="120"/>
        <w:rPr>
          <w:rFonts w:ascii="Arial" w:eastAsia="Arial" w:hAnsi="Arial" w:cs="Arial"/>
          <w:b/>
          <w:sz w:val="20"/>
          <w:szCs w:val="20"/>
        </w:rPr>
      </w:pPr>
      <w:r>
        <w:rPr>
          <w:rFonts w:ascii="Arial" w:eastAsia="Arial" w:hAnsi="Arial" w:cs="Arial"/>
          <w:b/>
          <w:sz w:val="20"/>
          <w:szCs w:val="20"/>
        </w:rPr>
        <w:t>Función social de la historia:</w:t>
      </w:r>
    </w:p>
    <w:p w:rsidR="00465495" w:rsidRDefault="00A5322D">
      <w:pPr>
        <w:numPr>
          <w:ilvl w:val="0"/>
          <w:numId w:val="44"/>
        </w:numPr>
        <w:spacing w:after="0"/>
        <w:jc w:val="both"/>
        <w:rPr>
          <w:rFonts w:ascii="Arial" w:eastAsia="Arial" w:hAnsi="Arial" w:cs="Arial"/>
          <w:sz w:val="20"/>
          <w:szCs w:val="20"/>
        </w:rPr>
      </w:pPr>
      <w:r>
        <w:rPr>
          <w:rFonts w:ascii="Arial" w:eastAsia="Arial" w:hAnsi="Arial" w:cs="Arial"/>
          <w:sz w:val="20"/>
          <w:szCs w:val="20"/>
        </w:rPr>
        <w:t>No es renovar la historia escolar</w:t>
      </w:r>
    </w:p>
    <w:p w:rsidR="00465495" w:rsidRDefault="00A5322D">
      <w:pPr>
        <w:numPr>
          <w:ilvl w:val="0"/>
          <w:numId w:val="44"/>
        </w:numPr>
        <w:spacing w:after="0"/>
        <w:jc w:val="both"/>
        <w:rPr>
          <w:rFonts w:ascii="Arial" w:eastAsia="Arial" w:hAnsi="Arial" w:cs="Arial"/>
          <w:sz w:val="20"/>
          <w:szCs w:val="20"/>
        </w:rPr>
      </w:pPr>
      <w:r>
        <w:rPr>
          <w:rFonts w:ascii="Arial" w:eastAsia="Arial" w:hAnsi="Arial" w:cs="Arial"/>
          <w:sz w:val="20"/>
          <w:szCs w:val="20"/>
        </w:rPr>
        <w:t xml:space="preserve">Investigación desinteresada (liberación de su función social y política). Punto de vista </w:t>
      </w:r>
      <w:r>
        <w:rPr>
          <w:rFonts w:ascii="Arial" w:eastAsia="Arial" w:hAnsi="Arial" w:cs="Arial"/>
          <w:i/>
          <w:sz w:val="20"/>
          <w:szCs w:val="20"/>
        </w:rPr>
        <w:t xml:space="preserve">desencarnado </w:t>
      </w:r>
      <w:r>
        <w:rPr>
          <w:rFonts w:ascii="Arial" w:eastAsia="Arial" w:hAnsi="Arial" w:cs="Arial"/>
          <w:sz w:val="20"/>
          <w:szCs w:val="20"/>
        </w:rPr>
        <w:t>(Prost no está de acuerdo)</w:t>
      </w:r>
    </w:p>
    <w:p w:rsidR="00465495" w:rsidRDefault="00A5322D">
      <w:pPr>
        <w:numPr>
          <w:ilvl w:val="0"/>
          <w:numId w:val="44"/>
        </w:numPr>
        <w:jc w:val="both"/>
        <w:rPr>
          <w:sz w:val="20"/>
          <w:szCs w:val="20"/>
        </w:rPr>
      </w:pPr>
      <w:r>
        <w:rPr>
          <w:rFonts w:ascii="Arial" w:eastAsia="Arial" w:hAnsi="Arial" w:cs="Arial"/>
          <w:b/>
          <w:sz w:val="20"/>
          <w:szCs w:val="20"/>
        </w:rPr>
        <w:t xml:space="preserve">La historia dice la verdad, pero sus verdades no son absolutas. </w:t>
      </w:r>
      <w:r>
        <w:rPr>
          <w:rFonts w:ascii="Arial" w:eastAsia="Arial" w:hAnsi="Arial" w:cs="Arial"/>
          <w:sz w:val="20"/>
          <w:szCs w:val="20"/>
        </w:rPr>
        <w:t>La fuerza y la importancia social de la historia radica en el hecho de que avanza en nombre de verdades certificadas, pero los historiadores no se ponen de acuerdo.</w:t>
      </w:r>
    </w:p>
    <w:p w:rsidR="00465495" w:rsidRDefault="00A5322D">
      <w:pPr>
        <w:spacing w:after="120"/>
        <w:rPr>
          <w:rFonts w:ascii="Arial" w:eastAsia="Arial" w:hAnsi="Arial" w:cs="Arial"/>
          <w:sz w:val="20"/>
          <w:szCs w:val="20"/>
        </w:rPr>
      </w:pPr>
      <w:r>
        <w:rPr>
          <w:rFonts w:ascii="Arial" w:eastAsia="Arial" w:hAnsi="Arial" w:cs="Arial"/>
          <w:b/>
          <w:sz w:val="20"/>
          <w:szCs w:val="20"/>
        </w:rPr>
        <w:t>Verdad histórica</w:t>
      </w:r>
      <w:r>
        <w:rPr>
          <w:rFonts w:ascii="Arial" w:eastAsia="Arial" w:hAnsi="Arial" w:cs="Arial"/>
          <w:sz w:val="20"/>
          <w:szCs w:val="20"/>
        </w:rPr>
        <w:t xml:space="preserve">: Los desmitificadores acaban con la </w:t>
      </w:r>
      <w:r>
        <w:rPr>
          <w:rFonts w:ascii="Arial" w:eastAsia="Arial" w:hAnsi="Arial" w:cs="Arial"/>
          <w:sz w:val="20"/>
          <w:szCs w:val="20"/>
          <w:u w:val="single"/>
        </w:rPr>
        <w:t xml:space="preserve">historia total </w:t>
      </w:r>
      <w:r>
        <w:rPr>
          <w:rFonts w:ascii="Arial" w:eastAsia="Arial" w:hAnsi="Arial" w:cs="Arial"/>
          <w:sz w:val="20"/>
          <w:szCs w:val="20"/>
        </w:rPr>
        <w:t xml:space="preserve">y la </w:t>
      </w:r>
      <w:r>
        <w:rPr>
          <w:rFonts w:ascii="Arial" w:eastAsia="Arial" w:hAnsi="Arial" w:cs="Arial"/>
          <w:sz w:val="20"/>
          <w:szCs w:val="20"/>
          <w:u w:val="single"/>
        </w:rPr>
        <w:t>historia verdadera</w:t>
      </w:r>
      <w:r>
        <w:rPr>
          <w:rFonts w:ascii="Arial" w:eastAsia="Arial" w:hAnsi="Arial" w:cs="Arial"/>
          <w:sz w:val="20"/>
          <w:szCs w:val="20"/>
          <w:u w:val="single"/>
        </w:rPr>
        <w:t xml:space="preserve">. </w:t>
      </w:r>
      <w:r>
        <w:rPr>
          <w:rFonts w:ascii="Arial" w:eastAsia="Arial" w:hAnsi="Arial" w:cs="Arial"/>
          <w:sz w:val="20"/>
          <w:szCs w:val="20"/>
        </w:rPr>
        <w:t>Se acaban las grandes síntesis. Son relativas y parciales porque:</w:t>
      </w:r>
    </w:p>
    <w:p w:rsidR="00465495" w:rsidRDefault="00A5322D">
      <w:pPr>
        <w:numPr>
          <w:ilvl w:val="0"/>
          <w:numId w:val="46"/>
        </w:numPr>
        <w:spacing w:after="0"/>
        <w:jc w:val="both"/>
        <w:rPr>
          <w:rFonts w:ascii="Arial" w:eastAsia="Arial" w:hAnsi="Arial" w:cs="Arial"/>
          <w:sz w:val="20"/>
          <w:szCs w:val="20"/>
        </w:rPr>
      </w:pPr>
      <w:r>
        <w:rPr>
          <w:rFonts w:ascii="Arial" w:eastAsia="Arial" w:hAnsi="Arial" w:cs="Arial"/>
          <w:sz w:val="20"/>
          <w:szCs w:val="20"/>
        </w:rPr>
        <w:t>Los objetos de la historia se extraen a partir de contextos determinados. (hechos irrepetibles)</w:t>
      </w:r>
    </w:p>
    <w:p w:rsidR="00465495" w:rsidRDefault="00A5322D">
      <w:pPr>
        <w:numPr>
          <w:ilvl w:val="0"/>
          <w:numId w:val="46"/>
        </w:numPr>
        <w:jc w:val="both"/>
        <w:rPr>
          <w:rFonts w:ascii="Arial" w:eastAsia="Arial" w:hAnsi="Arial" w:cs="Arial"/>
          <w:sz w:val="20"/>
          <w:szCs w:val="20"/>
        </w:rPr>
      </w:pPr>
      <w:r>
        <w:rPr>
          <w:rFonts w:ascii="Arial" w:eastAsia="Arial" w:hAnsi="Arial" w:cs="Arial"/>
          <w:sz w:val="20"/>
          <w:szCs w:val="20"/>
        </w:rPr>
        <w:t>Los objetos de la historia se construyen a partir de un punto de vista que es histórico en s</w:t>
      </w:r>
      <w:r>
        <w:rPr>
          <w:rFonts w:ascii="Arial" w:eastAsia="Arial" w:hAnsi="Arial" w:cs="Arial"/>
          <w:sz w:val="20"/>
          <w:szCs w:val="20"/>
        </w:rPr>
        <w:t>i mismo. (no se puede separarlos de los sujetos)</w:t>
      </w:r>
    </w:p>
    <w:p w:rsidR="00465495" w:rsidRDefault="00A5322D">
      <w:pPr>
        <w:jc w:val="both"/>
        <w:rPr>
          <w:rFonts w:ascii="Arial" w:eastAsia="Arial" w:hAnsi="Arial" w:cs="Arial"/>
          <w:sz w:val="20"/>
          <w:szCs w:val="20"/>
        </w:rPr>
      </w:pPr>
      <w:r>
        <w:rPr>
          <w:rFonts w:ascii="Arial" w:eastAsia="Arial" w:hAnsi="Arial" w:cs="Arial"/>
          <w:b/>
          <w:sz w:val="20"/>
          <w:szCs w:val="20"/>
        </w:rPr>
        <w:t xml:space="preserve">Objetividad: </w:t>
      </w:r>
      <w:r>
        <w:rPr>
          <w:rFonts w:ascii="Arial" w:eastAsia="Arial" w:hAnsi="Arial" w:cs="Arial"/>
          <w:sz w:val="20"/>
          <w:szCs w:val="20"/>
        </w:rPr>
        <w:t xml:space="preserve">Implica separar el sujeto cognoscente y el objeto de conocimiento. Es imposible en historia. </w:t>
      </w:r>
    </w:p>
    <w:p w:rsidR="00465495" w:rsidRDefault="00A5322D">
      <w:pPr>
        <w:jc w:val="both"/>
        <w:rPr>
          <w:rFonts w:ascii="Arial" w:eastAsia="Arial" w:hAnsi="Arial" w:cs="Arial"/>
          <w:sz w:val="20"/>
          <w:szCs w:val="20"/>
        </w:rPr>
      </w:pPr>
      <w:r>
        <w:rPr>
          <w:rFonts w:ascii="Arial" w:eastAsia="Arial" w:hAnsi="Arial" w:cs="Arial"/>
          <w:b/>
          <w:sz w:val="20"/>
          <w:szCs w:val="20"/>
        </w:rPr>
        <w:t xml:space="preserve">Imparcialidad, distancia: </w:t>
      </w:r>
      <w:r>
        <w:rPr>
          <w:rFonts w:ascii="Arial" w:eastAsia="Arial" w:hAnsi="Arial" w:cs="Arial"/>
          <w:sz w:val="20"/>
          <w:szCs w:val="20"/>
        </w:rPr>
        <w:t>El historiador debe comportarse como un juez: no puede ser totalmente obje</w:t>
      </w:r>
      <w:r>
        <w:rPr>
          <w:rFonts w:ascii="Arial" w:eastAsia="Arial" w:hAnsi="Arial" w:cs="Arial"/>
          <w:sz w:val="20"/>
          <w:szCs w:val="20"/>
        </w:rPr>
        <w:t>tivo, pero se atiene a los hechos y no toma partido en las cuestiones, evitando perspectivas unilaterales (tener en cuenta las posiciones de todos). La apelación a la honestidad y el rigor es la elección de una postura intelectual, la pretensión de compren</w:t>
      </w:r>
      <w:r>
        <w:rPr>
          <w:rFonts w:ascii="Arial" w:eastAsia="Arial" w:hAnsi="Arial" w:cs="Arial"/>
          <w:sz w:val="20"/>
          <w:szCs w:val="20"/>
        </w:rPr>
        <w:t>der.</w:t>
      </w:r>
    </w:p>
    <w:p w:rsidR="00465495" w:rsidRDefault="00A5322D">
      <w:pPr>
        <w:jc w:val="both"/>
        <w:rPr>
          <w:rFonts w:ascii="Arial" w:eastAsia="Arial" w:hAnsi="Arial" w:cs="Arial"/>
          <w:sz w:val="20"/>
          <w:szCs w:val="20"/>
        </w:rPr>
      </w:pPr>
      <w:r>
        <w:rPr>
          <w:rFonts w:ascii="Arial" w:eastAsia="Arial" w:hAnsi="Arial" w:cs="Arial"/>
          <w:b/>
          <w:sz w:val="20"/>
          <w:szCs w:val="20"/>
        </w:rPr>
        <w:t xml:space="preserve"> Pruebas: </w:t>
      </w:r>
      <w:r>
        <w:rPr>
          <w:rFonts w:ascii="Arial" w:eastAsia="Arial" w:hAnsi="Arial" w:cs="Arial"/>
          <w:sz w:val="20"/>
          <w:szCs w:val="20"/>
        </w:rPr>
        <w:t>Constituyen las verdades. Si no se plantea la cuestión del método, se renuncia a la verdad. La historia no tiene un método único sobre el que descansen las pruebas, pero eso no quiere decir que no tenga método.</w:t>
      </w:r>
    </w:p>
    <w:p w:rsidR="00465495" w:rsidRDefault="00A5322D">
      <w:pPr>
        <w:jc w:val="both"/>
        <w:rPr>
          <w:rFonts w:ascii="Arial" w:eastAsia="Arial" w:hAnsi="Arial" w:cs="Arial"/>
          <w:sz w:val="20"/>
          <w:szCs w:val="20"/>
        </w:rPr>
      </w:pPr>
      <w:r>
        <w:rPr>
          <w:rFonts w:ascii="Arial" w:eastAsia="Arial" w:hAnsi="Arial" w:cs="Arial"/>
          <w:sz w:val="20"/>
          <w:szCs w:val="20"/>
        </w:rPr>
        <w:t xml:space="preserve"> Estos muchos métodos se agrup</w:t>
      </w:r>
      <w:r>
        <w:rPr>
          <w:rFonts w:ascii="Arial" w:eastAsia="Arial" w:hAnsi="Arial" w:cs="Arial"/>
          <w:sz w:val="20"/>
          <w:szCs w:val="20"/>
        </w:rPr>
        <w:t>an en dos grupos</w:t>
      </w:r>
    </w:p>
    <w:p w:rsidR="00465495" w:rsidRDefault="00A5322D">
      <w:pPr>
        <w:numPr>
          <w:ilvl w:val="0"/>
          <w:numId w:val="53"/>
        </w:numPr>
        <w:spacing w:after="0"/>
        <w:jc w:val="both"/>
        <w:rPr>
          <w:rFonts w:ascii="Arial" w:eastAsia="Arial" w:hAnsi="Arial" w:cs="Arial"/>
          <w:sz w:val="20"/>
          <w:szCs w:val="20"/>
        </w:rPr>
      </w:pPr>
      <w:r>
        <w:rPr>
          <w:rFonts w:ascii="Arial" w:eastAsia="Arial" w:hAnsi="Arial" w:cs="Arial"/>
          <w:sz w:val="20"/>
          <w:szCs w:val="20"/>
        </w:rPr>
        <w:t>La investigación: métodos utilizados para establecer los hechos. Conduce a la verdad.</w:t>
      </w:r>
    </w:p>
    <w:p w:rsidR="00465495" w:rsidRDefault="00A5322D">
      <w:pPr>
        <w:numPr>
          <w:ilvl w:val="0"/>
          <w:numId w:val="53"/>
        </w:numPr>
        <w:spacing w:after="0"/>
        <w:jc w:val="both"/>
        <w:rPr>
          <w:rFonts w:ascii="Arial" w:eastAsia="Arial" w:hAnsi="Arial" w:cs="Arial"/>
          <w:sz w:val="20"/>
          <w:szCs w:val="20"/>
        </w:rPr>
      </w:pPr>
      <w:r>
        <w:rPr>
          <w:rFonts w:ascii="Arial" w:eastAsia="Arial" w:hAnsi="Arial" w:cs="Arial"/>
          <w:sz w:val="20"/>
          <w:szCs w:val="20"/>
        </w:rPr>
        <w:t>La sistematización: cuando el historiador enuncia verdades que se refieren a una suma de realidades. Hay métodos que deciden validarlas.</w:t>
      </w:r>
    </w:p>
    <w:p w:rsidR="00465495" w:rsidRDefault="00A5322D">
      <w:pPr>
        <w:numPr>
          <w:ilvl w:val="0"/>
          <w:numId w:val="22"/>
        </w:numPr>
        <w:spacing w:after="0"/>
        <w:jc w:val="both"/>
        <w:rPr>
          <w:rFonts w:ascii="Arial" w:eastAsia="Arial" w:hAnsi="Arial" w:cs="Arial"/>
          <w:sz w:val="20"/>
          <w:szCs w:val="20"/>
        </w:rPr>
      </w:pPr>
      <w:r>
        <w:rPr>
          <w:rFonts w:ascii="Arial" w:eastAsia="Arial" w:hAnsi="Arial" w:cs="Arial"/>
          <w:sz w:val="20"/>
          <w:szCs w:val="20"/>
        </w:rPr>
        <w:t xml:space="preserve">Ejemplificación </w:t>
      </w:r>
      <w:r>
        <w:rPr>
          <w:rFonts w:ascii="Arial" w:eastAsia="Arial" w:hAnsi="Arial" w:cs="Arial"/>
          <w:sz w:val="20"/>
          <w:szCs w:val="20"/>
        </w:rPr>
        <w:t>(débil)</w:t>
      </w:r>
    </w:p>
    <w:p w:rsidR="00465495" w:rsidRDefault="00A5322D">
      <w:pPr>
        <w:numPr>
          <w:ilvl w:val="0"/>
          <w:numId w:val="22"/>
        </w:numPr>
        <w:spacing w:after="0"/>
        <w:jc w:val="both"/>
        <w:rPr>
          <w:rFonts w:ascii="Arial" w:eastAsia="Arial" w:hAnsi="Arial" w:cs="Arial"/>
          <w:sz w:val="20"/>
          <w:szCs w:val="20"/>
        </w:rPr>
      </w:pPr>
      <w:r>
        <w:rPr>
          <w:rFonts w:ascii="Arial" w:eastAsia="Arial" w:hAnsi="Arial" w:cs="Arial"/>
          <w:sz w:val="20"/>
          <w:szCs w:val="20"/>
        </w:rPr>
        <w:t>Indicadores cuantificables, información estadística</w:t>
      </w:r>
    </w:p>
    <w:p w:rsidR="00465495" w:rsidRDefault="00A5322D">
      <w:pPr>
        <w:numPr>
          <w:ilvl w:val="0"/>
          <w:numId w:val="22"/>
        </w:numPr>
        <w:jc w:val="both"/>
        <w:rPr>
          <w:rFonts w:ascii="Arial" w:eastAsia="Arial" w:hAnsi="Arial" w:cs="Arial"/>
          <w:sz w:val="20"/>
          <w:szCs w:val="20"/>
        </w:rPr>
      </w:pPr>
      <w:r>
        <w:rPr>
          <w:rFonts w:ascii="Arial" w:eastAsia="Arial" w:hAnsi="Arial" w:cs="Arial"/>
          <w:sz w:val="20"/>
          <w:szCs w:val="20"/>
        </w:rPr>
        <w:t>Etc.</w:t>
      </w:r>
    </w:p>
    <w:p w:rsidR="00465495" w:rsidRDefault="00A5322D">
      <w:pPr>
        <w:jc w:val="both"/>
        <w:rPr>
          <w:rFonts w:ascii="Arial" w:eastAsia="Arial" w:hAnsi="Arial" w:cs="Arial"/>
          <w:sz w:val="20"/>
          <w:szCs w:val="20"/>
        </w:rPr>
      </w:pPr>
      <w:r>
        <w:rPr>
          <w:rFonts w:ascii="Arial" w:eastAsia="Arial" w:hAnsi="Arial" w:cs="Arial"/>
          <w:sz w:val="20"/>
          <w:szCs w:val="20"/>
        </w:rPr>
        <w:t xml:space="preserve"> Y descansan sobre dos tipos de pruebas (evidencias extraídas de los datos):</w:t>
      </w:r>
    </w:p>
    <w:p w:rsidR="00465495" w:rsidRDefault="00A5322D">
      <w:pPr>
        <w:numPr>
          <w:ilvl w:val="0"/>
          <w:numId w:val="26"/>
        </w:numPr>
        <w:spacing w:after="0"/>
        <w:jc w:val="both"/>
        <w:rPr>
          <w:rFonts w:ascii="Arial" w:eastAsia="Arial" w:hAnsi="Arial" w:cs="Arial"/>
          <w:sz w:val="20"/>
          <w:szCs w:val="20"/>
        </w:rPr>
      </w:pPr>
      <w:r>
        <w:rPr>
          <w:rFonts w:ascii="Arial" w:eastAsia="Arial" w:hAnsi="Arial" w:cs="Arial"/>
          <w:sz w:val="20"/>
          <w:szCs w:val="20"/>
        </w:rPr>
        <w:t>La prueba factual: no es necesariamente directa</w:t>
      </w:r>
    </w:p>
    <w:p w:rsidR="00465495" w:rsidRDefault="00A5322D">
      <w:pPr>
        <w:numPr>
          <w:ilvl w:val="0"/>
          <w:numId w:val="26"/>
        </w:numPr>
        <w:jc w:val="both"/>
        <w:rPr>
          <w:rFonts w:ascii="Arial" w:eastAsia="Arial" w:hAnsi="Arial" w:cs="Arial"/>
          <w:sz w:val="20"/>
          <w:szCs w:val="20"/>
        </w:rPr>
      </w:pPr>
      <w:r>
        <w:rPr>
          <w:rFonts w:ascii="Arial" w:eastAsia="Arial" w:hAnsi="Arial" w:cs="Arial"/>
          <w:sz w:val="20"/>
          <w:szCs w:val="20"/>
        </w:rPr>
        <w:t>La prueba sistemática</w:t>
      </w:r>
    </w:p>
    <w:p w:rsidR="00465495" w:rsidRDefault="00A5322D">
      <w:pPr>
        <w:jc w:val="both"/>
        <w:rPr>
          <w:rFonts w:ascii="Arial" w:eastAsia="Arial" w:hAnsi="Arial" w:cs="Arial"/>
          <w:sz w:val="20"/>
          <w:szCs w:val="20"/>
        </w:rPr>
      </w:pPr>
      <w:r>
        <w:rPr>
          <w:rFonts w:ascii="Arial" w:eastAsia="Arial" w:hAnsi="Arial" w:cs="Arial"/>
          <w:b/>
          <w:sz w:val="20"/>
          <w:szCs w:val="20"/>
        </w:rPr>
        <w:t xml:space="preserve">Función social: </w:t>
      </w:r>
      <w:r>
        <w:rPr>
          <w:rFonts w:ascii="Arial" w:eastAsia="Arial" w:hAnsi="Arial" w:cs="Arial"/>
          <w:sz w:val="20"/>
          <w:szCs w:val="20"/>
        </w:rPr>
        <w:t>Siglo XX: función política, ligada a la construcción de los Estados. Dar a la población sus leyendas y su identidad. La función de la historia es formar marcos sociales de una memoria nacional que no existe, porque la memoria no conoce naciones. También in</w:t>
      </w:r>
      <w:r>
        <w:rPr>
          <w:rFonts w:ascii="Arial" w:eastAsia="Arial" w:hAnsi="Arial" w:cs="Arial"/>
          <w:sz w:val="20"/>
          <w:szCs w:val="20"/>
        </w:rPr>
        <w:t>iciar a los ciudadanos en la vida social. Actualmente sigue habiendo un compromiso nacional. Segundo compromiso de la historia en Francia: comprender el funcionamiento político y social de una nación o un pueblo.</w:t>
      </w:r>
    </w:p>
    <w:p w:rsidR="00465495" w:rsidRDefault="00A5322D">
      <w:pPr>
        <w:rPr>
          <w:rFonts w:ascii="Arial" w:eastAsia="Arial" w:hAnsi="Arial" w:cs="Arial"/>
          <w:b/>
          <w:sz w:val="20"/>
          <w:szCs w:val="20"/>
        </w:rPr>
      </w:pPr>
      <w:r>
        <w:rPr>
          <w:rFonts w:ascii="Arial" w:eastAsia="Arial" w:hAnsi="Arial" w:cs="Arial"/>
          <w:sz w:val="20"/>
          <w:szCs w:val="20"/>
        </w:rPr>
        <w:t xml:space="preserve"> Una sociedad sin historia es incapaz de proyectarse. Acceder a la historia constituye un progreso, por eso no debe ponerse al servicio de la memoria sino aceptar su demanda para transformarla en historia.</w:t>
      </w:r>
    </w:p>
    <w:p w:rsidR="00465495" w:rsidRDefault="00A5322D">
      <w:pPr>
        <w:jc w:val="both"/>
        <w:rPr>
          <w:rFonts w:ascii="Arial" w:eastAsia="Arial" w:hAnsi="Arial" w:cs="Arial"/>
          <w:b/>
          <w:sz w:val="20"/>
          <w:szCs w:val="20"/>
        </w:rPr>
      </w:pPr>
      <w:r>
        <w:rPr>
          <w:rFonts w:ascii="Arial" w:eastAsia="Arial" w:hAnsi="Arial" w:cs="Arial"/>
          <w:b/>
          <w:sz w:val="20"/>
          <w:szCs w:val="20"/>
        </w:rPr>
        <w:t>Relación entre historia y pasado</w:t>
      </w:r>
    </w:p>
    <w:tbl>
      <w:tblPr>
        <w:tblStyle w:val="a1"/>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7"/>
        <w:gridCol w:w="4247"/>
      </w:tblGrid>
      <w:tr w:rsidR="00465495">
        <w:tc>
          <w:tcPr>
            <w:tcW w:w="0" w:type="auto"/>
          </w:tcPr>
          <w:p w:rsidR="00465495" w:rsidRDefault="00A5322D">
            <w:pPr>
              <w:jc w:val="center"/>
              <w:rPr>
                <w:rFonts w:ascii="Arial" w:eastAsia="Arial" w:hAnsi="Arial" w:cs="Arial"/>
                <w:b/>
                <w:sz w:val="20"/>
                <w:szCs w:val="20"/>
              </w:rPr>
            </w:pPr>
            <w:r>
              <w:rPr>
                <w:rFonts w:ascii="Arial" w:eastAsia="Arial" w:hAnsi="Arial" w:cs="Arial"/>
                <w:b/>
                <w:sz w:val="20"/>
                <w:szCs w:val="20"/>
              </w:rPr>
              <w:t>Historia tradicio</w:t>
            </w:r>
            <w:r>
              <w:rPr>
                <w:rFonts w:ascii="Arial" w:eastAsia="Arial" w:hAnsi="Arial" w:cs="Arial"/>
                <w:b/>
                <w:sz w:val="20"/>
                <w:szCs w:val="20"/>
              </w:rPr>
              <w:t>nal</w:t>
            </w:r>
          </w:p>
        </w:tc>
        <w:tc>
          <w:tcPr>
            <w:tcW w:w="0" w:type="auto"/>
          </w:tcPr>
          <w:p w:rsidR="00465495" w:rsidRDefault="00A5322D">
            <w:pPr>
              <w:jc w:val="center"/>
              <w:rPr>
                <w:rFonts w:ascii="Arial" w:eastAsia="Arial" w:hAnsi="Arial" w:cs="Arial"/>
                <w:b/>
                <w:sz w:val="20"/>
                <w:szCs w:val="20"/>
              </w:rPr>
            </w:pPr>
            <w:r>
              <w:rPr>
                <w:rFonts w:ascii="Arial" w:eastAsia="Arial" w:hAnsi="Arial" w:cs="Arial"/>
                <w:b/>
                <w:sz w:val="20"/>
                <w:szCs w:val="20"/>
              </w:rPr>
              <w:t>Historia actual</w:t>
            </w:r>
          </w:p>
        </w:tc>
      </w:tr>
      <w:tr w:rsidR="00465495">
        <w:tc>
          <w:tcPr>
            <w:tcW w:w="0" w:type="auto"/>
          </w:tcPr>
          <w:p w:rsidR="00465495" w:rsidRDefault="00A5322D">
            <w:pPr>
              <w:rPr>
                <w:rFonts w:ascii="Arial" w:eastAsia="Arial" w:hAnsi="Arial" w:cs="Arial"/>
                <w:b/>
                <w:sz w:val="20"/>
                <w:szCs w:val="20"/>
              </w:rPr>
            </w:pPr>
            <w:r>
              <w:rPr>
                <w:rFonts w:ascii="Arial" w:eastAsia="Arial" w:hAnsi="Arial" w:cs="Arial"/>
                <w:sz w:val="20"/>
                <w:szCs w:val="20"/>
              </w:rPr>
              <w:t>Continuidad (no hay pasado, este está involucrado en el presente y lo ilumina)</w:t>
            </w:r>
          </w:p>
        </w:tc>
        <w:tc>
          <w:tcPr>
            <w:tcW w:w="0" w:type="auto"/>
          </w:tcPr>
          <w:p w:rsidR="00465495" w:rsidRDefault="00A5322D">
            <w:pPr>
              <w:rPr>
                <w:rFonts w:ascii="Arial" w:eastAsia="Arial" w:hAnsi="Arial" w:cs="Arial"/>
                <w:b/>
                <w:sz w:val="20"/>
                <w:szCs w:val="20"/>
              </w:rPr>
            </w:pPr>
            <w:r>
              <w:rPr>
                <w:rFonts w:ascii="Arial" w:eastAsia="Arial" w:hAnsi="Arial" w:cs="Arial"/>
                <w:sz w:val="20"/>
                <w:szCs w:val="20"/>
              </w:rPr>
              <w:t>el pasado es distinto del presente, y entre ellos hay obstáculos y separaciones que hay que sortear. La sociedad reclama los objetos perdido con autenticida</w:t>
            </w:r>
            <w:r>
              <w:rPr>
                <w:rFonts w:ascii="Arial" w:eastAsia="Arial" w:hAnsi="Arial" w:cs="Arial"/>
                <w:sz w:val="20"/>
                <w:szCs w:val="20"/>
              </w:rPr>
              <w:t>d viva.</w:t>
            </w:r>
          </w:p>
        </w:tc>
      </w:tr>
      <w:tr w:rsidR="00465495">
        <w:tc>
          <w:tcPr>
            <w:tcW w:w="0" w:type="auto"/>
          </w:tcPr>
          <w:p w:rsidR="00465495" w:rsidRDefault="00A5322D">
            <w:pPr>
              <w:rPr>
                <w:rFonts w:ascii="Arial" w:eastAsia="Arial" w:hAnsi="Arial" w:cs="Arial"/>
                <w:sz w:val="20"/>
                <w:szCs w:val="20"/>
              </w:rPr>
            </w:pPr>
            <w:r>
              <w:rPr>
                <w:rFonts w:ascii="Arial" w:eastAsia="Arial" w:hAnsi="Arial" w:cs="Arial"/>
                <w:sz w:val="20"/>
                <w:szCs w:val="20"/>
              </w:rPr>
              <w:t>Memoria nacional y republicana la estructura y arraiga en esa continuidad.</w:t>
            </w:r>
          </w:p>
        </w:tc>
        <w:tc>
          <w:tcPr>
            <w:tcW w:w="0" w:type="auto"/>
          </w:tcPr>
          <w:p w:rsidR="00465495" w:rsidRDefault="00A5322D">
            <w:pPr>
              <w:rPr>
                <w:rFonts w:ascii="Arial" w:eastAsia="Arial" w:hAnsi="Arial" w:cs="Arial"/>
                <w:sz w:val="20"/>
                <w:szCs w:val="20"/>
              </w:rPr>
            </w:pPr>
            <w:r>
              <w:rPr>
                <w:rFonts w:ascii="Arial" w:eastAsia="Arial" w:hAnsi="Arial" w:cs="Arial"/>
                <w:sz w:val="20"/>
                <w:szCs w:val="20"/>
              </w:rPr>
              <w:t>Esta puesta al servicio de la memoria. Su función social está en el presente</w:t>
            </w:r>
          </w:p>
        </w:tc>
      </w:tr>
      <w:tr w:rsidR="00465495">
        <w:tc>
          <w:tcPr>
            <w:tcW w:w="0" w:type="auto"/>
          </w:tcPr>
          <w:p w:rsidR="00465495" w:rsidRDefault="00A5322D">
            <w:pPr>
              <w:rPr>
                <w:rFonts w:ascii="Arial" w:eastAsia="Arial" w:hAnsi="Arial" w:cs="Arial"/>
                <w:sz w:val="20"/>
                <w:szCs w:val="20"/>
              </w:rPr>
            </w:pPr>
            <w:r>
              <w:rPr>
                <w:rFonts w:ascii="Arial" w:eastAsia="Arial" w:hAnsi="Arial" w:cs="Arial"/>
                <w:sz w:val="20"/>
                <w:szCs w:val="20"/>
              </w:rPr>
              <w:t>Era la liberación del pasado, pedagogía, objeto de nuestra libertad (Lucien Febvre sostenía es</w:t>
            </w:r>
            <w:r>
              <w:rPr>
                <w:rFonts w:ascii="Arial" w:eastAsia="Arial" w:hAnsi="Arial" w:cs="Arial"/>
                <w:sz w:val="20"/>
                <w:szCs w:val="20"/>
              </w:rPr>
              <w:t>to)</w:t>
            </w:r>
          </w:p>
        </w:tc>
        <w:tc>
          <w:tcPr>
            <w:tcW w:w="0" w:type="auto"/>
          </w:tcPr>
          <w:p w:rsidR="00465495" w:rsidRDefault="00A5322D">
            <w:pPr>
              <w:rPr>
                <w:rFonts w:ascii="Arial" w:eastAsia="Arial" w:hAnsi="Arial" w:cs="Arial"/>
                <w:sz w:val="20"/>
                <w:szCs w:val="20"/>
              </w:rPr>
            </w:pPr>
            <w:r>
              <w:rPr>
                <w:rFonts w:ascii="Arial" w:eastAsia="Arial" w:hAnsi="Arial" w:cs="Arial"/>
                <w:sz w:val="20"/>
                <w:szCs w:val="20"/>
              </w:rPr>
              <w:t>No teme quedar sumergida en el pasado, sino perderlo. Conmemoratividad. Patrimonio.</w:t>
            </w:r>
          </w:p>
        </w:tc>
      </w:tr>
      <w:tr w:rsidR="00465495">
        <w:tc>
          <w:tcPr>
            <w:tcW w:w="0" w:type="auto"/>
          </w:tcPr>
          <w:p w:rsidR="00465495" w:rsidRDefault="00465495">
            <w:pPr>
              <w:rPr>
                <w:rFonts w:ascii="Arial" w:eastAsia="Arial" w:hAnsi="Arial" w:cs="Arial"/>
                <w:sz w:val="20"/>
                <w:szCs w:val="20"/>
              </w:rPr>
            </w:pPr>
          </w:p>
        </w:tc>
        <w:tc>
          <w:tcPr>
            <w:tcW w:w="0" w:type="auto"/>
          </w:tcPr>
          <w:p w:rsidR="00465495" w:rsidRDefault="00A5322D">
            <w:pPr>
              <w:rPr>
                <w:rFonts w:ascii="Arial" w:eastAsia="Arial" w:hAnsi="Arial" w:cs="Arial"/>
                <w:sz w:val="20"/>
                <w:szCs w:val="20"/>
              </w:rPr>
            </w:pPr>
            <w:r>
              <w:rPr>
                <w:rFonts w:ascii="Arial" w:eastAsia="Arial" w:hAnsi="Arial" w:cs="Arial"/>
                <w:sz w:val="20"/>
                <w:szCs w:val="20"/>
              </w:rPr>
              <w:t>Demanda de historia: lugar de memoria. Fuga del presente, miedo al futuro.</w:t>
            </w:r>
          </w:p>
        </w:tc>
      </w:tr>
    </w:tbl>
    <w:p w:rsidR="00465495" w:rsidRDefault="00465495">
      <w:pPr>
        <w:jc w:val="both"/>
        <w:rPr>
          <w:rFonts w:ascii="Arial" w:eastAsia="Arial" w:hAnsi="Arial" w:cs="Arial"/>
          <w:sz w:val="20"/>
          <w:szCs w:val="20"/>
        </w:rPr>
      </w:pPr>
    </w:p>
    <w:p w:rsidR="00465495" w:rsidRDefault="00A5322D">
      <w:pPr>
        <w:jc w:val="both"/>
        <w:rPr>
          <w:rFonts w:ascii="Arial" w:eastAsia="Arial" w:hAnsi="Arial" w:cs="Arial"/>
          <w:b/>
          <w:sz w:val="20"/>
          <w:szCs w:val="20"/>
        </w:rPr>
      </w:pPr>
      <w:r>
        <w:rPr>
          <w:rFonts w:ascii="Arial" w:eastAsia="Arial" w:hAnsi="Arial" w:cs="Arial"/>
          <w:b/>
          <w:sz w:val="20"/>
          <w:szCs w:val="20"/>
        </w:rPr>
        <w:t>Historia y memoria:</w:t>
      </w:r>
    </w:p>
    <w:tbl>
      <w:tblPr>
        <w:tblStyle w:val="a2"/>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7"/>
        <w:gridCol w:w="4247"/>
      </w:tblGrid>
      <w:tr w:rsidR="00465495">
        <w:tc>
          <w:tcPr>
            <w:tcW w:w="0" w:type="auto"/>
          </w:tcPr>
          <w:p w:rsidR="00465495" w:rsidRDefault="00A5322D">
            <w:pPr>
              <w:jc w:val="center"/>
              <w:rPr>
                <w:rFonts w:ascii="Arial" w:eastAsia="Arial" w:hAnsi="Arial" w:cs="Arial"/>
                <w:b/>
                <w:sz w:val="20"/>
                <w:szCs w:val="20"/>
              </w:rPr>
            </w:pPr>
            <w:r>
              <w:rPr>
                <w:rFonts w:ascii="Arial" w:eastAsia="Arial" w:hAnsi="Arial" w:cs="Arial"/>
                <w:b/>
                <w:sz w:val="20"/>
                <w:szCs w:val="20"/>
              </w:rPr>
              <w:t>Historia</w:t>
            </w:r>
          </w:p>
        </w:tc>
        <w:tc>
          <w:tcPr>
            <w:tcW w:w="0" w:type="auto"/>
          </w:tcPr>
          <w:p w:rsidR="00465495" w:rsidRDefault="00A5322D">
            <w:pPr>
              <w:jc w:val="center"/>
              <w:rPr>
                <w:rFonts w:ascii="Arial" w:eastAsia="Arial" w:hAnsi="Arial" w:cs="Arial"/>
                <w:b/>
                <w:sz w:val="20"/>
                <w:szCs w:val="20"/>
              </w:rPr>
            </w:pPr>
            <w:r>
              <w:rPr>
                <w:rFonts w:ascii="Arial" w:eastAsia="Arial" w:hAnsi="Arial" w:cs="Arial"/>
                <w:b/>
                <w:sz w:val="20"/>
                <w:szCs w:val="20"/>
              </w:rPr>
              <w:t>Memoria</w:t>
            </w:r>
          </w:p>
        </w:tc>
      </w:tr>
      <w:tr w:rsidR="00465495">
        <w:tc>
          <w:tcPr>
            <w:tcW w:w="0" w:type="auto"/>
          </w:tcPr>
          <w:p w:rsidR="00465495" w:rsidRDefault="00A5322D">
            <w:pPr>
              <w:jc w:val="center"/>
              <w:rPr>
                <w:rFonts w:ascii="Arial" w:eastAsia="Arial" w:hAnsi="Arial" w:cs="Arial"/>
                <w:sz w:val="20"/>
                <w:szCs w:val="20"/>
              </w:rPr>
            </w:pPr>
            <w:r>
              <w:rPr>
                <w:rFonts w:ascii="Arial" w:eastAsia="Arial" w:hAnsi="Arial" w:cs="Arial"/>
                <w:sz w:val="20"/>
                <w:szCs w:val="20"/>
              </w:rPr>
              <w:t>Reconstrucción (siempre problemática) de lo que ya no es</w:t>
            </w:r>
          </w:p>
        </w:tc>
        <w:tc>
          <w:tcPr>
            <w:tcW w:w="0" w:type="auto"/>
          </w:tcPr>
          <w:p w:rsidR="00465495" w:rsidRDefault="00A5322D">
            <w:pPr>
              <w:jc w:val="center"/>
              <w:rPr>
                <w:rFonts w:ascii="Arial" w:eastAsia="Arial" w:hAnsi="Arial" w:cs="Arial"/>
                <w:sz w:val="20"/>
                <w:szCs w:val="20"/>
              </w:rPr>
            </w:pPr>
            <w:r>
              <w:rPr>
                <w:rFonts w:ascii="Arial" w:eastAsia="Arial" w:hAnsi="Arial" w:cs="Arial"/>
                <w:sz w:val="20"/>
                <w:szCs w:val="20"/>
              </w:rPr>
              <w:t>Vida</w:t>
            </w:r>
          </w:p>
        </w:tc>
      </w:tr>
      <w:tr w:rsidR="00465495">
        <w:tc>
          <w:tcPr>
            <w:tcW w:w="0" w:type="auto"/>
          </w:tcPr>
          <w:p w:rsidR="00465495" w:rsidRDefault="00465495">
            <w:pPr>
              <w:jc w:val="center"/>
              <w:rPr>
                <w:rFonts w:ascii="Arial" w:eastAsia="Arial" w:hAnsi="Arial" w:cs="Arial"/>
                <w:sz w:val="20"/>
                <w:szCs w:val="20"/>
              </w:rPr>
            </w:pPr>
          </w:p>
        </w:tc>
        <w:tc>
          <w:tcPr>
            <w:tcW w:w="0" w:type="auto"/>
          </w:tcPr>
          <w:p w:rsidR="00465495" w:rsidRDefault="00A5322D">
            <w:pPr>
              <w:jc w:val="center"/>
              <w:rPr>
                <w:rFonts w:ascii="Arial" w:eastAsia="Arial" w:hAnsi="Arial" w:cs="Arial"/>
                <w:sz w:val="20"/>
                <w:szCs w:val="20"/>
              </w:rPr>
            </w:pPr>
            <w:r>
              <w:rPr>
                <w:rFonts w:ascii="Arial" w:eastAsia="Arial" w:hAnsi="Arial" w:cs="Arial"/>
                <w:sz w:val="20"/>
                <w:szCs w:val="20"/>
              </w:rPr>
              <w:t>Evolución permanente</w:t>
            </w:r>
          </w:p>
        </w:tc>
      </w:tr>
      <w:tr w:rsidR="00465495">
        <w:tc>
          <w:tcPr>
            <w:tcW w:w="0" w:type="auto"/>
          </w:tcPr>
          <w:p w:rsidR="00465495" w:rsidRDefault="00465495">
            <w:pPr>
              <w:jc w:val="center"/>
              <w:rPr>
                <w:rFonts w:ascii="Arial" w:eastAsia="Arial" w:hAnsi="Arial" w:cs="Arial"/>
                <w:sz w:val="20"/>
                <w:szCs w:val="20"/>
              </w:rPr>
            </w:pPr>
          </w:p>
        </w:tc>
        <w:tc>
          <w:tcPr>
            <w:tcW w:w="0" w:type="auto"/>
          </w:tcPr>
          <w:p w:rsidR="00465495" w:rsidRDefault="00A5322D">
            <w:pPr>
              <w:jc w:val="center"/>
              <w:rPr>
                <w:rFonts w:ascii="Arial" w:eastAsia="Arial" w:hAnsi="Arial" w:cs="Arial"/>
                <w:sz w:val="20"/>
                <w:szCs w:val="20"/>
              </w:rPr>
            </w:pPr>
            <w:r>
              <w:rPr>
                <w:rFonts w:ascii="Arial" w:eastAsia="Arial" w:hAnsi="Arial" w:cs="Arial"/>
                <w:sz w:val="20"/>
                <w:szCs w:val="20"/>
              </w:rPr>
              <w:t>Abierta a la dialéctica del recuerdo y la amnesia</w:t>
            </w:r>
          </w:p>
        </w:tc>
      </w:tr>
      <w:tr w:rsidR="00465495">
        <w:tc>
          <w:tcPr>
            <w:tcW w:w="0" w:type="auto"/>
          </w:tcPr>
          <w:p w:rsidR="00465495" w:rsidRDefault="00465495">
            <w:pPr>
              <w:jc w:val="center"/>
              <w:rPr>
                <w:rFonts w:ascii="Arial" w:eastAsia="Arial" w:hAnsi="Arial" w:cs="Arial"/>
                <w:sz w:val="20"/>
                <w:szCs w:val="20"/>
              </w:rPr>
            </w:pPr>
          </w:p>
        </w:tc>
        <w:tc>
          <w:tcPr>
            <w:tcW w:w="0" w:type="auto"/>
          </w:tcPr>
          <w:p w:rsidR="00465495" w:rsidRDefault="00A5322D">
            <w:pPr>
              <w:jc w:val="center"/>
              <w:rPr>
                <w:rFonts w:ascii="Arial" w:eastAsia="Arial" w:hAnsi="Arial" w:cs="Arial"/>
                <w:sz w:val="20"/>
                <w:szCs w:val="20"/>
              </w:rPr>
            </w:pPr>
            <w:r>
              <w:rPr>
                <w:rFonts w:ascii="Arial" w:eastAsia="Arial" w:hAnsi="Arial" w:cs="Arial"/>
                <w:sz w:val="20"/>
                <w:szCs w:val="20"/>
              </w:rPr>
              <w:t>Inconsciente de sus sucesivas deformaciones</w:t>
            </w:r>
          </w:p>
        </w:tc>
      </w:tr>
      <w:tr w:rsidR="00465495">
        <w:tc>
          <w:tcPr>
            <w:tcW w:w="0" w:type="auto"/>
          </w:tcPr>
          <w:p w:rsidR="00465495" w:rsidRDefault="00A5322D">
            <w:pPr>
              <w:jc w:val="center"/>
              <w:rPr>
                <w:rFonts w:ascii="Arial" w:eastAsia="Arial" w:hAnsi="Arial" w:cs="Arial"/>
                <w:sz w:val="20"/>
                <w:szCs w:val="20"/>
              </w:rPr>
            </w:pPr>
            <w:r>
              <w:rPr>
                <w:rFonts w:ascii="Arial" w:eastAsia="Arial" w:hAnsi="Arial" w:cs="Arial"/>
                <w:sz w:val="20"/>
                <w:szCs w:val="20"/>
              </w:rPr>
              <w:t>Es universal</w:t>
            </w:r>
          </w:p>
        </w:tc>
        <w:tc>
          <w:tcPr>
            <w:tcW w:w="0" w:type="auto"/>
          </w:tcPr>
          <w:p w:rsidR="00465495" w:rsidRDefault="00A5322D">
            <w:pPr>
              <w:jc w:val="center"/>
              <w:rPr>
                <w:rFonts w:ascii="Arial" w:eastAsia="Arial" w:hAnsi="Arial" w:cs="Arial"/>
                <w:sz w:val="20"/>
                <w:szCs w:val="20"/>
              </w:rPr>
            </w:pPr>
            <w:r>
              <w:rPr>
                <w:rFonts w:ascii="Arial" w:eastAsia="Arial" w:hAnsi="Arial" w:cs="Arial"/>
                <w:sz w:val="20"/>
                <w:szCs w:val="20"/>
              </w:rPr>
              <w:t>Hay tantas memorias como grupos</w:t>
            </w:r>
          </w:p>
        </w:tc>
      </w:tr>
      <w:tr w:rsidR="00465495">
        <w:tc>
          <w:tcPr>
            <w:tcW w:w="0" w:type="auto"/>
          </w:tcPr>
          <w:p w:rsidR="00465495" w:rsidRDefault="00A5322D">
            <w:pPr>
              <w:jc w:val="center"/>
              <w:rPr>
                <w:rFonts w:ascii="Arial" w:eastAsia="Arial" w:hAnsi="Arial" w:cs="Arial"/>
                <w:sz w:val="20"/>
                <w:szCs w:val="20"/>
              </w:rPr>
            </w:pPr>
            <w:r>
              <w:rPr>
                <w:rFonts w:ascii="Arial" w:eastAsia="Arial" w:hAnsi="Arial" w:cs="Arial"/>
                <w:sz w:val="20"/>
                <w:szCs w:val="20"/>
              </w:rPr>
              <w:t>Destruye la memoria</w:t>
            </w:r>
          </w:p>
        </w:tc>
        <w:tc>
          <w:tcPr>
            <w:tcW w:w="0" w:type="auto"/>
          </w:tcPr>
          <w:p w:rsidR="00465495" w:rsidRDefault="00A5322D">
            <w:pPr>
              <w:jc w:val="center"/>
              <w:rPr>
                <w:rFonts w:ascii="Arial" w:eastAsia="Arial" w:hAnsi="Arial" w:cs="Arial"/>
                <w:sz w:val="20"/>
                <w:szCs w:val="20"/>
              </w:rPr>
            </w:pPr>
            <w:r>
              <w:rPr>
                <w:rFonts w:ascii="Arial" w:eastAsia="Arial" w:hAnsi="Arial" w:cs="Arial"/>
                <w:sz w:val="20"/>
                <w:szCs w:val="20"/>
              </w:rPr>
              <w:t>Suscep</w:t>
            </w:r>
            <w:r>
              <w:rPr>
                <w:rFonts w:ascii="Arial" w:eastAsia="Arial" w:hAnsi="Arial" w:cs="Arial"/>
                <w:sz w:val="20"/>
                <w:szCs w:val="20"/>
              </w:rPr>
              <w:t>tible a estar latente mucho tiempo y realizar súbitas revitalizaciones</w:t>
            </w:r>
          </w:p>
        </w:tc>
      </w:tr>
      <w:tr w:rsidR="00465495">
        <w:tc>
          <w:tcPr>
            <w:tcW w:w="0" w:type="auto"/>
          </w:tcPr>
          <w:p w:rsidR="00465495" w:rsidRDefault="00465495">
            <w:pPr>
              <w:jc w:val="center"/>
              <w:rPr>
                <w:rFonts w:ascii="Arial" w:eastAsia="Arial" w:hAnsi="Arial" w:cs="Arial"/>
                <w:sz w:val="20"/>
                <w:szCs w:val="20"/>
              </w:rPr>
            </w:pPr>
          </w:p>
        </w:tc>
        <w:tc>
          <w:tcPr>
            <w:tcW w:w="0" w:type="auto"/>
          </w:tcPr>
          <w:p w:rsidR="00465495" w:rsidRDefault="00A5322D">
            <w:pPr>
              <w:jc w:val="center"/>
              <w:rPr>
                <w:rFonts w:ascii="Arial" w:eastAsia="Arial" w:hAnsi="Arial" w:cs="Arial"/>
                <w:sz w:val="20"/>
                <w:szCs w:val="20"/>
              </w:rPr>
            </w:pPr>
            <w:r>
              <w:rPr>
                <w:rFonts w:ascii="Arial" w:eastAsia="Arial" w:hAnsi="Arial" w:cs="Arial"/>
                <w:sz w:val="20"/>
                <w:szCs w:val="20"/>
              </w:rPr>
              <w:t>Fenómeno actual</w:t>
            </w:r>
          </w:p>
        </w:tc>
      </w:tr>
      <w:tr w:rsidR="00465495">
        <w:tc>
          <w:tcPr>
            <w:tcW w:w="0" w:type="auto"/>
          </w:tcPr>
          <w:p w:rsidR="00465495" w:rsidRDefault="00A5322D">
            <w:pPr>
              <w:jc w:val="center"/>
              <w:rPr>
                <w:rFonts w:ascii="Arial" w:eastAsia="Arial" w:hAnsi="Arial" w:cs="Arial"/>
                <w:sz w:val="20"/>
                <w:szCs w:val="20"/>
              </w:rPr>
            </w:pPr>
            <w:r>
              <w:rPr>
                <w:rFonts w:ascii="Arial" w:eastAsia="Arial" w:hAnsi="Arial" w:cs="Arial"/>
                <w:sz w:val="20"/>
                <w:szCs w:val="20"/>
              </w:rPr>
              <w:t>Desaloja el recuerdo en lo sagrado</w:t>
            </w:r>
          </w:p>
        </w:tc>
        <w:tc>
          <w:tcPr>
            <w:tcW w:w="0" w:type="auto"/>
          </w:tcPr>
          <w:p w:rsidR="00465495" w:rsidRDefault="00A5322D">
            <w:pPr>
              <w:jc w:val="center"/>
              <w:rPr>
                <w:rFonts w:ascii="Arial" w:eastAsia="Arial" w:hAnsi="Arial" w:cs="Arial"/>
                <w:sz w:val="20"/>
                <w:szCs w:val="20"/>
              </w:rPr>
            </w:pPr>
            <w:r>
              <w:rPr>
                <w:rFonts w:ascii="Arial" w:eastAsia="Arial" w:hAnsi="Arial" w:cs="Arial"/>
                <w:sz w:val="20"/>
                <w:szCs w:val="20"/>
              </w:rPr>
              <w:t>Vínculo vivido en el eterno presenta</w:t>
            </w:r>
          </w:p>
        </w:tc>
      </w:tr>
      <w:tr w:rsidR="00465495">
        <w:tc>
          <w:tcPr>
            <w:tcW w:w="0" w:type="auto"/>
          </w:tcPr>
          <w:p w:rsidR="00465495" w:rsidRDefault="00465495">
            <w:pPr>
              <w:jc w:val="center"/>
              <w:rPr>
                <w:rFonts w:ascii="Arial" w:eastAsia="Arial" w:hAnsi="Arial" w:cs="Arial"/>
                <w:sz w:val="20"/>
                <w:szCs w:val="20"/>
              </w:rPr>
            </w:pPr>
          </w:p>
        </w:tc>
        <w:tc>
          <w:tcPr>
            <w:tcW w:w="0" w:type="auto"/>
          </w:tcPr>
          <w:p w:rsidR="00465495" w:rsidRDefault="00A5322D">
            <w:pPr>
              <w:jc w:val="center"/>
              <w:rPr>
                <w:rFonts w:ascii="Arial" w:eastAsia="Arial" w:hAnsi="Arial" w:cs="Arial"/>
                <w:sz w:val="20"/>
                <w:szCs w:val="20"/>
              </w:rPr>
            </w:pPr>
            <w:r>
              <w:rPr>
                <w:rFonts w:ascii="Arial" w:eastAsia="Arial" w:hAnsi="Arial" w:cs="Arial"/>
                <w:sz w:val="20"/>
                <w:szCs w:val="20"/>
              </w:rPr>
              <w:t>Representación del pasado</w:t>
            </w:r>
          </w:p>
        </w:tc>
      </w:tr>
      <w:tr w:rsidR="00465495">
        <w:tc>
          <w:tcPr>
            <w:tcW w:w="0" w:type="auto"/>
          </w:tcPr>
          <w:p w:rsidR="00465495" w:rsidRDefault="00A5322D">
            <w:pPr>
              <w:jc w:val="center"/>
              <w:rPr>
                <w:rFonts w:ascii="Arial" w:eastAsia="Arial" w:hAnsi="Arial" w:cs="Arial"/>
                <w:sz w:val="20"/>
                <w:szCs w:val="20"/>
              </w:rPr>
            </w:pPr>
            <w:r>
              <w:rPr>
                <w:rFonts w:ascii="Arial" w:eastAsia="Arial" w:hAnsi="Arial" w:cs="Arial"/>
                <w:sz w:val="20"/>
                <w:szCs w:val="20"/>
              </w:rPr>
              <w:t>Apela al análisis y el discurso crítico</w:t>
            </w:r>
          </w:p>
        </w:tc>
        <w:tc>
          <w:tcPr>
            <w:tcW w:w="0" w:type="auto"/>
          </w:tcPr>
          <w:p w:rsidR="00465495" w:rsidRDefault="00A5322D">
            <w:pPr>
              <w:jc w:val="center"/>
              <w:rPr>
                <w:rFonts w:ascii="Arial" w:eastAsia="Arial" w:hAnsi="Arial" w:cs="Arial"/>
                <w:sz w:val="20"/>
                <w:szCs w:val="20"/>
              </w:rPr>
            </w:pPr>
            <w:r>
              <w:rPr>
                <w:rFonts w:ascii="Arial" w:eastAsia="Arial" w:hAnsi="Arial" w:cs="Arial"/>
                <w:sz w:val="20"/>
                <w:szCs w:val="20"/>
              </w:rPr>
              <w:t>Emocional, mágica</w:t>
            </w:r>
          </w:p>
        </w:tc>
      </w:tr>
      <w:tr w:rsidR="00465495">
        <w:tc>
          <w:tcPr>
            <w:tcW w:w="0" w:type="auto"/>
          </w:tcPr>
          <w:p w:rsidR="00465495" w:rsidRDefault="00A5322D">
            <w:pPr>
              <w:jc w:val="center"/>
              <w:rPr>
                <w:rFonts w:ascii="Arial" w:eastAsia="Arial" w:hAnsi="Arial" w:cs="Arial"/>
                <w:sz w:val="20"/>
                <w:szCs w:val="20"/>
              </w:rPr>
            </w:pPr>
            <w:r>
              <w:rPr>
                <w:rFonts w:ascii="Arial" w:eastAsia="Arial" w:hAnsi="Arial" w:cs="Arial"/>
                <w:sz w:val="20"/>
                <w:szCs w:val="20"/>
              </w:rPr>
              <w:t>Operación intelectual y laica</w:t>
            </w:r>
          </w:p>
        </w:tc>
        <w:tc>
          <w:tcPr>
            <w:tcW w:w="0" w:type="auto"/>
          </w:tcPr>
          <w:p w:rsidR="00465495" w:rsidRDefault="00A5322D">
            <w:pPr>
              <w:jc w:val="center"/>
              <w:rPr>
                <w:rFonts w:ascii="Arial" w:eastAsia="Arial" w:hAnsi="Arial" w:cs="Arial"/>
                <w:sz w:val="20"/>
                <w:szCs w:val="20"/>
              </w:rPr>
            </w:pPr>
            <w:r>
              <w:rPr>
                <w:rFonts w:ascii="Arial" w:eastAsia="Arial" w:hAnsi="Arial" w:cs="Arial"/>
                <w:sz w:val="20"/>
                <w:szCs w:val="20"/>
              </w:rPr>
              <w:t>Solo se acomoda a los detalles que la confortan</w:t>
            </w:r>
          </w:p>
        </w:tc>
      </w:tr>
      <w:tr w:rsidR="00465495">
        <w:tc>
          <w:tcPr>
            <w:tcW w:w="0" w:type="auto"/>
          </w:tcPr>
          <w:p w:rsidR="00465495" w:rsidRDefault="00465495">
            <w:pPr>
              <w:jc w:val="center"/>
              <w:rPr>
                <w:rFonts w:ascii="Arial" w:eastAsia="Arial" w:hAnsi="Arial" w:cs="Arial"/>
                <w:sz w:val="20"/>
                <w:szCs w:val="20"/>
              </w:rPr>
            </w:pPr>
          </w:p>
        </w:tc>
        <w:tc>
          <w:tcPr>
            <w:tcW w:w="0" w:type="auto"/>
          </w:tcPr>
          <w:p w:rsidR="00465495" w:rsidRDefault="00A5322D">
            <w:pPr>
              <w:jc w:val="center"/>
              <w:rPr>
                <w:rFonts w:ascii="Arial" w:eastAsia="Arial" w:hAnsi="Arial" w:cs="Arial"/>
                <w:sz w:val="20"/>
                <w:szCs w:val="20"/>
              </w:rPr>
            </w:pPr>
            <w:r>
              <w:rPr>
                <w:rFonts w:ascii="Arial" w:eastAsia="Arial" w:hAnsi="Arial" w:cs="Arial"/>
                <w:sz w:val="20"/>
                <w:szCs w:val="20"/>
              </w:rPr>
              <w:t>Vulnerable a todos los usos y manipulaciones</w:t>
            </w:r>
          </w:p>
        </w:tc>
      </w:tr>
      <w:tr w:rsidR="00465495">
        <w:tc>
          <w:tcPr>
            <w:tcW w:w="0" w:type="auto"/>
          </w:tcPr>
          <w:p w:rsidR="00465495" w:rsidRDefault="00A5322D">
            <w:pPr>
              <w:jc w:val="center"/>
              <w:rPr>
                <w:rFonts w:ascii="Arial" w:eastAsia="Arial" w:hAnsi="Arial" w:cs="Arial"/>
                <w:sz w:val="20"/>
                <w:szCs w:val="20"/>
              </w:rPr>
            </w:pPr>
            <w:r>
              <w:rPr>
                <w:rFonts w:ascii="Arial" w:eastAsia="Arial" w:hAnsi="Arial" w:cs="Arial"/>
                <w:sz w:val="20"/>
                <w:szCs w:val="20"/>
              </w:rPr>
              <w:t>Es absoluta</w:t>
            </w:r>
          </w:p>
        </w:tc>
        <w:tc>
          <w:tcPr>
            <w:tcW w:w="0" w:type="auto"/>
          </w:tcPr>
          <w:p w:rsidR="00465495" w:rsidRDefault="00A5322D">
            <w:pPr>
              <w:jc w:val="center"/>
              <w:rPr>
                <w:rFonts w:ascii="Arial" w:eastAsia="Arial" w:hAnsi="Arial" w:cs="Arial"/>
                <w:sz w:val="20"/>
                <w:szCs w:val="20"/>
              </w:rPr>
            </w:pPr>
            <w:r>
              <w:rPr>
                <w:rFonts w:ascii="Arial" w:eastAsia="Arial" w:hAnsi="Arial" w:cs="Arial"/>
                <w:sz w:val="20"/>
                <w:szCs w:val="20"/>
              </w:rPr>
              <w:t>Es relativa</w:t>
            </w:r>
          </w:p>
        </w:tc>
      </w:tr>
      <w:tr w:rsidR="00465495">
        <w:tc>
          <w:tcPr>
            <w:tcW w:w="0" w:type="auto"/>
          </w:tcPr>
          <w:p w:rsidR="00465495" w:rsidRDefault="00A5322D">
            <w:pPr>
              <w:jc w:val="center"/>
              <w:rPr>
                <w:rFonts w:ascii="Arial" w:eastAsia="Arial" w:hAnsi="Arial" w:cs="Arial"/>
                <w:sz w:val="20"/>
                <w:szCs w:val="20"/>
              </w:rPr>
            </w:pPr>
            <w:r>
              <w:rPr>
                <w:rFonts w:ascii="Arial" w:eastAsia="Arial" w:hAnsi="Arial" w:cs="Arial"/>
                <w:sz w:val="20"/>
                <w:szCs w:val="20"/>
              </w:rPr>
              <w:t>Se dedica a continuidades temporales, a evoluciones y relaciones entre cosas</w:t>
            </w:r>
          </w:p>
        </w:tc>
        <w:tc>
          <w:tcPr>
            <w:tcW w:w="0" w:type="auto"/>
          </w:tcPr>
          <w:p w:rsidR="00465495" w:rsidRDefault="00A5322D">
            <w:pPr>
              <w:jc w:val="center"/>
              <w:rPr>
                <w:rFonts w:ascii="Arial" w:eastAsia="Arial" w:hAnsi="Arial" w:cs="Arial"/>
                <w:sz w:val="20"/>
                <w:szCs w:val="20"/>
              </w:rPr>
            </w:pPr>
            <w:r>
              <w:rPr>
                <w:rFonts w:ascii="Arial" w:eastAsia="Arial" w:hAnsi="Arial" w:cs="Arial"/>
                <w:sz w:val="20"/>
                <w:szCs w:val="20"/>
              </w:rPr>
              <w:t>Se arraiga en lo concreto (el espacio, el gesto, la imagen, el objeto)</w:t>
            </w:r>
          </w:p>
        </w:tc>
      </w:tr>
    </w:tbl>
    <w:p w:rsidR="00465495" w:rsidRDefault="00465495">
      <w:pPr>
        <w:spacing w:after="120"/>
        <w:rPr>
          <w:rFonts w:ascii="Arial" w:eastAsia="Arial" w:hAnsi="Arial" w:cs="Arial"/>
          <w:sz w:val="20"/>
          <w:szCs w:val="20"/>
        </w:rPr>
      </w:pPr>
    </w:p>
    <w:p w:rsidR="00465495" w:rsidRDefault="00A5322D">
      <w:pPr>
        <w:spacing w:after="120"/>
        <w:rPr>
          <w:rFonts w:ascii="Arial" w:eastAsia="Arial" w:hAnsi="Arial" w:cs="Arial"/>
          <w:b/>
          <w:i/>
          <w:sz w:val="20"/>
          <w:szCs w:val="20"/>
        </w:rPr>
      </w:pPr>
      <w:r>
        <w:rPr>
          <w:rFonts w:ascii="Arial" w:eastAsia="Arial" w:hAnsi="Arial" w:cs="Arial"/>
          <w:sz w:val="20"/>
          <w:szCs w:val="20"/>
        </w:rPr>
        <w:t>Mario Carretero: Tres sentidos de la historia: El pasado se encuentra en todos lados a tal punto que no lo distinguimos, todos hablan en su nombre y tiene muchas caras. Es alabada des</w:t>
      </w:r>
      <w:r>
        <w:rPr>
          <w:rFonts w:ascii="Arial" w:eastAsia="Arial" w:hAnsi="Arial" w:cs="Arial"/>
          <w:sz w:val="20"/>
          <w:szCs w:val="20"/>
        </w:rPr>
        <w:t>de el ROMANTICISMO (aparición del progreso), a partir de esta época la historia tomo forma de mujer seductora.</w:t>
      </w:r>
    </w:p>
    <w:p w:rsidR="00465495" w:rsidRDefault="00A5322D">
      <w:pPr>
        <w:jc w:val="both"/>
        <w:rPr>
          <w:rFonts w:ascii="Arial" w:eastAsia="Arial" w:hAnsi="Arial" w:cs="Arial"/>
          <w:sz w:val="20"/>
          <w:szCs w:val="20"/>
        </w:rPr>
      </w:pPr>
      <w:r>
        <w:rPr>
          <w:rFonts w:ascii="Arial" w:eastAsia="Arial" w:hAnsi="Arial" w:cs="Arial"/>
          <w:sz w:val="20"/>
          <w:szCs w:val="20"/>
        </w:rPr>
        <w:t>La ilustración no pudo comprenderla en su totalidad, por eso era utilizada en las industrias de la guerra, el entretenimiento y el turismo.</w:t>
      </w:r>
    </w:p>
    <w:p w:rsidR="00465495" w:rsidRDefault="00A5322D">
      <w:pPr>
        <w:jc w:val="both"/>
        <w:rPr>
          <w:rFonts w:ascii="Arial" w:eastAsia="Arial" w:hAnsi="Arial" w:cs="Arial"/>
          <w:sz w:val="20"/>
          <w:szCs w:val="20"/>
        </w:rPr>
      </w:pPr>
      <w:r>
        <w:rPr>
          <w:rFonts w:ascii="Arial" w:eastAsia="Arial" w:hAnsi="Arial" w:cs="Arial"/>
          <w:sz w:val="20"/>
          <w:szCs w:val="20"/>
        </w:rPr>
        <w:t>La hi</w:t>
      </w:r>
      <w:r>
        <w:rPr>
          <w:rFonts w:ascii="Arial" w:eastAsia="Arial" w:hAnsi="Arial" w:cs="Arial"/>
          <w:sz w:val="20"/>
          <w:szCs w:val="20"/>
        </w:rPr>
        <w:t>storia es un juez inexorable, se halla en el futuro: “La historia me juzgara”. También es muy buena dando sentido de pertenencia al individuo que la contempla con su cultura, país o religión (IDENTIDAD RELACIONAL). Los grupos construyen los relatos de form</w:t>
      </w:r>
      <w:r>
        <w:rPr>
          <w:rFonts w:ascii="Arial" w:eastAsia="Arial" w:hAnsi="Arial" w:cs="Arial"/>
          <w:sz w:val="20"/>
          <w:szCs w:val="20"/>
        </w:rPr>
        <w:t>a selectiva y oportunista.</w:t>
      </w:r>
    </w:p>
    <w:p w:rsidR="00465495" w:rsidRDefault="00A5322D">
      <w:pPr>
        <w:jc w:val="both"/>
        <w:rPr>
          <w:rFonts w:ascii="Arial" w:eastAsia="Arial" w:hAnsi="Arial" w:cs="Arial"/>
          <w:b/>
          <w:sz w:val="20"/>
          <w:szCs w:val="20"/>
        </w:rPr>
      </w:pPr>
      <w:r>
        <w:rPr>
          <w:rFonts w:ascii="Arial" w:eastAsia="Arial" w:hAnsi="Arial" w:cs="Arial"/>
          <w:sz w:val="20"/>
          <w:szCs w:val="20"/>
        </w:rPr>
        <w:t xml:space="preserve"> </w:t>
      </w:r>
      <w:r>
        <w:rPr>
          <w:rFonts w:ascii="Arial" w:eastAsia="Arial" w:hAnsi="Arial" w:cs="Arial"/>
          <w:b/>
          <w:sz w:val="20"/>
          <w:szCs w:val="20"/>
        </w:rPr>
        <w:t>Metáforas sobre la historia:</w:t>
      </w:r>
      <w:r>
        <w:rPr>
          <w:rFonts w:ascii="Arial" w:eastAsia="Arial" w:hAnsi="Arial" w:cs="Arial"/>
          <w:sz w:val="20"/>
          <w:szCs w:val="20"/>
        </w:rPr>
        <w:t xml:space="preserve"> </w:t>
      </w:r>
      <w:r>
        <w:rPr>
          <w:rFonts w:ascii="Arial" w:eastAsia="Arial" w:hAnsi="Arial" w:cs="Arial"/>
          <w:b/>
          <w:sz w:val="20"/>
          <w:szCs w:val="20"/>
        </w:rPr>
        <w:t>Tres historias</w:t>
      </w:r>
    </w:p>
    <w:tbl>
      <w:tblPr>
        <w:tblStyle w:val="a3"/>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1"/>
        <w:gridCol w:w="2831"/>
        <w:gridCol w:w="2832"/>
      </w:tblGrid>
      <w:tr w:rsidR="00465495">
        <w:tc>
          <w:tcPr>
            <w:tcW w:w="0" w:type="auto"/>
          </w:tcPr>
          <w:p w:rsidR="00465495" w:rsidRDefault="00A5322D">
            <w:pPr>
              <w:jc w:val="center"/>
              <w:rPr>
                <w:rFonts w:ascii="Arial" w:eastAsia="Arial" w:hAnsi="Arial" w:cs="Arial"/>
                <w:b/>
                <w:sz w:val="20"/>
                <w:szCs w:val="20"/>
              </w:rPr>
            </w:pPr>
            <w:r>
              <w:rPr>
                <w:rFonts w:ascii="Arial" w:eastAsia="Arial" w:hAnsi="Arial" w:cs="Arial"/>
                <w:b/>
                <w:sz w:val="20"/>
                <w:szCs w:val="20"/>
              </w:rPr>
              <w:t>Historia escolar</w:t>
            </w:r>
          </w:p>
        </w:tc>
        <w:tc>
          <w:tcPr>
            <w:tcW w:w="0" w:type="auto"/>
          </w:tcPr>
          <w:p w:rsidR="00465495" w:rsidRDefault="00A5322D">
            <w:pPr>
              <w:jc w:val="center"/>
              <w:rPr>
                <w:rFonts w:ascii="Arial" w:eastAsia="Arial" w:hAnsi="Arial" w:cs="Arial"/>
                <w:b/>
                <w:sz w:val="20"/>
                <w:szCs w:val="20"/>
              </w:rPr>
            </w:pPr>
            <w:r>
              <w:rPr>
                <w:rFonts w:ascii="Arial" w:eastAsia="Arial" w:hAnsi="Arial" w:cs="Arial"/>
                <w:b/>
                <w:sz w:val="20"/>
                <w:szCs w:val="20"/>
              </w:rPr>
              <w:t>Historia académica</w:t>
            </w:r>
          </w:p>
        </w:tc>
        <w:tc>
          <w:tcPr>
            <w:tcW w:w="0" w:type="auto"/>
          </w:tcPr>
          <w:p w:rsidR="00465495" w:rsidRDefault="00A5322D">
            <w:pPr>
              <w:jc w:val="center"/>
              <w:rPr>
                <w:rFonts w:ascii="Arial" w:eastAsia="Arial" w:hAnsi="Arial" w:cs="Arial"/>
                <w:b/>
                <w:sz w:val="20"/>
                <w:szCs w:val="20"/>
              </w:rPr>
            </w:pPr>
            <w:r>
              <w:rPr>
                <w:rFonts w:ascii="Arial" w:eastAsia="Arial" w:hAnsi="Arial" w:cs="Arial"/>
                <w:b/>
                <w:sz w:val="20"/>
                <w:szCs w:val="20"/>
              </w:rPr>
              <w:t>Historia cotidiana</w:t>
            </w:r>
          </w:p>
        </w:tc>
      </w:tr>
      <w:tr w:rsidR="00465495">
        <w:tc>
          <w:tcPr>
            <w:tcW w:w="0" w:type="auto"/>
          </w:tcPr>
          <w:p w:rsidR="00465495" w:rsidRDefault="00A5322D">
            <w:pPr>
              <w:rPr>
                <w:rFonts w:ascii="Arial" w:eastAsia="Arial" w:hAnsi="Arial" w:cs="Arial"/>
                <w:sz w:val="20"/>
                <w:szCs w:val="20"/>
              </w:rPr>
            </w:pPr>
            <w:r>
              <w:rPr>
                <w:rFonts w:ascii="Arial" w:eastAsia="Arial" w:hAnsi="Arial" w:cs="Arial"/>
                <w:sz w:val="20"/>
                <w:szCs w:val="20"/>
              </w:rPr>
              <w:t>Íntima adhesión emotiva a los símbolos y a los relatos de identidad nacional</w:t>
            </w:r>
          </w:p>
        </w:tc>
        <w:tc>
          <w:tcPr>
            <w:tcW w:w="0" w:type="auto"/>
          </w:tcPr>
          <w:p w:rsidR="00465495" w:rsidRDefault="00A5322D">
            <w:pPr>
              <w:rPr>
                <w:rFonts w:ascii="Arial" w:eastAsia="Arial" w:hAnsi="Arial" w:cs="Arial"/>
                <w:sz w:val="20"/>
                <w:szCs w:val="20"/>
              </w:rPr>
            </w:pPr>
            <w:r>
              <w:rPr>
                <w:rFonts w:ascii="Arial" w:eastAsia="Arial" w:hAnsi="Arial" w:cs="Arial"/>
                <w:sz w:val="20"/>
                <w:szCs w:val="20"/>
              </w:rPr>
              <w:t>Historiografía</w:t>
            </w:r>
          </w:p>
        </w:tc>
        <w:tc>
          <w:tcPr>
            <w:tcW w:w="0" w:type="auto"/>
          </w:tcPr>
          <w:p w:rsidR="00465495" w:rsidRDefault="00A5322D">
            <w:pPr>
              <w:jc w:val="both"/>
              <w:rPr>
                <w:rFonts w:ascii="Arial" w:eastAsia="Arial" w:hAnsi="Arial" w:cs="Arial"/>
                <w:sz w:val="20"/>
                <w:szCs w:val="20"/>
              </w:rPr>
            </w:pPr>
            <w:r>
              <w:rPr>
                <w:rFonts w:ascii="Arial" w:eastAsia="Arial" w:hAnsi="Arial" w:cs="Arial"/>
                <w:sz w:val="20"/>
                <w:szCs w:val="20"/>
              </w:rPr>
              <w:t>Memoria colectiva</w:t>
            </w:r>
          </w:p>
        </w:tc>
      </w:tr>
      <w:tr w:rsidR="00465495">
        <w:tc>
          <w:tcPr>
            <w:tcW w:w="0" w:type="auto"/>
          </w:tcPr>
          <w:p w:rsidR="00465495" w:rsidRDefault="00A5322D">
            <w:pPr>
              <w:rPr>
                <w:rFonts w:ascii="Arial" w:eastAsia="Arial" w:hAnsi="Arial" w:cs="Arial"/>
                <w:sz w:val="20"/>
                <w:szCs w:val="20"/>
              </w:rPr>
            </w:pPr>
            <w:r>
              <w:rPr>
                <w:rFonts w:ascii="Arial" w:eastAsia="Arial" w:hAnsi="Arial" w:cs="Arial"/>
                <w:sz w:val="20"/>
                <w:szCs w:val="20"/>
              </w:rPr>
              <w:t>A veces renuncia al pensamiento crítico</w:t>
            </w:r>
          </w:p>
        </w:tc>
        <w:tc>
          <w:tcPr>
            <w:tcW w:w="0" w:type="auto"/>
          </w:tcPr>
          <w:p w:rsidR="00465495" w:rsidRDefault="00A5322D">
            <w:pPr>
              <w:rPr>
                <w:rFonts w:ascii="Arial" w:eastAsia="Arial" w:hAnsi="Arial" w:cs="Arial"/>
                <w:sz w:val="20"/>
                <w:szCs w:val="20"/>
              </w:rPr>
            </w:pPr>
            <w:r>
              <w:rPr>
                <w:rFonts w:ascii="Arial" w:eastAsia="Arial" w:hAnsi="Arial" w:cs="Arial"/>
                <w:sz w:val="20"/>
                <w:szCs w:val="20"/>
              </w:rPr>
              <w:t>Saber instituido dentro de las ciencias sociales</w:t>
            </w:r>
          </w:p>
        </w:tc>
        <w:tc>
          <w:tcPr>
            <w:tcW w:w="0" w:type="auto"/>
          </w:tcPr>
          <w:p w:rsidR="00465495" w:rsidRDefault="00A5322D">
            <w:pPr>
              <w:jc w:val="both"/>
              <w:rPr>
                <w:rFonts w:ascii="Arial" w:eastAsia="Arial" w:hAnsi="Arial" w:cs="Arial"/>
                <w:sz w:val="20"/>
                <w:szCs w:val="20"/>
              </w:rPr>
            </w:pPr>
            <w:r>
              <w:rPr>
                <w:rFonts w:ascii="Arial" w:eastAsia="Arial" w:hAnsi="Arial" w:cs="Arial"/>
                <w:sz w:val="20"/>
                <w:szCs w:val="20"/>
              </w:rPr>
              <w:t>Suele estar repleta de héroes, mitos y ritos que dan forma a sus contenidos</w:t>
            </w:r>
          </w:p>
        </w:tc>
      </w:tr>
      <w:tr w:rsidR="00465495">
        <w:tc>
          <w:tcPr>
            <w:tcW w:w="0" w:type="auto"/>
          </w:tcPr>
          <w:p w:rsidR="00465495" w:rsidRDefault="00A5322D">
            <w:pPr>
              <w:rPr>
                <w:rFonts w:ascii="Arial" w:eastAsia="Arial" w:hAnsi="Arial" w:cs="Arial"/>
                <w:sz w:val="20"/>
                <w:szCs w:val="20"/>
              </w:rPr>
            </w:pPr>
            <w:r>
              <w:rPr>
                <w:rFonts w:ascii="Arial" w:eastAsia="Arial" w:hAnsi="Arial" w:cs="Arial"/>
                <w:sz w:val="20"/>
                <w:szCs w:val="20"/>
              </w:rPr>
              <w:t>Incluye valores</w:t>
            </w:r>
          </w:p>
        </w:tc>
        <w:tc>
          <w:tcPr>
            <w:tcW w:w="0" w:type="auto"/>
          </w:tcPr>
          <w:p w:rsidR="00465495" w:rsidRDefault="00A5322D">
            <w:pPr>
              <w:rPr>
                <w:rFonts w:ascii="Arial" w:eastAsia="Arial" w:hAnsi="Arial" w:cs="Arial"/>
                <w:sz w:val="20"/>
                <w:szCs w:val="20"/>
              </w:rPr>
            </w:pPr>
            <w:r>
              <w:rPr>
                <w:rFonts w:ascii="Arial" w:eastAsia="Arial" w:hAnsi="Arial" w:cs="Arial"/>
                <w:sz w:val="20"/>
                <w:szCs w:val="20"/>
              </w:rPr>
              <w:t>La hacen los historiadores</w:t>
            </w:r>
          </w:p>
        </w:tc>
        <w:tc>
          <w:tcPr>
            <w:tcW w:w="0" w:type="auto"/>
          </w:tcPr>
          <w:p w:rsidR="00465495" w:rsidRDefault="00A5322D">
            <w:pPr>
              <w:jc w:val="both"/>
              <w:rPr>
                <w:rFonts w:ascii="Arial" w:eastAsia="Arial" w:hAnsi="Arial" w:cs="Arial"/>
                <w:sz w:val="20"/>
                <w:szCs w:val="20"/>
              </w:rPr>
            </w:pPr>
            <w:r>
              <w:rPr>
                <w:rFonts w:ascii="Arial" w:eastAsia="Arial" w:hAnsi="Arial" w:cs="Arial"/>
                <w:sz w:val="20"/>
                <w:szCs w:val="20"/>
              </w:rPr>
              <w:t>Instituye un canon</w:t>
            </w:r>
          </w:p>
        </w:tc>
      </w:tr>
      <w:tr w:rsidR="00465495">
        <w:tc>
          <w:tcPr>
            <w:tcW w:w="0" w:type="auto"/>
          </w:tcPr>
          <w:p w:rsidR="00465495" w:rsidRDefault="00A5322D">
            <w:pPr>
              <w:rPr>
                <w:rFonts w:ascii="Arial" w:eastAsia="Arial" w:hAnsi="Arial" w:cs="Arial"/>
                <w:sz w:val="20"/>
                <w:szCs w:val="20"/>
              </w:rPr>
            </w:pPr>
            <w:r>
              <w:rPr>
                <w:rFonts w:ascii="Arial" w:eastAsia="Arial" w:hAnsi="Arial" w:cs="Arial"/>
                <w:sz w:val="20"/>
                <w:szCs w:val="20"/>
              </w:rPr>
              <w:t>Saber escolar</w:t>
            </w:r>
          </w:p>
        </w:tc>
        <w:tc>
          <w:tcPr>
            <w:tcW w:w="0" w:type="auto"/>
          </w:tcPr>
          <w:p w:rsidR="00465495" w:rsidRDefault="00A5322D">
            <w:pPr>
              <w:rPr>
                <w:rFonts w:ascii="Arial" w:eastAsia="Arial" w:hAnsi="Arial" w:cs="Arial"/>
                <w:sz w:val="20"/>
                <w:szCs w:val="20"/>
              </w:rPr>
            </w:pPr>
            <w:r>
              <w:rPr>
                <w:rFonts w:ascii="Arial" w:eastAsia="Arial" w:hAnsi="Arial" w:cs="Arial"/>
                <w:sz w:val="20"/>
                <w:szCs w:val="20"/>
              </w:rPr>
              <w:t>Saber sabio</w:t>
            </w:r>
          </w:p>
        </w:tc>
        <w:tc>
          <w:tcPr>
            <w:tcW w:w="0" w:type="auto"/>
          </w:tcPr>
          <w:p w:rsidR="00465495" w:rsidRDefault="00A5322D">
            <w:pPr>
              <w:jc w:val="both"/>
              <w:rPr>
                <w:rFonts w:ascii="Arial" w:eastAsia="Arial" w:hAnsi="Arial" w:cs="Arial"/>
                <w:sz w:val="20"/>
                <w:szCs w:val="20"/>
              </w:rPr>
            </w:pPr>
            <w:r>
              <w:rPr>
                <w:rFonts w:ascii="Arial" w:eastAsia="Arial" w:hAnsi="Arial" w:cs="Arial"/>
                <w:sz w:val="20"/>
                <w:szCs w:val="20"/>
              </w:rPr>
              <w:t>Resignifica de modo informal el saber sabio y el saber enseñado, y lo utiliza para interpretar el presente en clave de actualidad</w:t>
            </w:r>
          </w:p>
        </w:tc>
      </w:tr>
      <w:tr w:rsidR="00465495">
        <w:tc>
          <w:tcPr>
            <w:tcW w:w="0" w:type="auto"/>
          </w:tcPr>
          <w:p w:rsidR="00465495" w:rsidRDefault="00A5322D">
            <w:pPr>
              <w:rPr>
                <w:rFonts w:ascii="Arial" w:eastAsia="Arial" w:hAnsi="Arial" w:cs="Arial"/>
                <w:sz w:val="20"/>
                <w:szCs w:val="20"/>
              </w:rPr>
            </w:pPr>
            <w:r>
              <w:rPr>
                <w:rFonts w:ascii="Arial" w:eastAsia="Arial" w:hAnsi="Arial" w:cs="Arial"/>
                <w:sz w:val="20"/>
                <w:szCs w:val="20"/>
              </w:rPr>
              <w:t>Formar ideológica y cognitivamente a los alumnos</w:t>
            </w:r>
          </w:p>
        </w:tc>
        <w:tc>
          <w:tcPr>
            <w:tcW w:w="0" w:type="auto"/>
          </w:tcPr>
          <w:p w:rsidR="00465495" w:rsidRDefault="00A5322D">
            <w:pPr>
              <w:rPr>
                <w:rFonts w:ascii="Arial" w:eastAsia="Arial" w:hAnsi="Arial" w:cs="Arial"/>
                <w:sz w:val="20"/>
                <w:szCs w:val="20"/>
              </w:rPr>
            </w:pPr>
            <w:r>
              <w:rPr>
                <w:rFonts w:ascii="Arial" w:eastAsia="Arial" w:hAnsi="Arial" w:cs="Arial"/>
                <w:sz w:val="20"/>
                <w:szCs w:val="20"/>
              </w:rPr>
              <w:t>Actualidad: narrativistas, empiristas y posmodernos</w:t>
            </w:r>
          </w:p>
        </w:tc>
        <w:tc>
          <w:tcPr>
            <w:tcW w:w="0" w:type="auto"/>
          </w:tcPr>
          <w:p w:rsidR="00465495" w:rsidRDefault="00A5322D">
            <w:pPr>
              <w:jc w:val="both"/>
              <w:rPr>
                <w:rFonts w:ascii="Arial" w:eastAsia="Arial" w:hAnsi="Arial" w:cs="Arial"/>
                <w:sz w:val="20"/>
                <w:szCs w:val="20"/>
              </w:rPr>
            </w:pPr>
            <w:r>
              <w:rPr>
                <w:rFonts w:ascii="Arial" w:eastAsia="Arial" w:hAnsi="Arial" w:cs="Arial"/>
                <w:sz w:val="20"/>
                <w:szCs w:val="20"/>
              </w:rPr>
              <w:t>Se inscribe materialmente en los cuerpos, las mentes y los ambientes humanos.</w:t>
            </w:r>
          </w:p>
        </w:tc>
      </w:tr>
      <w:tr w:rsidR="00465495">
        <w:tc>
          <w:tcPr>
            <w:tcW w:w="0" w:type="auto"/>
          </w:tcPr>
          <w:p w:rsidR="00465495" w:rsidRDefault="00A5322D">
            <w:pPr>
              <w:rPr>
                <w:rFonts w:ascii="Arial" w:eastAsia="Arial" w:hAnsi="Arial" w:cs="Arial"/>
                <w:sz w:val="20"/>
                <w:szCs w:val="20"/>
              </w:rPr>
            </w:pPr>
            <w:r>
              <w:rPr>
                <w:rFonts w:ascii="Arial" w:eastAsia="Arial" w:hAnsi="Arial" w:cs="Arial"/>
                <w:sz w:val="20"/>
                <w:szCs w:val="20"/>
              </w:rPr>
              <w:t>No es la versión adaptada de la historia académica.</w:t>
            </w:r>
          </w:p>
        </w:tc>
        <w:tc>
          <w:tcPr>
            <w:tcW w:w="0" w:type="auto"/>
          </w:tcPr>
          <w:p w:rsidR="00465495" w:rsidRDefault="00A5322D">
            <w:pPr>
              <w:rPr>
                <w:rFonts w:ascii="Arial" w:eastAsia="Arial" w:hAnsi="Arial" w:cs="Arial"/>
                <w:sz w:val="20"/>
                <w:szCs w:val="20"/>
              </w:rPr>
            </w:pPr>
            <w:r>
              <w:rPr>
                <w:rFonts w:ascii="Arial" w:eastAsia="Arial" w:hAnsi="Arial" w:cs="Arial"/>
                <w:sz w:val="20"/>
                <w:szCs w:val="20"/>
              </w:rPr>
              <w:t>Modelo original de la historia escolar (trasposición didáctica)</w:t>
            </w:r>
          </w:p>
        </w:tc>
        <w:tc>
          <w:tcPr>
            <w:tcW w:w="0" w:type="auto"/>
          </w:tcPr>
          <w:p w:rsidR="00465495" w:rsidRDefault="00A5322D">
            <w:pPr>
              <w:jc w:val="both"/>
              <w:rPr>
                <w:rFonts w:ascii="Arial" w:eastAsia="Arial" w:hAnsi="Arial" w:cs="Arial"/>
                <w:sz w:val="20"/>
                <w:szCs w:val="20"/>
              </w:rPr>
            </w:pPr>
            <w:r>
              <w:rPr>
                <w:rFonts w:ascii="Arial" w:eastAsia="Arial" w:hAnsi="Arial" w:cs="Arial"/>
                <w:sz w:val="20"/>
                <w:szCs w:val="20"/>
              </w:rPr>
              <w:t xml:space="preserve">Se inscribe en los museos, los filmes históricos y todas las </w:t>
            </w:r>
            <w:r>
              <w:rPr>
                <w:rFonts w:ascii="Arial" w:eastAsia="Arial" w:hAnsi="Arial" w:cs="Arial"/>
                <w:sz w:val="20"/>
                <w:szCs w:val="20"/>
              </w:rPr>
              <w:t>narraciones respectivas</w:t>
            </w:r>
          </w:p>
        </w:tc>
      </w:tr>
      <w:tr w:rsidR="00465495">
        <w:tc>
          <w:tcPr>
            <w:tcW w:w="0" w:type="auto"/>
          </w:tcPr>
          <w:p w:rsidR="00465495" w:rsidRDefault="00A5322D">
            <w:pPr>
              <w:rPr>
                <w:rFonts w:ascii="Arial" w:eastAsia="Arial" w:hAnsi="Arial" w:cs="Arial"/>
                <w:sz w:val="20"/>
                <w:szCs w:val="20"/>
              </w:rPr>
            </w:pPr>
            <w:r>
              <w:rPr>
                <w:rFonts w:ascii="Arial" w:eastAsia="Arial" w:hAnsi="Arial" w:cs="Arial"/>
                <w:sz w:val="20"/>
                <w:szCs w:val="20"/>
              </w:rPr>
              <w:t>Su objetivo es la formación de una imagen positiva de la identidad de la nación</w:t>
            </w:r>
          </w:p>
        </w:tc>
        <w:tc>
          <w:tcPr>
            <w:tcW w:w="0" w:type="auto"/>
          </w:tcPr>
          <w:p w:rsidR="00465495" w:rsidRDefault="00A5322D">
            <w:pPr>
              <w:rPr>
                <w:rFonts w:ascii="Arial" w:eastAsia="Arial" w:hAnsi="Arial" w:cs="Arial"/>
                <w:sz w:val="20"/>
                <w:szCs w:val="20"/>
              </w:rPr>
            </w:pPr>
            <w:r>
              <w:rPr>
                <w:rFonts w:ascii="Arial" w:eastAsia="Arial" w:hAnsi="Arial" w:cs="Arial"/>
                <w:sz w:val="20"/>
                <w:szCs w:val="20"/>
              </w:rPr>
              <w:t>Pasado reciente</w:t>
            </w:r>
          </w:p>
        </w:tc>
        <w:tc>
          <w:tcPr>
            <w:tcW w:w="0" w:type="auto"/>
          </w:tcPr>
          <w:p w:rsidR="00465495" w:rsidRDefault="00A5322D">
            <w:pPr>
              <w:jc w:val="both"/>
              <w:rPr>
                <w:rFonts w:ascii="Arial" w:eastAsia="Arial" w:hAnsi="Arial" w:cs="Arial"/>
                <w:sz w:val="20"/>
                <w:szCs w:val="20"/>
              </w:rPr>
            </w:pPr>
            <w:r>
              <w:rPr>
                <w:rFonts w:ascii="Arial" w:eastAsia="Arial" w:hAnsi="Arial" w:cs="Arial"/>
                <w:sz w:val="20"/>
                <w:szCs w:val="20"/>
              </w:rPr>
              <w:t>Dirige los usos futuros del recuerdo.</w:t>
            </w:r>
          </w:p>
        </w:tc>
      </w:tr>
    </w:tbl>
    <w:p w:rsidR="00465495" w:rsidRDefault="00465495">
      <w:pPr>
        <w:jc w:val="both"/>
        <w:rPr>
          <w:rFonts w:ascii="Arial" w:eastAsia="Arial" w:hAnsi="Arial" w:cs="Arial"/>
          <w:b/>
          <w:sz w:val="20"/>
          <w:szCs w:val="20"/>
        </w:rPr>
      </w:pPr>
    </w:p>
    <w:p w:rsidR="00465495" w:rsidRDefault="00A5322D">
      <w:pPr>
        <w:jc w:val="both"/>
      </w:pPr>
      <w:r>
        <w:rPr>
          <w:rFonts w:ascii="Arial" w:eastAsia="Arial" w:hAnsi="Arial" w:cs="Arial"/>
          <w:b/>
          <w:sz w:val="20"/>
          <w:szCs w:val="20"/>
        </w:rPr>
        <w:t>Características en común entre la H académica, escolar y cotidiana (Subjetivas)</w:t>
      </w:r>
      <w:r>
        <w:rPr>
          <w:rFonts w:ascii="Arial" w:eastAsia="Arial" w:hAnsi="Arial" w:cs="Arial"/>
          <w:sz w:val="20"/>
          <w:szCs w:val="20"/>
        </w:rPr>
        <w:br/>
        <w:t>Esquemas concep</w:t>
      </w:r>
      <w:r>
        <w:rPr>
          <w:rFonts w:ascii="Arial" w:eastAsia="Arial" w:hAnsi="Arial" w:cs="Arial"/>
          <w:sz w:val="20"/>
          <w:szCs w:val="20"/>
        </w:rPr>
        <w:t xml:space="preserve">tuales, Emotividad, Sentido común de la realidad (monumentos) Costumbres no conscientes (habitus) Saben en relación a la instituciones académicas (datos, registros, teorías) </w:t>
      </w:r>
      <w:r>
        <w:rPr>
          <w:rFonts w:ascii="Times New Roman" w:eastAsia="Times New Roman" w:hAnsi="Times New Roman" w:cs="Times New Roman"/>
          <w:sz w:val="24"/>
          <w:szCs w:val="24"/>
        </w:rPr>
        <w:br/>
      </w:r>
      <w:r>
        <w:rPr>
          <w:b/>
          <w:u w:val="single"/>
        </w:rPr>
        <w:t xml:space="preserve">Escuela universal e historia nacional </w:t>
      </w:r>
      <w:r>
        <w:t>Siglo XIX el Estado toma la enseñanza de la</w:t>
      </w:r>
      <w:r>
        <w:t xml:space="preserve"> historia mediante la escolarización universal y laica → Destinado a crear el Estado Nación  → Aparecen ideales tanto como la ilustración y del romanticismo.</w:t>
      </w:r>
    </w:p>
    <w:p w:rsidR="00465495" w:rsidRDefault="00A5322D">
      <w:r>
        <w:t xml:space="preserve">La ilustración establece el concepto de libertad y el romanticismo un concepto de pueblo del cual </w:t>
      </w:r>
      <w:r>
        <w:t>salió el fundamento de Nación.</w:t>
      </w:r>
      <w:r>
        <w:br/>
        <w:t>A partir de esto pasa a tener un sentido doble: Brindar información del pasado y Ofrecer sentido de pertenencia.</w:t>
      </w:r>
    </w:p>
    <w:p w:rsidR="00465495" w:rsidRDefault="00A5322D">
      <w:r>
        <w:rPr>
          <w:b/>
          <w:u w:val="single"/>
        </w:rPr>
        <w:t xml:space="preserve">El proyecto nacionalizador. </w:t>
      </w:r>
      <w:r>
        <w:t>Patriotismo, alfabetización y homogeneidad.</w:t>
      </w:r>
    </w:p>
    <w:p w:rsidR="00465495" w:rsidRDefault="00A5322D">
      <w:pPr>
        <w:rPr>
          <w:rFonts w:ascii="Arial" w:eastAsia="Arial" w:hAnsi="Arial" w:cs="Arial"/>
          <w:b/>
          <w:i/>
          <w:sz w:val="20"/>
          <w:szCs w:val="20"/>
        </w:rPr>
      </w:pPr>
      <w:r>
        <w:t>Fines del Siglo XX: Cambia la forma de v</w:t>
      </w:r>
      <w:r>
        <w:t xml:space="preserve">er la historia, fin de la historia total y pasa a ser microhistoria, también se reconfigura el mapa político mundial. Aparición de postmodernidad. Todo surge a partir de la caída de la URSS, la caída de Yugoslavia, creación de bloques internacionales. </w:t>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r>
      <w:r>
        <w:rPr>
          <w:rFonts w:ascii="Arial" w:eastAsia="Arial" w:hAnsi="Arial" w:cs="Arial"/>
          <w:sz w:val="20"/>
          <w:szCs w:val="20"/>
        </w:rPr>
        <w:t>•E</w:t>
      </w:r>
      <w:r>
        <w:rPr>
          <w:rFonts w:ascii="Arial" w:eastAsia="Arial" w:hAnsi="Arial" w:cs="Arial"/>
          <w:sz w:val="20"/>
          <w:szCs w:val="20"/>
        </w:rPr>
        <w:t>l sentido de la enseñanza de la historia fue doble:</w:t>
      </w:r>
      <w:r>
        <w:rPr>
          <w:rFonts w:ascii="Arial" w:eastAsia="Arial" w:hAnsi="Arial" w:cs="Arial"/>
          <w:sz w:val="20"/>
          <w:szCs w:val="20"/>
        </w:rPr>
        <w:br/>
        <w:t>–a) brindar información organizada y crítica del pasado;</w:t>
      </w:r>
      <w:r>
        <w:rPr>
          <w:rFonts w:ascii="Arial" w:eastAsia="Arial" w:hAnsi="Arial" w:cs="Arial"/>
          <w:sz w:val="20"/>
          <w:szCs w:val="20"/>
        </w:rPr>
        <w:br/>
        <w:t>–b) ofrecer una memoria solidaria con el sentimiento de identidad nacional y el amor a la patria.</w:t>
      </w:r>
      <w:r>
        <w:rPr>
          <w:rFonts w:ascii="Arial" w:eastAsia="Arial" w:hAnsi="Arial" w:cs="Arial"/>
          <w:sz w:val="20"/>
          <w:szCs w:val="20"/>
        </w:rPr>
        <w:br/>
        <w:t>•El término escuela designa un espacio físico con</w:t>
      </w:r>
      <w:r>
        <w:rPr>
          <w:rFonts w:ascii="Arial" w:eastAsia="Arial" w:hAnsi="Arial" w:cs="Arial"/>
          <w:sz w:val="20"/>
          <w:szCs w:val="20"/>
        </w:rPr>
        <w:t>creto, una forma con una arquitectura simbólica, una trama compleja de relaciones que bien podrían pensarse como contenidos, los cuales se expresan en registros temporales y en dimensiones sociales diferentes.  En la exaltación de la escuela se usa el térm</w:t>
      </w:r>
      <w:r>
        <w:rPr>
          <w:rFonts w:ascii="Arial" w:eastAsia="Arial" w:hAnsi="Arial" w:cs="Arial"/>
          <w:sz w:val="20"/>
          <w:szCs w:val="20"/>
        </w:rPr>
        <w:t>ino “templo del saber”, que une los dos aspectos que la invisten para colocarla en una dimensión cuasi mítica. La historia dispuso también de sus propios templos, sus vestigios: museos, monumentos, bibliotecas, ruinas, huellas del pasado organizadas y sist</w:t>
      </w:r>
      <w:r>
        <w:rPr>
          <w:rFonts w:ascii="Arial" w:eastAsia="Arial" w:hAnsi="Arial" w:cs="Arial"/>
          <w:sz w:val="20"/>
          <w:szCs w:val="20"/>
        </w:rPr>
        <w:t>ematizadas en torno a un relato.</w:t>
      </w:r>
      <w:r>
        <w:rPr>
          <w:rFonts w:ascii="Arial" w:eastAsia="Arial" w:hAnsi="Arial" w:cs="Arial"/>
          <w:b/>
          <w:sz w:val="20"/>
          <w:szCs w:val="20"/>
        </w:rPr>
        <w:br/>
        <w:t xml:space="preserve">•La memoria </w:t>
      </w:r>
      <w:r>
        <w:rPr>
          <w:rFonts w:ascii="Arial" w:eastAsia="Arial" w:hAnsi="Arial" w:cs="Arial"/>
          <w:sz w:val="20"/>
          <w:szCs w:val="20"/>
        </w:rPr>
        <w:t xml:space="preserve">queda emplazada en el tiempo  y espacio donde la historia es representada: fechas patrias, conmemoraciones, archivos, monumentos. Si las naciones son ficciones historiográficas, la escolarización y la enseñanza </w:t>
      </w:r>
      <w:r>
        <w:rPr>
          <w:rFonts w:ascii="Arial" w:eastAsia="Arial" w:hAnsi="Arial" w:cs="Arial"/>
          <w:sz w:val="20"/>
          <w:szCs w:val="20"/>
        </w:rPr>
        <w:t xml:space="preserve">de la historia adquieren un carácter estratégico al considerarlas aparatos de reproducción ideológica del Estado. </w:t>
      </w:r>
      <w:r>
        <w:rPr>
          <w:rFonts w:ascii="Arial" w:eastAsia="Arial" w:hAnsi="Arial" w:cs="Arial"/>
          <w:sz w:val="20"/>
          <w:szCs w:val="20"/>
        </w:rPr>
        <w:br/>
        <w:t xml:space="preserve">• La </w:t>
      </w:r>
      <w:r>
        <w:rPr>
          <w:rFonts w:ascii="Arial" w:eastAsia="Arial" w:hAnsi="Arial" w:cs="Arial"/>
          <w:b/>
          <w:sz w:val="20"/>
          <w:szCs w:val="20"/>
        </w:rPr>
        <w:t xml:space="preserve">escolarización masiva </w:t>
      </w:r>
      <w:r>
        <w:rPr>
          <w:rFonts w:ascii="Arial" w:eastAsia="Arial" w:hAnsi="Arial" w:cs="Arial"/>
          <w:sz w:val="20"/>
          <w:szCs w:val="20"/>
        </w:rPr>
        <w:t>fue alcanzada a mediados del siglo XX.  Esta educación se dispuso gradualmente en torno a historia, geografía, len</w:t>
      </w:r>
      <w:r>
        <w:rPr>
          <w:rFonts w:ascii="Arial" w:eastAsia="Arial" w:hAnsi="Arial" w:cs="Arial"/>
          <w:sz w:val="20"/>
          <w:szCs w:val="20"/>
        </w:rPr>
        <w:t>guas nacionales como poderosos factores de cohesión y consolidación nacional.</w:t>
      </w:r>
      <w:r>
        <w:rPr>
          <w:rFonts w:ascii="Arial" w:eastAsia="Arial" w:hAnsi="Arial" w:cs="Arial"/>
          <w:sz w:val="20"/>
          <w:szCs w:val="20"/>
        </w:rPr>
        <w:br/>
        <w:t xml:space="preserve">•Hobsbawn caracteriza el período que va de 1830 a 1878 “principio de nacionalidad” (definición del mapa de Europa). </w:t>
      </w:r>
      <w:r>
        <w:rPr>
          <w:rFonts w:ascii="Arial" w:eastAsia="Arial" w:hAnsi="Arial" w:cs="Arial"/>
          <w:sz w:val="20"/>
          <w:szCs w:val="20"/>
        </w:rPr>
        <w:br/>
        <w:t xml:space="preserve">•Sin embargo sitúa el nacionalismo político y el patriotismo </w:t>
      </w:r>
      <w:r>
        <w:rPr>
          <w:rFonts w:ascii="Arial" w:eastAsia="Arial" w:hAnsi="Arial" w:cs="Arial"/>
          <w:sz w:val="20"/>
          <w:szCs w:val="20"/>
        </w:rPr>
        <w:t>nacional como un proceso propio de la democracia y la  política de masas a partir de 1880 en el marco de la competencia de los diversos estados.</w:t>
      </w:r>
      <w:r>
        <w:rPr>
          <w:rFonts w:ascii="Arial" w:eastAsia="Arial" w:hAnsi="Arial" w:cs="Arial"/>
          <w:sz w:val="20"/>
          <w:szCs w:val="20"/>
        </w:rPr>
        <w:br/>
        <w:t>•Son muy claros los lazos entre el surgimiento del Estado liberal y la enseñanza de la historia en las escuelas</w:t>
      </w:r>
      <w:r>
        <w:rPr>
          <w:rFonts w:ascii="Arial" w:eastAsia="Arial" w:hAnsi="Arial" w:cs="Arial"/>
          <w:sz w:val="20"/>
          <w:szCs w:val="20"/>
        </w:rPr>
        <w:t>.  El desarrollo de la lealtad y patriotismo nacionales adquiere mayor relevancia que la educación universal.</w:t>
      </w:r>
      <w:r>
        <w:rPr>
          <w:rFonts w:ascii="Arial" w:eastAsia="Arial" w:hAnsi="Arial" w:cs="Arial"/>
          <w:sz w:val="20"/>
          <w:szCs w:val="20"/>
        </w:rPr>
        <w:br/>
        <w:t>•La relación entre alfabetización, escolarización, nacionalización fue crucial para unir lingüísticamente a las sociedades.  Las lenguas nacionale</w:t>
      </w:r>
      <w:r>
        <w:rPr>
          <w:rFonts w:ascii="Arial" w:eastAsia="Arial" w:hAnsi="Arial" w:cs="Arial"/>
          <w:sz w:val="20"/>
          <w:szCs w:val="20"/>
        </w:rPr>
        <w:t>s no existieron como tales hasta que la escuela uniformizó dialectos.</w:t>
      </w:r>
      <w:r>
        <w:rPr>
          <w:rFonts w:ascii="Arial" w:eastAsia="Arial" w:hAnsi="Arial" w:cs="Arial"/>
          <w:sz w:val="20"/>
          <w:szCs w:val="20"/>
        </w:rPr>
        <w:br/>
        <w:t>•En el siglo XIX,  la historia, la geografía, la lengua brinda un anclaje para la formación de alumnos nacionales.</w:t>
      </w:r>
      <w:r>
        <w:rPr>
          <w:rFonts w:ascii="Arial" w:eastAsia="Arial" w:hAnsi="Arial" w:cs="Arial"/>
          <w:sz w:val="20"/>
          <w:szCs w:val="20"/>
        </w:rPr>
        <w:br/>
        <w:t>•La historia era grabada en la mente de los niños, cincelada de acuerdo</w:t>
      </w:r>
      <w:r>
        <w:rPr>
          <w:rFonts w:ascii="Arial" w:eastAsia="Arial" w:hAnsi="Arial" w:cs="Arial"/>
          <w:sz w:val="20"/>
          <w:szCs w:val="20"/>
        </w:rPr>
        <w:t xml:space="preserve"> con ciertos patrones que debían continuar vigentes en la vida adulta.  [Aunque es cierto que antes de la enseñanza de la historia nacional, la historia antigua había desempeñado un importante papel moralizante –magistra vitae-, que propiciaba una identida</w:t>
      </w:r>
      <w:r>
        <w:rPr>
          <w:rFonts w:ascii="Arial" w:eastAsia="Arial" w:hAnsi="Arial" w:cs="Arial"/>
          <w:sz w:val="20"/>
          <w:szCs w:val="20"/>
        </w:rPr>
        <w:t>d universal que se había disuelto]</w:t>
      </w:r>
      <w:r>
        <w:rPr>
          <w:rFonts w:ascii="Arial" w:eastAsia="Arial" w:hAnsi="Arial" w:cs="Arial"/>
          <w:sz w:val="20"/>
          <w:szCs w:val="20"/>
        </w:rPr>
        <w:br/>
        <w:t>•La paulatina instauración de los estados liberales hizo de la historia, académica y escolar un campo de batalla simbólico entre las naciones europeas, de la cual encontramos pruebas en guerras civiles y conflictos intern</w:t>
      </w:r>
      <w:r>
        <w:rPr>
          <w:rFonts w:ascii="Arial" w:eastAsia="Arial" w:hAnsi="Arial" w:cs="Arial"/>
          <w:sz w:val="20"/>
          <w:szCs w:val="20"/>
        </w:rPr>
        <w:t>os. è comunidad imaginada (Anderson)</w:t>
      </w:r>
      <w:r>
        <w:rPr>
          <w:rFonts w:ascii="Arial" w:eastAsia="Arial" w:hAnsi="Arial" w:cs="Arial"/>
          <w:sz w:val="20"/>
          <w:szCs w:val="20"/>
        </w:rPr>
        <w:br/>
        <w:t>•La escuela y la historia contribuyen a profundizar las diferencias y rivalidades entre las grandes familias nacionales al naturalizar la competencia para autoafirmar los “caracteres” o “genios nacionales”.  A partir de</w:t>
      </w:r>
      <w:r>
        <w:rPr>
          <w:rFonts w:ascii="Arial" w:eastAsia="Arial" w:hAnsi="Arial" w:cs="Arial"/>
          <w:sz w:val="20"/>
          <w:szCs w:val="20"/>
        </w:rPr>
        <w:t xml:space="preserve"> la 1ª Guerra Mundial la función patriótica escolar se agudizó hasta la exaltación; una “tierra enteramente rodeada de enemigos” que continuó a lo largo del siglo XX.</w:t>
      </w:r>
      <w:r>
        <w:rPr>
          <w:rFonts w:ascii="Arial" w:eastAsia="Arial" w:hAnsi="Arial" w:cs="Arial"/>
          <w:sz w:val="20"/>
          <w:szCs w:val="20"/>
        </w:rPr>
        <w:br/>
      </w:r>
      <w:r>
        <w:rPr>
          <w:rFonts w:ascii="Arial" w:eastAsia="Arial" w:hAnsi="Arial" w:cs="Arial"/>
          <w:b/>
          <w:sz w:val="20"/>
          <w:szCs w:val="20"/>
        </w:rPr>
        <w:t>•El fin de la historia: algunos argumentos.</w:t>
      </w:r>
      <w:r>
        <w:rPr>
          <w:rFonts w:ascii="Arial" w:eastAsia="Arial" w:hAnsi="Arial" w:cs="Arial"/>
          <w:sz w:val="20"/>
          <w:szCs w:val="20"/>
        </w:rPr>
        <w:br/>
      </w:r>
      <w:r>
        <w:rPr>
          <w:rFonts w:ascii="Arial" w:eastAsia="Arial" w:hAnsi="Arial" w:cs="Arial"/>
          <w:sz w:val="20"/>
          <w:szCs w:val="20"/>
        </w:rPr>
        <w:t>–Desde comienzos del siglo XX, los cimientos del proyecto ilustrado evidenciaron su inestabilidad; la idea misma de progreso quedó dañada frente a una serie de hechos históricos que dieron cuenta de la capacidad destructiva que el conocimiento y la técnica</w:t>
      </w:r>
      <w:r>
        <w:rPr>
          <w:rFonts w:ascii="Arial" w:eastAsia="Arial" w:hAnsi="Arial" w:cs="Arial"/>
          <w:sz w:val="20"/>
          <w:szCs w:val="20"/>
        </w:rPr>
        <w:t xml:space="preserve"> habían podido desarrollar.</w:t>
      </w:r>
      <w:r>
        <w:rPr>
          <w:rFonts w:ascii="Arial" w:eastAsia="Arial" w:hAnsi="Arial" w:cs="Arial"/>
          <w:sz w:val="20"/>
          <w:szCs w:val="20"/>
        </w:rPr>
        <w:br/>
        <w:t>•La técnica, lejos de emancipar a la humanidad, la colocaron frente a la amenaza de desaparecer, también frente al hambre, la falta de recursos, el genocidio, el uso de bombas nucleares, el progresivo deterioro ecológico.</w:t>
      </w:r>
      <w:r>
        <w:rPr>
          <w:rFonts w:ascii="Arial" w:eastAsia="Arial" w:hAnsi="Arial" w:cs="Arial"/>
          <w:sz w:val="20"/>
          <w:szCs w:val="20"/>
        </w:rPr>
        <w:br/>
        <w:t>•La re</w:t>
      </w:r>
      <w:r>
        <w:rPr>
          <w:rFonts w:ascii="Arial" w:eastAsia="Arial" w:hAnsi="Arial" w:cs="Arial"/>
          <w:sz w:val="20"/>
          <w:szCs w:val="20"/>
        </w:rPr>
        <w:t>configuración del mapa político mundial a partir del segundo conflicto bélico mundial, la Guerra Fría posterior y las nuevas formas de la crisis, menos traumáticas aunque crónicas como el desempleo, la marginación, la amenaza ecológica, descolocaron la pro</w:t>
      </w:r>
      <w:r>
        <w:rPr>
          <w:rFonts w:ascii="Arial" w:eastAsia="Arial" w:hAnsi="Arial" w:cs="Arial"/>
          <w:sz w:val="20"/>
          <w:szCs w:val="20"/>
        </w:rPr>
        <w:t>mesa emancipadora.</w:t>
      </w:r>
      <w:r>
        <w:rPr>
          <w:rFonts w:ascii="Arial" w:eastAsia="Arial" w:hAnsi="Arial" w:cs="Arial"/>
          <w:sz w:val="20"/>
          <w:szCs w:val="20"/>
        </w:rPr>
        <w:br/>
        <w:t>•El libro de Lyotard, La Condición posmoderna, publicado en 1979 demostró cómo los “Relatos” que sustentaban la legitimación del saber instituido por la modernidad entran en crisis y muere, incluido el de la libertad por el saber, la ema</w:t>
      </w:r>
      <w:r>
        <w:rPr>
          <w:rFonts w:ascii="Arial" w:eastAsia="Arial" w:hAnsi="Arial" w:cs="Arial"/>
          <w:sz w:val="20"/>
          <w:szCs w:val="20"/>
        </w:rPr>
        <w:t xml:space="preserve">ncipación en que se apoyó el proyecto de Europa y el mundo colonizado. </w:t>
      </w:r>
      <w:r>
        <w:rPr>
          <w:rFonts w:ascii="Arial" w:eastAsia="Arial" w:hAnsi="Arial" w:cs="Arial"/>
          <w:sz w:val="20"/>
          <w:szCs w:val="20"/>
        </w:rPr>
        <w:br/>
        <w:t xml:space="preserve">•La caída del Relato del Progreso así como el de la Historia Única y articulada como conocimiento transparente del mundo, son extrapoladas  la caída del relato del sujeto mismo. </w:t>
      </w:r>
      <w:r>
        <w:rPr>
          <w:rFonts w:ascii="Arial" w:eastAsia="Arial" w:hAnsi="Arial" w:cs="Arial"/>
          <w:sz w:val="20"/>
          <w:szCs w:val="20"/>
        </w:rPr>
        <w:br/>
        <w:t>–Esto</w:t>
      </w:r>
      <w:r>
        <w:rPr>
          <w:rFonts w:ascii="Arial" w:eastAsia="Arial" w:hAnsi="Arial" w:cs="Arial"/>
          <w:sz w:val="20"/>
          <w:szCs w:val="20"/>
        </w:rPr>
        <w:t xml:space="preserve"> genera una discusión dentro de la historiografía misma, desde el marxismo hasta “la nueva historia” francesa que se convierte en una narrativa adaptada a una modalidad periodística de construcción de la ‘actualidad’.”</w:t>
      </w:r>
      <w:r>
        <w:rPr>
          <w:rFonts w:ascii="Arial" w:eastAsia="Arial" w:hAnsi="Arial" w:cs="Arial"/>
          <w:sz w:val="20"/>
          <w:szCs w:val="20"/>
        </w:rPr>
        <w:br/>
        <w:t>•En el campo de la política, lo públi</w:t>
      </w:r>
      <w:r>
        <w:rPr>
          <w:rFonts w:ascii="Arial" w:eastAsia="Arial" w:hAnsi="Arial" w:cs="Arial"/>
          <w:sz w:val="20"/>
          <w:szCs w:val="20"/>
        </w:rPr>
        <w:t>co y lo privado se reconfiguran: estados nacionales como transnacionales responden a un complejo proceso de globalización.</w:t>
      </w:r>
      <w:r>
        <w:rPr>
          <w:rFonts w:ascii="Arial" w:eastAsia="Arial" w:hAnsi="Arial" w:cs="Arial"/>
          <w:sz w:val="20"/>
          <w:szCs w:val="20"/>
        </w:rPr>
        <w:br/>
        <w:t>•Capitalismo tardío con nuevos actores: sociedad civil y organizaciones no gubernamentales, desarrollo poderes económicos transnacion</w:t>
      </w:r>
      <w:r>
        <w:rPr>
          <w:rFonts w:ascii="Arial" w:eastAsia="Arial" w:hAnsi="Arial" w:cs="Arial"/>
          <w:sz w:val="20"/>
          <w:szCs w:val="20"/>
        </w:rPr>
        <w:t>ales y alineamiento de naciones en el interior de nuevas formaciones identitarias (UE, Mercosur).</w:t>
      </w:r>
      <w:r>
        <w:rPr>
          <w:rFonts w:ascii="Arial" w:eastAsia="Arial" w:hAnsi="Arial" w:cs="Arial"/>
          <w:sz w:val="20"/>
          <w:szCs w:val="20"/>
        </w:rPr>
        <w:br/>
        <w:t>•El problema de las identidades aflora de diferentes modos: mestizajes o hibridaciones locales , grupos étnicos, religiosos, culturales que emergen del multic</w:t>
      </w:r>
      <w:r>
        <w:rPr>
          <w:rFonts w:ascii="Arial" w:eastAsia="Arial" w:hAnsi="Arial" w:cs="Arial"/>
          <w:sz w:val="20"/>
          <w:szCs w:val="20"/>
        </w:rPr>
        <w:t>ulturalismo, a los que se suman flujos de poblaciones que migran ilegalmente desde la periferia a los países centrales, planteando problemas de integración y dominación cultural.</w:t>
      </w:r>
      <w:r>
        <w:rPr>
          <w:rFonts w:ascii="Arial" w:eastAsia="Arial" w:hAnsi="Arial" w:cs="Arial"/>
          <w:sz w:val="20"/>
          <w:szCs w:val="20"/>
        </w:rPr>
        <w:br/>
        <w:t>•El estudio de los actores ingresa en la escuela: la historia de las mujeres,</w:t>
      </w:r>
      <w:r>
        <w:rPr>
          <w:rFonts w:ascii="Arial" w:eastAsia="Arial" w:hAnsi="Arial" w:cs="Arial"/>
          <w:sz w:val="20"/>
          <w:szCs w:val="20"/>
        </w:rPr>
        <w:t xml:space="preserve"> de los  gauchos, de los caudillos, de los trabajadores rurales reemplazan al concepto de clase, por un  grupo o sector social.  La nación suele presentarse como una suerte de conglomerado de grupos caracterizados a partir de rasgos propios y absolutos, cu</w:t>
      </w:r>
      <w:r>
        <w:rPr>
          <w:rFonts w:ascii="Arial" w:eastAsia="Arial" w:hAnsi="Arial" w:cs="Arial"/>
          <w:sz w:val="20"/>
          <w:szCs w:val="20"/>
        </w:rPr>
        <w:t>yas historias son narradas en pequeños relatos  como si el Gran Relato de la Historia hubiese encontrado su fin.</w:t>
      </w:r>
      <w:r>
        <w:rPr>
          <w:rFonts w:ascii="Arial" w:eastAsia="Arial" w:hAnsi="Arial" w:cs="Arial"/>
          <w:sz w:val="20"/>
          <w:szCs w:val="20"/>
        </w:rPr>
        <w:br/>
      </w:r>
      <w:r>
        <w:rPr>
          <w:rFonts w:ascii="Arial" w:eastAsia="Arial" w:hAnsi="Arial" w:cs="Arial"/>
          <w:b/>
          <w:sz w:val="20"/>
          <w:szCs w:val="20"/>
        </w:rPr>
        <w:br/>
      </w:r>
      <w:r>
        <w:rPr>
          <w:rFonts w:ascii="Arial" w:eastAsia="Arial" w:hAnsi="Arial" w:cs="Arial"/>
          <w:b/>
          <w:i/>
          <w:sz w:val="20"/>
          <w:szCs w:val="20"/>
        </w:rPr>
        <w:t>Historia reciente y memoria enseñada</w:t>
      </w:r>
    </w:p>
    <w:p w:rsidR="00465495" w:rsidRDefault="00A5322D">
      <w:pPr>
        <w:jc w:val="both"/>
        <w:rPr>
          <w:rFonts w:ascii="Arial" w:eastAsia="Arial" w:hAnsi="Arial" w:cs="Arial"/>
          <w:sz w:val="20"/>
          <w:szCs w:val="20"/>
        </w:rPr>
      </w:pPr>
      <w:r>
        <w:rPr>
          <w:rFonts w:ascii="Arial" w:eastAsia="Arial" w:hAnsi="Arial" w:cs="Arial"/>
          <w:sz w:val="20"/>
          <w:szCs w:val="20"/>
        </w:rPr>
        <w:t xml:space="preserve">La historia es una herramienta para el presente. El culto al pasado responde a la incertidumbre sobre el </w:t>
      </w:r>
      <w:r>
        <w:rPr>
          <w:rFonts w:ascii="Arial" w:eastAsia="Arial" w:hAnsi="Arial" w:cs="Arial"/>
          <w:sz w:val="20"/>
          <w:szCs w:val="20"/>
        </w:rPr>
        <w:t>futuro.</w:t>
      </w:r>
    </w:p>
    <w:p w:rsidR="00465495" w:rsidRDefault="00A5322D">
      <w:pPr>
        <w:jc w:val="both"/>
        <w:rPr>
          <w:rFonts w:ascii="Arial" w:eastAsia="Arial" w:hAnsi="Arial" w:cs="Arial"/>
          <w:sz w:val="20"/>
          <w:szCs w:val="20"/>
        </w:rPr>
      </w:pPr>
      <w:r>
        <w:rPr>
          <w:rFonts w:ascii="Arial" w:eastAsia="Arial" w:hAnsi="Arial" w:cs="Arial"/>
          <w:sz w:val="20"/>
          <w:szCs w:val="20"/>
        </w:rPr>
        <w:t xml:space="preserve">El objetivo del historiador es transformador para la historia y la memoria de sus contemporáneos. Recordar no sirve de nada, es necesario comprender el cómo y porque, la historia exige razones y pruebas mientras que la memoria busca tranquilizar y </w:t>
      </w:r>
      <w:r>
        <w:rPr>
          <w:rFonts w:ascii="Arial" w:eastAsia="Arial" w:hAnsi="Arial" w:cs="Arial"/>
          <w:sz w:val="20"/>
          <w:szCs w:val="20"/>
        </w:rPr>
        <w:t>responder a sus sentimientos.</w:t>
      </w:r>
    </w:p>
    <w:p w:rsidR="00465495" w:rsidRDefault="00A5322D">
      <w:pPr>
        <w:jc w:val="both"/>
        <w:rPr>
          <w:rFonts w:ascii="Arial" w:eastAsia="Arial" w:hAnsi="Arial" w:cs="Arial"/>
          <w:sz w:val="20"/>
          <w:szCs w:val="20"/>
        </w:rPr>
      </w:pPr>
      <w:r>
        <w:rPr>
          <w:rFonts w:ascii="Arial" w:eastAsia="Arial" w:hAnsi="Arial" w:cs="Arial"/>
          <w:sz w:val="20"/>
          <w:szCs w:val="20"/>
        </w:rPr>
        <w:t>El Estado deja de ser garantía de pacto social para convertirse en agente de violencia. La violencia tiene dos formas: Doméstica (vinculada al interior de los países) o Exterior (vinculada al carácter expansionista de los naci</w:t>
      </w:r>
      <w:r>
        <w:rPr>
          <w:rFonts w:ascii="Arial" w:eastAsia="Arial" w:hAnsi="Arial" w:cs="Arial"/>
          <w:sz w:val="20"/>
          <w:szCs w:val="20"/>
        </w:rPr>
        <w:t>onalismos).</w:t>
      </w:r>
    </w:p>
    <w:p w:rsidR="00465495" w:rsidRDefault="00A5322D">
      <w:pPr>
        <w:jc w:val="both"/>
        <w:rPr>
          <w:rFonts w:ascii="Arial" w:eastAsia="Arial" w:hAnsi="Arial" w:cs="Arial"/>
          <w:sz w:val="20"/>
          <w:szCs w:val="20"/>
        </w:rPr>
      </w:pPr>
      <w:r>
        <w:rPr>
          <w:rFonts w:ascii="Arial" w:eastAsia="Arial" w:hAnsi="Arial" w:cs="Arial"/>
          <w:sz w:val="20"/>
          <w:szCs w:val="20"/>
        </w:rPr>
        <w:t xml:space="preserve">Modos de violencia: </w:t>
      </w:r>
      <w:r>
        <w:rPr>
          <w:rFonts w:ascii="Arial" w:eastAsia="Arial" w:hAnsi="Arial" w:cs="Arial"/>
          <w:sz w:val="20"/>
          <w:szCs w:val="20"/>
          <w:u w:val="single"/>
        </w:rPr>
        <w:t>VIOLENCIA DE ESTADO Y REPRESION</w:t>
      </w:r>
      <w:r>
        <w:rPr>
          <w:rFonts w:ascii="Arial" w:eastAsia="Arial" w:hAnsi="Arial" w:cs="Arial"/>
          <w:sz w:val="20"/>
          <w:szCs w:val="20"/>
        </w:rPr>
        <w:t xml:space="preserve"> de la población dentro la propia Nación. Es la medida frente al caos social también justificativo para luchar contra un enemigo poco visible.</w:t>
      </w:r>
    </w:p>
    <w:p w:rsidR="00465495" w:rsidRDefault="00A5322D">
      <w:pPr>
        <w:jc w:val="both"/>
        <w:rPr>
          <w:rFonts w:ascii="Arial" w:eastAsia="Arial" w:hAnsi="Arial" w:cs="Arial"/>
          <w:sz w:val="20"/>
          <w:szCs w:val="20"/>
        </w:rPr>
      </w:pPr>
      <w:r>
        <w:rPr>
          <w:rFonts w:ascii="Arial" w:eastAsia="Arial" w:hAnsi="Arial" w:cs="Arial"/>
          <w:sz w:val="20"/>
          <w:szCs w:val="20"/>
          <w:u w:val="single"/>
        </w:rPr>
        <w:t>EL ESTADO ES PROTAGONISTA</w:t>
      </w:r>
      <w:r>
        <w:rPr>
          <w:rFonts w:ascii="Arial" w:eastAsia="Arial" w:hAnsi="Arial" w:cs="Arial"/>
          <w:sz w:val="20"/>
          <w:szCs w:val="20"/>
        </w:rPr>
        <w:t xml:space="preserve"> de crímenes sistemáticos en situación de guerra. El enemigo extremo se coloca como la parte autentica y rehabilitada de la entidad invadida. Cuando hay un régimen totalitario suele contar con un importante apoyo de las elites económicas y políticas. Así s</w:t>
      </w:r>
      <w:r>
        <w:rPr>
          <w:rFonts w:ascii="Arial" w:eastAsia="Arial" w:hAnsi="Arial" w:cs="Arial"/>
          <w:sz w:val="20"/>
          <w:szCs w:val="20"/>
        </w:rPr>
        <w:t>e desarrolla un gran aparato represivo.</w:t>
      </w:r>
    </w:p>
    <w:p w:rsidR="00465495" w:rsidRDefault="00A5322D">
      <w:pPr>
        <w:jc w:val="both"/>
        <w:rPr>
          <w:rFonts w:ascii="Arial" w:eastAsia="Arial" w:hAnsi="Arial" w:cs="Arial"/>
          <w:sz w:val="20"/>
          <w:szCs w:val="20"/>
        </w:rPr>
      </w:pPr>
      <w:r>
        <w:rPr>
          <w:rFonts w:ascii="Arial" w:eastAsia="Arial" w:hAnsi="Arial" w:cs="Arial"/>
          <w:sz w:val="20"/>
          <w:szCs w:val="20"/>
          <w:u w:val="single"/>
        </w:rPr>
        <w:t>EL ESTADO ES AGENTE DE VIOLENCIA</w:t>
      </w:r>
      <w:r>
        <w:rPr>
          <w:rFonts w:ascii="Arial" w:eastAsia="Arial" w:hAnsi="Arial" w:cs="Arial"/>
          <w:sz w:val="20"/>
          <w:szCs w:val="20"/>
        </w:rPr>
        <w:t xml:space="preserve"> que se dirige hacia dentro y hacia afuera (régimen dictatorial expansionista) </w:t>
      </w:r>
    </w:p>
    <w:p w:rsidR="00465495" w:rsidRDefault="00465495">
      <w:pPr>
        <w:jc w:val="center"/>
        <w:rPr>
          <w:rFonts w:ascii="Arial" w:eastAsia="Arial" w:hAnsi="Arial" w:cs="Arial"/>
          <w:sz w:val="20"/>
          <w:szCs w:val="20"/>
        </w:rPr>
      </w:pPr>
    </w:p>
    <w:p w:rsidR="00465495" w:rsidRDefault="00A5322D">
      <w:pPr>
        <w:rPr>
          <w:rFonts w:ascii="Arial" w:eastAsia="Arial" w:hAnsi="Arial" w:cs="Arial"/>
          <w:sz w:val="20"/>
          <w:szCs w:val="20"/>
        </w:rPr>
      </w:pPr>
      <w:r>
        <w:rPr>
          <w:rFonts w:ascii="Arial" w:eastAsia="Arial" w:hAnsi="Arial" w:cs="Arial"/>
          <w:b/>
          <w:i/>
          <w:sz w:val="20"/>
          <w:szCs w:val="20"/>
        </w:rPr>
        <w:t xml:space="preserve">Memoria enseñada: </w:t>
      </w:r>
      <w:r>
        <w:rPr>
          <w:rFonts w:ascii="Arial" w:eastAsia="Arial" w:hAnsi="Arial" w:cs="Arial"/>
          <w:sz w:val="20"/>
          <w:szCs w:val="20"/>
        </w:rPr>
        <w:t>La represión se complementa con estrategias ideológicas destinadas a reforzar la obed</w:t>
      </w:r>
      <w:r>
        <w:rPr>
          <w:rFonts w:ascii="Arial" w:eastAsia="Arial" w:hAnsi="Arial" w:cs="Arial"/>
          <w:sz w:val="20"/>
          <w:szCs w:val="20"/>
        </w:rPr>
        <w:t>iencia civil, ampliar la base institucional y el apoyo popular. “Quien controla el pasado, controla presente y el futuro”.</w:t>
      </w:r>
    </w:p>
    <w:p w:rsidR="00465495" w:rsidRDefault="00A5322D">
      <w:pPr>
        <w:jc w:val="both"/>
        <w:rPr>
          <w:rFonts w:ascii="Arial" w:eastAsia="Arial" w:hAnsi="Arial" w:cs="Arial"/>
          <w:sz w:val="20"/>
          <w:szCs w:val="20"/>
        </w:rPr>
      </w:pPr>
      <w:r>
        <w:rPr>
          <w:rFonts w:ascii="Arial" w:eastAsia="Arial" w:hAnsi="Arial" w:cs="Arial"/>
          <w:sz w:val="20"/>
          <w:szCs w:val="20"/>
        </w:rPr>
        <w:t>La dictadura actúa en dos planos: Acción directa y Plano ideológico. En los procesos de democratización se produce un cambio drástico</w:t>
      </w:r>
      <w:r>
        <w:rPr>
          <w:rFonts w:ascii="Arial" w:eastAsia="Arial" w:hAnsi="Arial" w:cs="Arial"/>
          <w:sz w:val="20"/>
          <w:szCs w:val="20"/>
        </w:rPr>
        <w:t xml:space="preserve"> que elimina la mirada precedente. La escuela asume un papel estratégico por institución de socialización. El aula es el espacio público donde se moldea a las generaciones ideológicamente vacías.</w:t>
      </w:r>
    </w:p>
    <w:p w:rsidR="00465495" w:rsidRDefault="00A5322D">
      <w:pPr>
        <w:jc w:val="both"/>
        <w:rPr>
          <w:rFonts w:ascii="Arial" w:eastAsia="Arial" w:hAnsi="Arial" w:cs="Arial"/>
          <w:sz w:val="20"/>
          <w:szCs w:val="20"/>
        </w:rPr>
      </w:pPr>
      <w:r>
        <w:rPr>
          <w:rFonts w:ascii="Arial" w:eastAsia="Arial" w:hAnsi="Arial" w:cs="Arial"/>
          <w:sz w:val="20"/>
          <w:szCs w:val="20"/>
        </w:rPr>
        <w:t>En países como en Argentina, Chile. Uruguay, Brasil es Estad</w:t>
      </w:r>
      <w:r>
        <w:rPr>
          <w:rFonts w:ascii="Arial" w:eastAsia="Arial" w:hAnsi="Arial" w:cs="Arial"/>
          <w:sz w:val="20"/>
          <w:szCs w:val="20"/>
        </w:rPr>
        <w:t>o abandonó su función educativa, demostrando su impotencia para orientar sus políticas de memoria. En consecuencia, el espacio educativo se vio enfrentado al dilema de que y como incorporar el pasado reciente en la escuela, ejemplo: en Argentina era imposi</w:t>
      </w:r>
      <w:r>
        <w:rPr>
          <w:rFonts w:ascii="Arial" w:eastAsia="Arial" w:hAnsi="Arial" w:cs="Arial"/>
          <w:sz w:val="20"/>
          <w:szCs w:val="20"/>
        </w:rPr>
        <w:t>ble expresarlo con voz propia por lo que se hizo a través de la cultura.</w:t>
      </w:r>
    </w:p>
    <w:p w:rsidR="00465495" w:rsidRDefault="00465495">
      <w:pPr>
        <w:rPr>
          <w:rFonts w:ascii="Arial" w:eastAsia="Arial" w:hAnsi="Arial" w:cs="Arial"/>
          <w:b/>
          <w:sz w:val="20"/>
          <w:szCs w:val="20"/>
        </w:rPr>
      </w:pPr>
    </w:p>
    <w:p w:rsidR="00465495" w:rsidRDefault="00A5322D">
      <w:pPr>
        <w:spacing w:after="120"/>
        <w:rPr>
          <w:rFonts w:ascii="Arial" w:eastAsia="Arial" w:hAnsi="Arial" w:cs="Arial"/>
          <w:b/>
          <w:sz w:val="20"/>
          <w:szCs w:val="20"/>
        </w:rPr>
      </w:pPr>
      <w:r>
        <w:rPr>
          <w:rFonts w:ascii="Arial" w:eastAsia="Arial" w:hAnsi="Arial" w:cs="Arial"/>
          <w:b/>
          <w:sz w:val="20"/>
          <w:szCs w:val="20"/>
        </w:rPr>
        <w:t>Rene Rémond: la transmisión de la memoria</w:t>
      </w:r>
    </w:p>
    <w:p w:rsidR="00465495" w:rsidRDefault="00A5322D">
      <w:pPr>
        <w:spacing w:after="120"/>
        <w:rPr>
          <w:rFonts w:ascii="Arial" w:eastAsia="Arial" w:hAnsi="Arial" w:cs="Arial"/>
          <w:b/>
          <w:sz w:val="20"/>
          <w:szCs w:val="20"/>
        </w:rPr>
      </w:pPr>
      <w:r>
        <w:rPr>
          <w:rFonts w:ascii="Arial" w:eastAsia="Arial" w:hAnsi="Arial" w:cs="Arial"/>
          <w:b/>
          <w:sz w:val="20"/>
          <w:szCs w:val="20"/>
        </w:rPr>
        <w:t>Transmisión de la memoria</w:t>
      </w:r>
    </w:p>
    <w:p w:rsidR="00465495" w:rsidRDefault="00A5322D">
      <w:pPr>
        <w:numPr>
          <w:ilvl w:val="0"/>
          <w:numId w:val="57"/>
        </w:numPr>
        <w:spacing w:after="0"/>
        <w:jc w:val="both"/>
        <w:rPr>
          <w:rFonts w:ascii="Arial" w:eastAsia="Arial" w:hAnsi="Arial" w:cs="Arial"/>
          <w:sz w:val="20"/>
          <w:szCs w:val="20"/>
        </w:rPr>
      </w:pPr>
      <w:r>
        <w:rPr>
          <w:rFonts w:ascii="Arial" w:eastAsia="Arial" w:hAnsi="Arial" w:cs="Arial"/>
          <w:sz w:val="20"/>
          <w:szCs w:val="20"/>
        </w:rPr>
        <w:t>No es posible transmitirlo todo, y lo que no se comunica es mayor que aquello que sí.</w:t>
      </w:r>
    </w:p>
    <w:p w:rsidR="00465495" w:rsidRDefault="00A5322D">
      <w:pPr>
        <w:numPr>
          <w:ilvl w:val="0"/>
          <w:numId w:val="57"/>
        </w:numPr>
        <w:spacing w:after="0"/>
        <w:jc w:val="both"/>
        <w:rPr>
          <w:rFonts w:ascii="Arial" w:eastAsia="Arial" w:hAnsi="Arial" w:cs="Arial"/>
          <w:sz w:val="20"/>
          <w:szCs w:val="20"/>
        </w:rPr>
      </w:pPr>
      <w:r>
        <w:rPr>
          <w:rFonts w:ascii="Arial" w:eastAsia="Arial" w:hAnsi="Arial" w:cs="Arial"/>
          <w:sz w:val="20"/>
          <w:szCs w:val="20"/>
        </w:rPr>
        <w:t>La transmisión obedece a reg</w:t>
      </w:r>
      <w:r>
        <w:rPr>
          <w:rFonts w:ascii="Arial" w:eastAsia="Arial" w:hAnsi="Arial" w:cs="Arial"/>
          <w:sz w:val="20"/>
          <w:szCs w:val="20"/>
        </w:rPr>
        <w:t xml:space="preserve">las misteriosas (no es espontánea ni automática ni homogénea y uniforme). </w:t>
      </w:r>
    </w:p>
    <w:p w:rsidR="00465495" w:rsidRDefault="00A5322D">
      <w:pPr>
        <w:numPr>
          <w:ilvl w:val="0"/>
          <w:numId w:val="57"/>
        </w:numPr>
        <w:jc w:val="both"/>
        <w:rPr>
          <w:rFonts w:ascii="Arial" w:eastAsia="Arial" w:hAnsi="Arial" w:cs="Arial"/>
          <w:sz w:val="20"/>
          <w:szCs w:val="20"/>
        </w:rPr>
      </w:pPr>
      <w:r>
        <w:rPr>
          <w:rFonts w:ascii="Arial" w:eastAsia="Arial" w:hAnsi="Arial" w:cs="Arial"/>
          <w:sz w:val="20"/>
          <w:szCs w:val="20"/>
        </w:rPr>
        <w:t xml:space="preserve">Adopta modalidades que varían según su mayor o menos grado de espontaneidad o intencionalidad. (si está librada al azar o está institucionalizada) </w:t>
      </w:r>
    </w:p>
    <w:p w:rsidR="00465495" w:rsidRDefault="00A5322D">
      <w:pPr>
        <w:jc w:val="both"/>
        <w:rPr>
          <w:rFonts w:ascii="Arial" w:eastAsia="Arial" w:hAnsi="Arial" w:cs="Arial"/>
          <w:sz w:val="20"/>
          <w:szCs w:val="20"/>
        </w:rPr>
      </w:pPr>
      <w:r>
        <w:rPr>
          <w:rFonts w:ascii="Arial" w:eastAsia="Arial" w:hAnsi="Arial" w:cs="Arial"/>
          <w:sz w:val="20"/>
          <w:szCs w:val="20"/>
        </w:rPr>
        <w:t xml:space="preserve"> Para que esta pueda colaborar en</w:t>
      </w:r>
      <w:r>
        <w:rPr>
          <w:rFonts w:ascii="Arial" w:eastAsia="Arial" w:hAnsi="Arial" w:cs="Arial"/>
          <w:sz w:val="20"/>
          <w:szCs w:val="20"/>
        </w:rPr>
        <w:t xml:space="preserve"> la construcción de la historia tiene que vencer dos problemas:</w:t>
      </w:r>
    </w:p>
    <w:p w:rsidR="00465495" w:rsidRDefault="00A5322D">
      <w:pPr>
        <w:numPr>
          <w:ilvl w:val="0"/>
          <w:numId w:val="39"/>
        </w:numPr>
        <w:spacing w:after="0"/>
        <w:jc w:val="both"/>
        <w:rPr>
          <w:rFonts w:ascii="Arial" w:eastAsia="Arial" w:hAnsi="Arial" w:cs="Arial"/>
          <w:sz w:val="20"/>
          <w:szCs w:val="20"/>
        </w:rPr>
      </w:pPr>
      <w:r>
        <w:rPr>
          <w:rFonts w:ascii="Arial" w:eastAsia="Arial" w:hAnsi="Arial" w:cs="Arial"/>
          <w:sz w:val="20"/>
          <w:szCs w:val="20"/>
        </w:rPr>
        <w:t>El de la comunicación: la memoria debe ser acogida, debe haber voluntad de comprender el pasado y hacerle justicia.</w:t>
      </w:r>
    </w:p>
    <w:p w:rsidR="00465495" w:rsidRDefault="00A5322D">
      <w:pPr>
        <w:numPr>
          <w:ilvl w:val="0"/>
          <w:numId w:val="39"/>
        </w:numPr>
        <w:jc w:val="both"/>
        <w:rPr>
          <w:rFonts w:ascii="Arial" w:eastAsia="Arial" w:hAnsi="Arial" w:cs="Arial"/>
          <w:sz w:val="20"/>
          <w:szCs w:val="20"/>
        </w:rPr>
      </w:pPr>
      <w:r>
        <w:rPr>
          <w:rFonts w:ascii="Arial" w:eastAsia="Arial" w:hAnsi="Arial" w:cs="Arial"/>
          <w:sz w:val="20"/>
          <w:szCs w:val="20"/>
        </w:rPr>
        <w:t>El de su relación con la verdad: para evitar que sea utilizado como herramie</w:t>
      </w:r>
      <w:r>
        <w:rPr>
          <w:rFonts w:ascii="Arial" w:eastAsia="Arial" w:hAnsi="Arial" w:cs="Arial"/>
          <w:sz w:val="20"/>
          <w:szCs w:val="20"/>
        </w:rPr>
        <w:t>nta.</w:t>
      </w:r>
    </w:p>
    <w:p w:rsidR="00465495" w:rsidRDefault="00A5322D">
      <w:pPr>
        <w:jc w:val="both"/>
        <w:rPr>
          <w:rFonts w:ascii="Arial" w:eastAsia="Arial" w:hAnsi="Arial" w:cs="Arial"/>
          <w:b/>
          <w:sz w:val="20"/>
          <w:szCs w:val="20"/>
        </w:rPr>
      </w:pPr>
      <w:r>
        <w:rPr>
          <w:rFonts w:ascii="Arial" w:eastAsia="Arial" w:hAnsi="Arial" w:cs="Arial"/>
          <w:b/>
          <w:sz w:val="20"/>
          <w:szCs w:val="20"/>
        </w:rPr>
        <w:t>Tipos de transmisión de la memoria:</w:t>
      </w:r>
    </w:p>
    <w:p w:rsidR="00465495" w:rsidRDefault="00A5322D">
      <w:pPr>
        <w:numPr>
          <w:ilvl w:val="0"/>
          <w:numId w:val="33"/>
        </w:numPr>
        <w:spacing w:after="0"/>
        <w:jc w:val="both"/>
        <w:rPr>
          <w:rFonts w:ascii="Arial" w:eastAsia="Arial" w:hAnsi="Arial" w:cs="Arial"/>
          <w:b/>
          <w:sz w:val="20"/>
          <w:szCs w:val="20"/>
        </w:rPr>
      </w:pPr>
      <w:r>
        <w:rPr>
          <w:rFonts w:ascii="Arial" w:eastAsia="Arial" w:hAnsi="Arial" w:cs="Arial"/>
          <w:sz w:val="20"/>
          <w:szCs w:val="20"/>
          <w:u w:val="single"/>
        </w:rPr>
        <w:t xml:space="preserve">Tradición oral: </w:t>
      </w:r>
      <w:r>
        <w:rPr>
          <w:rFonts w:ascii="Arial" w:eastAsia="Arial" w:hAnsi="Arial" w:cs="Arial"/>
          <w:sz w:val="20"/>
          <w:szCs w:val="20"/>
        </w:rPr>
        <w:t>es privada, anecdótica, familiar Puede incluir recuerdos de acontecimientos de historia común de los que se ha sido testigo directo (combatiente cuenta su guerra). Es propia del testimonio personal.</w:t>
      </w:r>
    </w:p>
    <w:p w:rsidR="00465495" w:rsidRDefault="00A5322D">
      <w:pPr>
        <w:spacing w:after="0"/>
        <w:ind w:left="720"/>
        <w:jc w:val="both"/>
        <w:rPr>
          <w:rFonts w:ascii="Arial" w:eastAsia="Arial" w:hAnsi="Arial" w:cs="Arial"/>
          <w:i/>
          <w:sz w:val="20"/>
          <w:szCs w:val="20"/>
          <w:u w:val="single"/>
        </w:rPr>
      </w:pPr>
      <w:r>
        <w:rPr>
          <w:rFonts w:ascii="Arial" w:eastAsia="Arial" w:hAnsi="Arial" w:cs="Arial"/>
          <w:i/>
          <w:sz w:val="20"/>
          <w:szCs w:val="20"/>
        </w:rPr>
        <w:t>Debilidades:</w:t>
      </w:r>
      <w:r>
        <w:rPr>
          <w:rFonts w:ascii="Arial" w:eastAsia="Arial" w:hAnsi="Arial" w:cs="Arial"/>
          <w:i/>
          <w:sz w:val="20"/>
          <w:szCs w:val="20"/>
          <w:u w:val="single"/>
        </w:rPr>
        <w:t xml:space="preserve"> </w:t>
      </w:r>
    </w:p>
    <w:p w:rsidR="00465495" w:rsidRDefault="00A5322D">
      <w:pPr>
        <w:numPr>
          <w:ilvl w:val="0"/>
          <w:numId w:val="18"/>
        </w:numPr>
        <w:spacing w:after="0"/>
        <w:jc w:val="both"/>
        <w:rPr>
          <w:rFonts w:ascii="Arial" w:eastAsia="Arial" w:hAnsi="Arial" w:cs="Arial"/>
          <w:sz w:val="20"/>
          <w:szCs w:val="20"/>
        </w:rPr>
      </w:pPr>
      <w:r>
        <w:rPr>
          <w:rFonts w:ascii="Arial" w:eastAsia="Arial" w:hAnsi="Arial" w:cs="Arial"/>
          <w:sz w:val="20"/>
          <w:szCs w:val="20"/>
        </w:rPr>
        <w:t>Es fragmentaria porque es el resultado involuntario de una selección previa, objetiva y aleatoria, no tiene rigor racional o histórico. No es segura.</w:t>
      </w:r>
    </w:p>
    <w:p w:rsidR="00465495" w:rsidRDefault="00A5322D">
      <w:pPr>
        <w:numPr>
          <w:ilvl w:val="0"/>
          <w:numId w:val="18"/>
        </w:numPr>
        <w:spacing w:after="0"/>
        <w:jc w:val="both"/>
        <w:rPr>
          <w:rFonts w:ascii="Arial" w:eastAsia="Arial" w:hAnsi="Arial" w:cs="Arial"/>
          <w:sz w:val="20"/>
          <w:szCs w:val="20"/>
        </w:rPr>
      </w:pPr>
      <w:r>
        <w:rPr>
          <w:rFonts w:ascii="Arial" w:eastAsia="Arial" w:hAnsi="Arial" w:cs="Arial"/>
          <w:sz w:val="20"/>
          <w:szCs w:val="20"/>
        </w:rPr>
        <w:t>Silencio de los testigos: por incomunicabilidad o porque teman no ser escuchados.</w:t>
      </w:r>
    </w:p>
    <w:p w:rsidR="00465495" w:rsidRDefault="00A5322D">
      <w:pPr>
        <w:numPr>
          <w:ilvl w:val="0"/>
          <w:numId w:val="18"/>
        </w:numPr>
        <w:spacing w:after="0"/>
        <w:jc w:val="both"/>
        <w:rPr>
          <w:rFonts w:ascii="Arial" w:eastAsia="Arial" w:hAnsi="Arial" w:cs="Arial"/>
          <w:sz w:val="20"/>
          <w:szCs w:val="20"/>
        </w:rPr>
      </w:pPr>
      <w:r>
        <w:rPr>
          <w:rFonts w:ascii="Arial" w:eastAsia="Arial" w:hAnsi="Arial" w:cs="Arial"/>
          <w:sz w:val="20"/>
          <w:szCs w:val="20"/>
        </w:rPr>
        <w:t>Indiferencia de los jóvenes. ¿La comunicación entre generaciones es realmente posible?</w:t>
      </w:r>
    </w:p>
    <w:p w:rsidR="00465495" w:rsidRDefault="00A5322D">
      <w:pPr>
        <w:numPr>
          <w:ilvl w:val="0"/>
          <w:numId w:val="33"/>
        </w:numPr>
        <w:spacing w:after="0"/>
        <w:jc w:val="both"/>
        <w:rPr>
          <w:rFonts w:ascii="Arial" w:eastAsia="Arial" w:hAnsi="Arial" w:cs="Arial"/>
          <w:b/>
          <w:sz w:val="20"/>
          <w:szCs w:val="20"/>
        </w:rPr>
      </w:pPr>
      <w:r>
        <w:rPr>
          <w:rFonts w:ascii="Arial" w:eastAsia="Arial" w:hAnsi="Arial" w:cs="Arial"/>
          <w:sz w:val="20"/>
          <w:szCs w:val="20"/>
          <w:u w:val="single"/>
        </w:rPr>
        <w:t>Signos destinados a recordar el pasado</w:t>
      </w:r>
    </w:p>
    <w:p w:rsidR="00465495" w:rsidRDefault="00A5322D">
      <w:pPr>
        <w:numPr>
          <w:ilvl w:val="0"/>
          <w:numId w:val="43"/>
        </w:numPr>
        <w:spacing w:after="0"/>
        <w:jc w:val="both"/>
        <w:rPr>
          <w:rFonts w:ascii="Arial" w:eastAsia="Arial" w:hAnsi="Arial" w:cs="Arial"/>
          <w:b/>
          <w:sz w:val="20"/>
          <w:szCs w:val="20"/>
        </w:rPr>
      </w:pPr>
      <w:r>
        <w:rPr>
          <w:rFonts w:ascii="Arial" w:eastAsia="Arial" w:hAnsi="Arial" w:cs="Arial"/>
          <w:sz w:val="20"/>
          <w:szCs w:val="20"/>
        </w:rPr>
        <w:t>Organizar el tiempo: conmemoración de acontecimientos felices o dolorosos que constituyen la historia de las sociedades</w:t>
      </w:r>
    </w:p>
    <w:p w:rsidR="00465495" w:rsidRDefault="00A5322D">
      <w:pPr>
        <w:numPr>
          <w:ilvl w:val="0"/>
          <w:numId w:val="43"/>
        </w:numPr>
        <w:jc w:val="both"/>
        <w:rPr>
          <w:rFonts w:ascii="Arial" w:eastAsia="Arial" w:hAnsi="Arial" w:cs="Arial"/>
          <w:b/>
          <w:sz w:val="20"/>
          <w:szCs w:val="20"/>
        </w:rPr>
      </w:pPr>
      <w:r>
        <w:rPr>
          <w:rFonts w:ascii="Arial" w:eastAsia="Arial" w:hAnsi="Arial" w:cs="Arial"/>
          <w:sz w:val="20"/>
          <w:szCs w:val="20"/>
        </w:rPr>
        <w:t>Aprovechar</w:t>
      </w:r>
      <w:r>
        <w:rPr>
          <w:rFonts w:ascii="Arial" w:eastAsia="Arial" w:hAnsi="Arial" w:cs="Arial"/>
          <w:sz w:val="20"/>
          <w:szCs w:val="20"/>
        </w:rPr>
        <w:t xml:space="preserve"> el espacio: lugares de memoria (estatuas, monumentos, lacas).</w:t>
      </w:r>
    </w:p>
    <w:p w:rsidR="00465495" w:rsidRDefault="00A5322D">
      <w:pPr>
        <w:ind w:left="720"/>
        <w:jc w:val="both"/>
        <w:rPr>
          <w:rFonts w:ascii="Arial" w:eastAsia="Arial" w:hAnsi="Arial" w:cs="Arial"/>
          <w:i/>
          <w:sz w:val="20"/>
          <w:szCs w:val="20"/>
        </w:rPr>
      </w:pPr>
      <w:r>
        <w:rPr>
          <w:rFonts w:ascii="Arial" w:eastAsia="Arial" w:hAnsi="Arial" w:cs="Arial"/>
          <w:i/>
          <w:sz w:val="20"/>
          <w:szCs w:val="20"/>
        </w:rPr>
        <w:t>Debilidades:</w:t>
      </w:r>
    </w:p>
    <w:p w:rsidR="00465495" w:rsidRDefault="00A5322D">
      <w:pPr>
        <w:ind w:left="720"/>
        <w:jc w:val="both"/>
        <w:rPr>
          <w:rFonts w:ascii="Arial" w:eastAsia="Arial" w:hAnsi="Arial" w:cs="Arial"/>
          <w:sz w:val="20"/>
          <w:szCs w:val="20"/>
        </w:rPr>
      </w:pPr>
      <w:r>
        <w:rPr>
          <w:rFonts w:ascii="Arial" w:eastAsia="Arial" w:hAnsi="Arial" w:cs="Arial"/>
          <w:sz w:val="20"/>
          <w:szCs w:val="20"/>
        </w:rPr>
        <w:t>La sociedad no les presta atención</w:t>
      </w:r>
    </w:p>
    <w:p w:rsidR="00465495" w:rsidRDefault="00A5322D">
      <w:pPr>
        <w:numPr>
          <w:ilvl w:val="0"/>
          <w:numId w:val="33"/>
        </w:numPr>
        <w:spacing w:after="0"/>
        <w:jc w:val="both"/>
        <w:rPr>
          <w:rFonts w:ascii="Arial" w:eastAsia="Arial" w:hAnsi="Arial" w:cs="Arial"/>
          <w:b/>
          <w:sz w:val="20"/>
          <w:szCs w:val="20"/>
        </w:rPr>
      </w:pPr>
      <w:r>
        <w:rPr>
          <w:rFonts w:ascii="Arial" w:eastAsia="Arial" w:hAnsi="Arial" w:cs="Arial"/>
          <w:sz w:val="20"/>
          <w:szCs w:val="20"/>
          <w:u w:val="single"/>
        </w:rPr>
        <w:t xml:space="preserve">Creación de instituciones cuya función es garantizar la transmisión de la memoria: </w:t>
      </w:r>
      <w:r>
        <w:rPr>
          <w:rFonts w:ascii="Arial" w:eastAsia="Arial" w:hAnsi="Arial" w:cs="Arial"/>
          <w:sz w:val="20"/>
          <w:szCs w:val="20"/>
        </w:rPr>
        <w:t>de conservación (archivo), investigación, o enseñanza.</w:t>
      </w:r>
    </w:p>
    <w:p w:rsidR="00465495" w:rsidRDefault="00A5322D">
      <w:pPr>
        <w:spacing w:after="0"/>
        <w:ind w:left="720"/>
        <w:jc w:val="both"/>
        <w:rPr>
          <w:rFonts w:ascii="Arial" w:eastAsia="Arial" w:hAnsi="Arial" w:cs="Arial"/>
          <w:i/>
          <w:sz w:val="20"/>
          <w:szCs w:val="20"/>
        </w:rPr>
      </w:pPr>
      <w:r>
        <w:rPr>
          <w:rFonts w:ascii="Arial" w:eastAsia="Arial" w:hAnsi="Arial" w:cs="Arial"/>
          <w:i/>
          <w:sz w:val="20"/>
          <w:szCs w:val="20"/>
        </w:rPr>
        <w:t>Debilid</w:t>
      </w:r>
      <w:r>
        <w:rPr>
          <w:rFonts w:ascii="Arial" w:eastAsia="Arial" w:hAnsi="Arial" w:cs="Arial"/>
          <w:i/>
          <w:sz w:val="20"/>
          <w:szCs w:val="20"/>
        </w:rPr>
        <w:t>ades:</w:t>
      </w:r>
    </w:p>
    <w:p w:rsidR="00465495" w:rsidRDefault="00A5322D">
      <w:pPr>
        <w:numPr>
          <w:ilvl w:val="0"/>
          <w:numId w:val="41"/>
        </w:numPr>
        <w:spacing w:after="0"/>
        <w:jc w:val="both"/>
        <w:rPr>
          <w:rFonts w:ascii="Arial" w:eastAsia="Arial" w:hAnsi="Arial" w:cs="Arial"/>
          <w:sz w:val="20"/>
          <w:szCs w:val="20"/>
        </w:rPr>
      </w:pPr>
      <w:r>
        <w:rPr>
          <w:rFonts w:ascii="Arial" w:eastAsia="Arial" w:hAnsi="Arial" w:cs="Arial"/>
          <w:sz w:val="20"/>
          <w:szCs w:val="20"/>
        </w:rPr>
        <w:t>Favorece a los vencedores y se ensaña con los vencidos olvida partes de la historia. Es incompleta y genera injusticias (ignora ciertos grupos).</w:t>
      </w:r>
    </w:p>
    <w:p w:rsidR="00465495" w:rsidRDefault="00A5322D">
      <w:pPr>
        <w:numPr>
          <w:ilvl w:val="0"/>
          <w:numId w:val="41"/>
        </w:numPr>
        <w:spacing w:after="0"/>
        <w:jc w:val="both"/>
        <w:rPr>
          <w:rFonts w:ascii="Arial" w:eastAsia="Arial" w:hAnsi="Arial" w:cs="Arial"/>
          <w:sz w:val="20"/>
          <w:szCs w:val="20"/>
        </w:rPr>
      </w:pPr>
      <w:r>
        <w:rPr>
          <w:rFonts w:ascii="Arial" w:eastAsia="Arial" w:hAnsi="Arial" w:cs="Arial"/>
          <w:sz w:val="20"/>
          <w:szCs w:val="20"/>
        </w:rPr>
        <w:t>Hay un desfase entre el grado alcanzado por la investigación en la actualidad y las necesidades de la ens</w:t>
      </w:r>
      <w:r>
        <w:rPr>
          <w:rFonts w:ascii="Arial" w:eastAsia="Arial" w:hAnsi="Arial" w:cs="Arial"/>
          <w:sz w:val="20"/>
          <w:szCs w:val="20"/>
        </w:rPr>
        <w:t>eñanza (las simplificaciones desvirtúan la complejidad de la historia).</w:t>
      </w:r>
    </w:p>
    <w:p w:rsidR="00465495" w:rsidRDefault="00A5322D">
      <w:pPr>
        <w:numPr>
          <w:ilvl w:val="0"/>
          <w:numId w:val="41"/>
        </w:numPr>
        <w:spacing w:after="0"/>
        <w:jc w:val="both"/>
        <w:rPr>
          <w:rFonts w:ascii="Arial" w:eastAsia="Arial" w:hAnsi="Arial" w:cs="Arial"/>
          <w:sz w:val="20"/>
          <w:szCs w:val="20"/>
        </w:rPr>
      </w:pPr>
      <w:r>
        <w:rPr>
          <w:rFonts w:ascii="Arial" w:eastAsia="Arial" w:hAnsi="Arial" w:cs="Arial"/>
          <w:sz w:val="20"/>
          <w:szCs w:val="20"/>
        </w:rPr>
        <w:t>Hay un desencuentro entre la memoria privada y la institucional.</w:t>
      </w:r>
    </w:p>
    <w:p w:rsidR="00465495" w:rsidRDefault="00A5322D">
      <w:pPr>
        <w:numPr>
          <w:ilvl w:val="0"/>
          <w:numId w:val="33"/>
        </w:numPr>
        <w:spacing w:after="0"/>
        <w:jc w:val="both"/>
        <w:rPr>
          <w:rFonts w:ascii="Arial" w:eastAsia="Arial" w:hAnsi="Arial" w:cs="Arial"/>
          <w:sz w:val="20"/>
          <w:szCs w:val="20"/>
        </w:rPr>
      </w:pPr>
      <w:r>
        <w:rPr>
          <w:rFonts w:ascii="Arial" w:eastAsia="Arial" w:hAnsi="Arial" w:cs="Arial"/>
          <w:sz w:val="20"/>
          <w:szCs w:val="20"/>
          <w:u w:val="single"/>
        </w:rPr>
        <w:t>Medios de comunicación masiva:</w:t>
      </w:r>
    </w:p>
    <w:p w:rsidR="00465495" w:rsidRDefault="00A5322D">
      <w:pPr>
        <w:spacing w:after="0"/>
        <w:ind w:left="720"/>
        <w:jc w:val="both"/>
        <w:rPr>
          <w:rFonts w:ascii="Arial" w:eastAsia="Arial" w:hAnsi="Arial" w:cs="Arial"/>
          <w:sz w:val="20"/>
          <w:szCs w:val="20"/>
        </w:rPr>
      </w:pPr>
      <w:r>
        <w:rPr>
          <w:rFonts w:ascii="Arial" w:eastAsia="Arial" w:hAnsi="Arial" w:cs="Arial"/>
          <w:sz w:val="20"/>
          <w:szCs w:val="20"/>
        </w:rPr>
        <w:t>Es el más potente y eficaz de todos. Es el intermediario entre la memoria erudita y el c</w:t>
      </w:r>
      <w:r>
        <w:rPr>
          <w:rFonts w:ascii="Arial" w:eastAsia="Arial" w:hAnsi="Arial" w:cs="Arial"/>
          <w:sz w:val="20"/>
          <w:szCs w:val="20"/>
        </w:rPr>
        <w:t xml:space="preserve">onocimiento vulgar; y también entre las generaciones. Hacen a los niños hacer preguntas a los padres, poniendo en marcha la tradición oral. </w:t>
      </w:r>
    </w:p>
    <w:p w:rsidR="00465495" w:rsidRDefault="00A5322D">
      <w:pPr>
        <w:spacing w:after="0"/>
        <w:ind w:left="720"/>
        <w:jc w:val="both"/>
        <w:rPr>
          <w:rFonts w:ascii="Arial" w:eastAsia="Arial" w:hAnsi="Arial" w:cs="Arial"/>
          <w:i/>
          <w:sz w:val="20"/>
          <w:szCs w:val="20"/>
        </w:rPr>
      </w:pPr>
      <w:r>
        <w:rPr>
          <w:rFonts w:ascii="Arial" w:eastAsia="Arial" w:hAnsi="Arial" w:cs="Arial"/>
          <w:i/>
          <w:sz w:val="20"/>
          <w:szCs w:val="20"/>
        </w:rPr>
        <w:t>Debilidades:</w:t>
      </w:r>
    </w:p>
    <w:p w:rsidR="00465495" w:rsidRDefault="00A5322D">
      <w:pPr>
        <w:numPr>
          <w:ilvl w:val="0"/>
          <w:numId w:val="65"/>
        </w:numPr>
        <w:spacing w:after="0"/>
        <w:jc w:val="both"/>
        <w:rPr>
          <w:rFonts w:ascii="Arial" w:eastAsia="Arial" w:hAnsi="Arial" w:cs="Arial"/>
          <w:sz w:val="20"/>
          <w:szCs w:val="20"/>
        </w:rPr>
      </w:pPr>
      <w:r>
        <w:rPr>
          <w:rFonts w:ascii="Arial" w:eastAsia="Arial" w:hAnsi="Arial" w:cs="Arial"/>
          <w:sz w:val="20"/>
          <w:szCs w:val="20"/>
        </w:rPr>
        <w:t>Es perezosa, repite lugares comunes, propaga ideas generalmente admitidas</w:t>
      </w:r>
    </w:p>
    <w:p w:rsidR="00465495" w:rsidRDefault="00A5322D">
      <w:pPr>
        <w:numPr>
          <w:ilvl w:val="0"/>
          <w:numId w:val="65"/>
        </w:numPr>
        <w:jc w:val="both"/>
        <w:rPr>
          <w:rFonts w:ascii="Arial" w:eastAsia="Arial" w:hAnsi="Arial" w:cs="Arial"/>
          <w:sz w:val="20"/>
          <w:szCs w:val="20"/>
        </w:rPr>
      </w:pPr>
      <w:r>
        <w:rPr>
          <w:rFonts w:ascii="Arial" w:eastAsia="Arial" w:hAnsi="Arial" w:cs="Arial"/>
          <w:sz w:val="20"/>
          <w:szCs w:val="20"/>
        </w:rPr>
        <w:t>Difunde errores o aproximaci</w:t>
      </w:r>
      <w:r>
        <w:rPr>
          <w:rFonts w:ascii="Arial" w:eastAsia="Arial" w:hAnsi="Arial" w:cs="Arial"/>
          <w:sz w:val="20"/>
          <w:szCs w:val="20"/>
        </w:rPr>
        <w:t>ones no profesionales. Prejuicios, errores.</w:t>
      </w:r>
    </w:p>
    <w:p w:rsidR="00465495" w:rsidRDefault="00A5322D">
      <w:pPr>
        <w:spacing w:after="120"/>
        <w:rPr>
          <w:rFonts w:ascii="Arial" w:eastAsia="Arial" w:hAnsi="Arial" w:cs="Arial"/>
          <w:sz w:val="20"/>
          <w:szCs w:val="20"/>
        </w:rPr>
      </w:pPr>
      <w:r>
        <w:rPr>
          <w:rFonts w:ascii="Arial" w:eastAsia="Arial" w:hAnsi="Arial" w:cs="Arial"/>
          <w:sz w:val="20"/>
          <w:szCs w:val="20"/>
        </w:rPr>
        <w:t>Paul Ricoeur: el olvido en el horizonte de la descripción</w:t>
      </w:r>
    </w:p>
    <w:p w:rsidR="00465495" w:rsidRDefault="00A5322D">
      <w:pPr>
        <w:spacing w:after="120"/>
        <w:rPr>
          <w:rFonts w:ascii="Arial" w:eastAsia="Arial" w:hAnsi="Arial" w:cs="Arial"/>
          <w:b/>
          <w:sz w:val="20"/>
          <w:szCs w:val="20"/>
        </w:rPr>
      </w:pPr>
      <w:r>
        <w:rPr>
          <w:rFonts w:ascii="Arial" w:eastAsia="Arial" w:hAnsi="Arial" w:cs="Arial"/>
          <w:b/>
          <w:sz w:val="20"/>
          <w:szCs w:val="20"/>
        </w:rPr>
        <w:t xml:space="preserve"> Tipos de olvido: </w:t>
      </w:r>
    </w:p>
    <w:p w:rsidR="00465495" w:rsidRDefault="00A5322D">
      <w:pPr>
        <w:numPr>
          <w:ilvl w:val="0"/>
          <w:numId w:val="66"/>
        </w:numPr>
        <w:spacing w:after="120"/>
        <w:rPr>
          <w:rFonts w:ascii="Arial" w:eastAsia="Arial" w:hAnsi="Arial" w:cs="Arial"/>
          <w:b/>
          <w:sz w:val="20"/>
          <w:szCs w:val="20"/>
        </w:rPr>
      </w:pPr>
      <w:r>
        <w:rPr>
          <w:rFonts w:ascii="Arial" w:eastAsia="Arial" w:hAnsi="Arial" w:cs="Arial"/>
          <w:sz w:val="20"/>
          <w:szCs w:val="20"/>
          <w:u w:val="single"/>
        </w:rPr>
        <w:t xml:space="preserve">Olvido inexorable: </w:t>
      </w:r>
      <w:r>
        <w:rPr>
          <w:rFonts w:ascii="Arial" w:eastAsia="Arial" w:hAnsi="Arial" w:cs="Arial"/>
          <w:sz w:val="20"/>
          <w:szCs w:val="20"/>
        </w:rPr>
        <w:t>es la desaparición de todas las huellas (cortical como psíquica y documental).</w:t>
      </w:r>
    </w:p>
    <w:p w:rsidR="00465495" w:rsidRDefault="00A5322D">
      <w:pPr>
        <w:numPr>
          <w:ilvl w:val="0"/>
          <w:numId w:val="66"/>
        </w:numPr>
        <w:spacing w:after="120"/>
        <w:rPr>
          <w:rFonts w:ascii="Arial" w:eastAsia="Arial" w:hAnsi="Arial" w:cs="Arial"/>
          <w:b/>
          <w:sz w:val="20"/>
          <w:szCs w:val="20"/>
        </w:rPr>
      </w:pPr>
      <w:r>
        <w:rPr>
          <w:rFonts w:ascii="Arial" w:eastAsia="Arial" w:hAnsi="Arial" w:cs="Arial"/>
          <w:sz w:val="20"/>
          <w:szCs w:val="20"/>
          <w:u w:val="single"/>
        </w:rPr>
        <w:t xml:space="preserve">Olvido de reserva, de permanencia, de perseverancia: </w:t>
      </w:r>
      <w:r>
        <w:rPr>
          <w:rFonts w:ascii="Arial" w:eastAsia="Arial" w:hAnsi="Arial" w:cs="Arial"/>
          <w:sz w:val="20"/>
          <w:szCs w:val="20"/>
        </w:rPr>
        <w:t>es el olvido de los fundamentos, de las cosas que no son hechos, relacionado con la superabundancia de lo memorable en relación con nuestra capacidad de rememorar. Hay cosas que sabemos, pero que no pode</w:t>
      </w:r>
      <w:r>
        <w:rPr>
          <w:rFonts w:ascii="Arial" w:eastAsia="Arial" w:hAnsi="Arial" w:cs="Arial"/>
          <w:sz w:val="20"/>
          <w:szCs w:val="20"/>
        </w:rPr>
        <w:t>mos recordar.</w:t>
      </w:r>
    </w:p>
    <w:p w:rsidR="00465495" w:rsidRDefault="00A5322D">
      <w:pPr>
        <w:numPr>
          <w:ilvl w:val="0"/>
          <w:numId w:val="66"/>
        </w:numPr>
        <w:spacing w:after="120"/>
        <w:rPr>
          <w:rFonts w:ascii="Times New Roman" w:eastAsia="Times New Roman" w:hAnsi="Times New Roman" w:cs="Times New Roman"/>
          <w:b/>
          <w:sz w:val="20"/>
          <w:szCs w:val="20"/>
        </w:rPr>
      </w:pPr>
      <w:r>
        <w:rPr>
          <w:rFonts w:ascii="Arial" w:eastAsia="Arial" w:hAnsi="Arial" w:cs="Arial"/>
          <w:sz w:val="20"/>
          <w:szCs w:val="20"/>
          <w:u w:val="single"/>
        </w:rPr>
        <w:t>Olvido del psicoanálisis:</w:t>
      </w:r>
      <w:r>
        <w:rPr>
          <w:rFonts w:ascii="Arial" w:eastAsia="Arial" w:hAnsi="Arial" w:cs="Arial"/>
          <w:b/>
          <w:sz w:val="20"/>
          <w:szCs w:val="20"/>
        </w:rPr>
        <w:t xml:space="preserve"> </w:t>
      </w:r>
      <w:r>
        <w:rPr>
          <w:rFonts w:ascii="Arial" w:eastAsia="Arial" w:hAnsi="Arial" w:cs="Arial"/>
          <w:sz w:val="20"/>
          <w:szCs w:val="20"/>
        </w:rPr>
        <w:t>formas de olvido asociadas al inconsciente y a las inhibiciones, a lo que se ha experimento, sabido o aprendido, pero no está actualmente disponible o accesible.</w:t>
      </w:r>
      <w:r>
        <w:rPr>
          <w:rFonts w:ascii="Arial" w:eastAsia="Arial" w:hAnsi="Arial" w:cs="Arial"/>
          <w:b/>
          <w:sz w:val="20"/>
          <w:szCs w:val="20"/>
        </w:rPr>
        <w:t xml:space="preserve"> </w:t>
      </w:r>
      <w:r>
        <w:rPr>
          <w:rFonts w:ascii="Arial" w:eastAsia="Arial" w:hAnsi="Arial" w:cs="Arial"/>
          <w:sz w:val="20"/>
          <w:szCs w:val="20"/>
        </w:rPr>
        <w:t>En este nivel hay incomunicación.</w:t>
      </w:r>
    </w:p>
    <w:p w:rsidR="00465495" w:rsidRDefault="00A5322D">
      <w:pPr>
        <w:numPr>
          <w:ilvl w:val="0"/>
          <w:numId w:val="66"/>
        </w:numPr>
        <w:spacing w:after="120"/>
        <w:rPr>
          <w:rFonts w:ascii="Times New Roman" w:eastAsia="Times New Roman" w:hAnsi="Times New Roman" w:cs="Times New Roman"/>
          <w:b/>
          <w:sz w:val="20"/>
          <w:szCs w:val="20"/>
        </w:rPr>
      </w:pPr>
      <w:r>
        <w:rPr>
          <w:rFonts w:ascii="Arial" w:eastAsia="Arial" w:hAnsi="Arial" w:cs="Arial"/>
          <w:sz w:val="20"/>
          <w:szCs w:val="20"/>
          <w:u w:val="single"/>
        </w:rPr>
        <w:t>Olvido selectivo:</w:t>
      </w:r>
      <w:r>
        <w:rPr>
          <w:rFonts w:ascii="Arial" w:eastAsia="Arial" w:hAnsi="Arial" w:cs="Arial"/>
          <w:b/>
          <w:sz w:val="20"/>
          <w:szCs w:val="20"/>
        </w:rPr>
        <w:t xml:space="preserve"> </w:t>
      </w:r>
      <w:r>
        <w:rPr>
          <w:rFonts w:ascii="Arial" w:eastAsia="Arial" w:hAnsi="Arial" w:cs="Arial"/>
          <w:sz w:val="20"/>
          <w:szCs w:val="20"/>
        </w:rPr>
        <w:t>no podemos recordarlo todo, pero tampoco contarlo todo.</w:t>
      </w:r>
    </w:p>
    <w:p w:rsidR="00465495" w:rsidRDefault="00A5322D">
      <w:pPr>
        <w:numPr>
          <w:ilvl w:val="0"/>
          <w:numId w:val="66"/>
        </w:numPr>
        <w:spacing w:after="120"/>
        <w:rPr>
          <w:rFonts w:ascii="Times New Roman" w:eastAsia="Times New Roman" w:hAnsi="Times New Roman" w:cs="Times New Roman"/>
          <w:b/>
          <w:sz w:val="20"/>
          <w:szCs w:val="20"/>
        </w:rPr>
      </w:pPr>
      <w:r>
        <w:rPr>
          <w:rFonts w:ascii="Arial" w:eastAsia="Arial" w:hAnsi="Arial" w:cs="Arial"/>
          <w:sz w:val="20"/>
          <w:szCs w:val="20"/>
          <w:u w:val="single"/>
        </w:rPr>
        <w:t>Olvido de la huida:</w:t>
      </w:r>
      <w:r>
        <w:rPr>
          <w:rFonts w:ascii="Arial" w:eastAsia="Arial" w:hAnsi="Arial" w:cs="Arial"/>
          <w:b/>
          <w:sz w:val="20"/>
          <w:szCs w:val="20"/>
        </w:rPr>
        <w:t xml:space="preserve"> </w:t>
      </w:r>
      <w:r>
        <w:rPr>
          <w:rFonts w:ascii="Arial" w:eastAsia="Arial" w:hAnsi="Arial" w:cs="Arial"/>
          <w:sz w:val="20"/>
          <w:szCs w:val="20"/>
        </w:rPr>
        <w:t>consiste en no querer ver. Es la omisión, la ceguera.</w:t>
      </w:r>
    </w:p>
    <w:p w:rsidR="00465495" w:rsidRDefault="00A5322D">
      <w:pPr>
        <w:numPr>
          <w:ilvl w:val="0"/>
          <w:numId w:val="66"/>
        </w:numPr>
        <w:spacing w:after="120"/>
        <w:rPr>
          <w:rFonts w:ascii="Times New Roman" w:eastAsia="Times New Roman" w:hAnsi="Times New Roman" w:cs="Times New Roman"/>
          <w:b/>
          <w:sz w:val="20"/>
          <w:szCs w:val="20"/>
        </w:rPr>
      </w:pPr>
      <w:r>
        <w:rPr>
          <w:rFonts w:ascii="Arial" w:eastAsia="Arial" w:hAnsi="Arial" w:cs="Arial"/>
          <w:sz w:val="20"/>
          <w:szCs w:val="20"/>
          <w:u w:val="single"/>
        </w:rPr>
        <w:t>Olvido voluntario:</w:t>
      </w:r>
      <w:r>
        <w:rPr>
          <w:rFonts w:ascii="Arial" w:eastAsia="Arial" w:hAnsi="Arial" w:cs="Arial"/>
          <w:b/>
          <w:sz w:val="20"/>
          <w:szCs w:val="20"/>
        </w:rPr>
        <w:t xml:space="preserve"> </w:t>
      </w:r>
      <w:r>
        <w:rPr>
          <w:rFonts w:ascii="Arial" w:eastAsia="Arial" w:hAnsi="Arial" w:cs="Arial"/>
          <w:sz w:val="20"/>
          <w:szCs w:val="20"/>
        </w:rPr>
        <w:t xml:space="preserve">puede tener un uso ético, una función liberadora. </w:t>
      </w:r>
    </w:p>
    <w:p w:rsidR="00465495" w:rsidRDefault="00A5322D">
      <w:pPr>
        <w:spacing w:after="120"/>
        <w:rPr>
          <w:rFonts w:ascii="Arial" w:eastAsia="Arial" w:hAnsi="Arial" w:cs="Arial"/>
          <w:b/>
          <w:sz w:val="20"/>
          <w:szCs w:val="20"/>
        </w:rPr>
      </w:pPr>
      <w:r>
        <w:rPr>
          <w:rFonts w:ascii="Arial" w:eastAsia="Arial" w:hAnsi="Arial" w:cs="Arial"/>
          <w:b/>
          <w:sz w:val="20"/>
          <w:szCs w:val="20"/>
        </w:rPr>
        <w:t>Ética del olvido:</w:t>
      </w:r>
    </w:p>
    <w:p w:rsidR="00465495" w:rsidRDefault="00A5322D">
      <w:pPr>
        <w:spacing w:after="120"/>
        <w:rPr>
          <w:rFonts w:ascii="Arial" w:eastAsia="Arial" w:hAnsi="Arial" w:cs="Arial"/>
          <w:sz w:val="20"/>
          <w:szCs w:val="20"/>
        </w:rPr>
      </w:pPr>
      <w:r>
        <w:rPr>
          <w:rFonts w:ascii="Arial" w:eastAsia="Arial" w:hAnsi="Arial" w:cs="Arial"/>
          <w:sz w:val="20"/>
          <w:szCs w:val="20"/>
        </w:rPr>
        <w:t xml:space="preserve"> Incluye el olvido institucional bajo </w:t>
      </w:r>
      <w:r>
        <w:rPr>
          <w:rFonts w:ascii="Arial" w:eastAsia="Arial" w:hAnsi="Arial" w:cs="Arial"/>
          <w:sz w:val="20"/>
          <w:szCs w:val="20"/>
        </w:rPr>
        <w:t xml:space="preserve">su aspecto penal: la amnistía. La función de ella es reparar las heridas del cuerpo social, salir de la parálisis provocada por el exceso de memoria. </w:t>
      </w:r>
    </w:p>
    <w:p w:rsidR="00465495" w:rsidRDefault="00A5322D">
      <w:pPr>
        <w:spacing w:after="120"/>
        <w:rPr>
          <w:rFonts w:ascii="Arial" w:eastAsia="Arial" w:hAnsi="Arial" w:cs="Arial"/>
          <w:sz w:val="20"/>
          <w:szCs w:val="20"/>
        </w:rPr>
      </w:pPr>
      <w:r>
        <w:rPr>
          <w:rFonts w:ascii="Arial" w:eastAsia="Arial" w:hAnsi="Arial" w:cs="Arial"/>
          <w:sz w:val="20"/>
          <w:szCs w:val="20"/>
        </w:rPr>
        <w:t>Dominique Schnapper: la memoria en política</w:t>
      </w:r>
    </w:p>
    <w:p w:rsidR="00465495" w:rsidRDefault="00A5322D">
      <w:pPr>
        <w:spacing w:after="120"/>
        <w:rPr>
          <w:rFonts w:ascii="Arial" w:eastAsia="Arial" w:hAnsi="Arial" w:cs="Arial"/>
          <w:sz w:val="20"/>
          <w:szCs w:val="20"/>
        </w:rPr>
      </w:pPr>
      <w:r>
        <w:rPr>
          <w:rFonts w:ascii="Arial" w:eastAsia="Arial" w:hAnsi="Arial" w:cs="Arial"/>
          <w:sz w:val="20"/>
          <w:szCs w:val="20"/>
        </w:rPr>
        <w:t xml:space="preserve"> Los responsables políticos:</w:t>
      </w:r>
    </w:p>
    <w:p w:rsidR="00465495" w:rsidRDefault="00A5322D">
      <w:pPr>
        <w:numPr>
          <w:ilvl w:val="0"/>
          <w:numId w:val="45"/>
        </w:numPr>
        <w:spacing w:after="120"/>
        <w:rPr>
          <w:rFonts w:ascii="Arial" w:eastAsia="Arial" w:hAnsi="Arial" w:cs="Arial"/>
          <w:sz w:val="20"/>
          <w:szCs w:val="20"/>
        </w:rPr>
      </w:pPr>
      <w:r>
        <w:rPr>
          <w:rFonts w:ascii="Arial" w:eastAsia="Arial" w:hAnsi="Arial" w:cs="Arial"/>
          <w:sz w:val="20"/>
          <w:szCs w:val="20"/>
        </w:rPr>
        <w:t xml:space="preserve">Manipulan la historia de manera </w:t>
      </w:r>
      <w:r>
        <w:rPr>
          <w:rFonts w:ascii="Arial" w:eastAsia="Arial" w:hAnsi="Arial" w:cs="Arial"/>
          <w:sz w:val="20"/>
          <w:szCs w:val="20"/>
        </w:rPr>
        <w:t>consciente y voluntaria</w:t>
      </w:r>
    </w:p>
    <w:p w:rsidR="00465495" w:rsidRDefault="00A5322D">
      <w:pPr>
        <w:numPr>
          <w:ilvl w:val="0"/>
          <w:numId w:val="45"/>
        </w:numPr>
        <w:spacing w:after="120"/>
        <w:rPr>
          <w:rFonts w:ascii="Arial" w:eastAsia="Arial" w:hAnsi="Arial" w:cs="Arial"/>
          <w:sz w:val="20"/>
          <w:szCs w:val="20"/>
        </w:rPr>
      </w:pPr>
      <w:r>
        <w:rPr>
          <w:rFonts w:ascii="Arial" w:eastAsia="Arial" w:hAnsi="Arial" w:cs="Arial"/>
          <w:sz w:val="20"/>
          <w:szCs w:val="20"/>
        </w:rPr>
        <w:t>Destruyen los archivos y tratan deliberadamente de encubrir la realidad</w:t>
      </w:r>
    </w:p>
    <w:p w:rsidR="00465495" w:rsidRDefault="00A5322D">
      <w:pPr>
        <w:numPr>
          <w:ilvl w:val="0"/>
          <w:numId w:val="45"/>
        </w:numPr>
        <w:spacing w:after="120"/>
        <w:rPr>
          <w:rFonts w:ascii="Arial" w:eastAsia="Arial" w:hAnsi="Arial" w:cs="Arial"/>
          <w:sz w:val="20"/>
          <w:szCs w:val="20"/>
        </w:rPr>
      </w:pPr>
      <w:r>
        <w:rPr>
          <w:rFonts w:ascii="Arial" w:eastAsia="Arial" w:hAnsi="Arial" w:cs="Arial"/>
          <w:sz w:val="20"/>
          <w:szCs w:val="20"/>
        </w:rPr>
        <w:t>Administran y se sirven inevitablemente de una memoria colectiva para construir el futuro. La memoria cumple funciones políticas: por ejemplo, prolongar la here</w:t>
      </w:r>
      <w:r>
        <w:rPr>
          <w:rFonts w:ascii="Arial" w:eastAsia="Arial" w:hAnsi="Arial" w:cs="Arial"/>
          <w:sz w:val="20"/>
          <w:szCs w:val="20"/>
        </w:rPr>
        <w:t>ncia del pasado y continuar la acción común.</w:t>
      </w:r>
    </w:p>
    <w:p w:rsidR="00465495" w:rsidRDefault="00A5322D">
      <w:pPr>
        <w:spacing w:after="120"/>
        <w:ind w:left="360"/>
        <w:rPr>
          <w:rFonts w:ascii="Arial" w:eastAsia="Arial" w:hAnsi="Arial" w:cs="Arial"/>
          <w:sz w:val="20"/>
          <w:szCs w:val="20"/>
        </w:rPr>
      </w:pPr>
      <w:r>
        <w:rPr>
          <w:rFonts w:ascii="Arial" w:eastAsia="Arial" w:hAnsi="Arial" w:cs="Arial"/>
          <w:sz w:val="20"/>
          <w:szCs w:val="20"/>
        </w:rPr>
        <w:t xml:space="preserve"> Esta utilización política de la memoria puede ser perversa, porque la hipermnesia sobre un acontecimiento puede evitar atribuirle a otros su verdadera magnitud. </w:t>
      </w:r>
    </w:p>
    <w:p w:rsidR="00465495" w:rsidRDefault="00A5322D">
      <w:pPr>
        <w:spacing w:after="120"/>
        <w:ind w:left="360"/>
        <w:rPr>
          <w:rFonts w:ascii="Arial" w:eastAsia="Arial" w:hAnsi="Arial" w:cs="Arial"/>
          <w:sz w:val="20"/>
          <w:szCs w:val="20"/>
        </w:rPr>
      </w:pPr>
      <w:r>
        <w:rPr>
          <w:rFonts w:ascii="Arial" w:eastAsia="Arial" w:hAnsi="Arial" w:cs="Arial"/>
          <w:sz w:val="20"/>
          <w:szCs w:val="20"/>
        </w:rPr>
        <w:t xml:space="preserve"> Existe un deber de olvidar porque la historia c</w:t>
      </w:r>
      <w:r>
        <w:rPr>
          <w:rFonts w:ascii="Arial" w:eastAsia="Arial" w:hAnsi="Arial" w:cs="Arial"/>
          <w:sz w:val="20"/>
          <w:szCs w:val="20"/>
        </w:rPr>
        <w:t>ontinúa y el mal adopta nuevas formas.</w:t>
      </w:r>
    </w:p>
    <w:p w:rsidR="00465495" w:rsidRDefault="00A5322D">
      <w:pPr>
        <w:spacing w:after="120"/>
        <w:ind w:left="360"/>
        <w:rPr>
          <w:rFonts w:ascii="Arial" w:eastAsia="Arial" w:hAnsi="Arial" w:cs="Arial"/>
          <w:sz w:val="20"/>
          <w:szCs w:val="20"/>
        </w:rPr>
      </w:pPr>
      <w:r>
        <w:rPr>
          <w:rFonts w:ascii="Arial" w:eastAsia="Arial" w:hAnsi="Arial" w:cs="Arial"/>
          <w:sz w:val="20"/>
          <w:szCs w:val="20"/>
        </w:rPr>
        <w:t xml:space="preserve"> Si bien la politización de la memoria colectiva es inevitable eso no anula su dimensión moral. También la política tiene una dimensión moral.</w:t>
      </w:r>
    </w:p>
    <w:p w:rsidR="00465495" w:rsidRDefault="00A5322D">
      <w:pPr>
        <w:spacing w:after="120"/>
        <w:ind w:left="360"/>
        <w:rPr>
          <w:rFonts w:ascii="Arial" w:eastAsia="Arial" w:hAnsi="Arial" w:cs="Arial"/>
          <w:sz w:val="20"/>
          <w:szCs w:val="20"/>
        </w:rPr>
      </w:pPr>
      <w:r>
        <w:rPr>
          <w:rFonts w:ascii="Arial" w:eastAsia="Arial" w:hAnsi="Arial" w:cs="Arial"/>
          <w:sz w:val="20"/>
          <w:szCs w:val="20"/>
        </w:rPr>
        <w:t xml:space="preserve"> Los debates colectivos sobre el pasado ayudan a construir una democracia </w:t>
      </w:r>
      <w:r>
        <w:rPr>
          <w:rFonts w:ascii="Arial" w:eastAsia="Arial" w:hAnsi="Arial" w:cs="Arial"/>
          <w:sz w:val="20"/>
          <w:szCs w:val="20"/>
        </w:rPr>
        <w:t>que debería ser capaz de reconocer sus faltas.</w:t>
      </w:r>
    </w:p>
    <w:p w:rsidR="00465495" w:rsidRDefault="00465495">
      <w:pPr>
        <w:jc w:val="both"/>
        <w:rPr>
          <w:rFonts w:ascii="Arial" w:eastAsia="Arial" w:hAnsi="Arial" w:cs="Arial"/>
          <w:sz w:val="20"/>
          <w:szCs w:val="20"/>
        </w:rPr>
      </w:pPr>
    </w:p>
    <w:p w:rsidR="00465495" w:rsidRDefault="00A5322D">
      <w:pPr>
        <w:spacing w:after="120"/>
        <w:rPr>
          <w:rFonts w:ascii="Arial" w:eastAsia="Arial" w:hAnsi="Arial" w:cs="Arial"/>
          <w:sz w:val="20"/>
          <w:szCs w:val="20"/>
        </w:rPr>
      </w:pPr>
      <w:r>
        <w:rPr>
          <w:rFonts w:ascii="Arial" w:eastAsia="Arial" w:hAnsi="Arial" w:cs="Arial"/>
          <w:sz w:val="20"/>
          <w:szCs w:val="20"/>
        </w:rPr>
        <w:t>Joel Candau: antropología de la memoria</w:t>
      </w:r>
    </w:p>
    <w:p w:rsidR="00465495" w:rsidRDefault="00A5322D">
      <w:pPr>
        <w:spacing w:after="120"/>
        <w:rPr>
          <w:rFonts w:ascii="Arial" w:eastAsia="Arial" w:hAnsi="Arial" w:cs="Arial"/>
          <w:b/>
          <w:sz w:val="20"/>
          <w:szCs w:val="20"/>
        </w:rPr>
      </w:pPr>
      <w:r>
        <w:rPr>
          <w:rFonts w:ascii="Arial" w:eastAsia="Arial" w:hAnsi="Arial" w:cs="Arial"/>
          <w:b/>
          <w:sz w:val="20"/>
          <w:szCs w:val="20"/>
        </w:rPr>
        <w:t>Función de la antropología de la memoria:</w:t>
      </w:r>
    </w:p>
    <w:p w:rsidR="00465495" w:rsidRDefault="00A5322D">
      <w:pPr>
        <w:jc w:val="both"/>
        <w:rPr>
          <w:rFonts w:ascii="Arial" w:eastAsia="Arial" w:hAnsi="Arial" w:cs="Arial"/>
          <w:sz w:val="20"/>
          <w:szCs w:val="20"/>
        </w:rPr>
      </w:pPr>
      <w:r>
        <w:rPr>
          <w:rFonts w:ascii="Arial" w:eastAsia="Arial" w:hAnsi="Arial" w:cs="Arial"/>
          <w:sz w:val="20"/>
          <w:szCs w:val="20"/>
        </w:rPr>
        <w:t xml:space="preserve"> La antropología de la memoria no debe confundirse con una exploración del pasado. La antropología debe describir y elucidar l</w:t>
      </w:r>
      <w:r>
        <w:rPr>
          <w:rFonts w:ascii="Arial" w:eastAsia="Arial" w:hAnsi="Arial" w:cs="Arial"/>
          <w:sz w:val="20"/>
          <w:szCs w:val="20"/>
        </w:rPr>
        <w:t>as manifestaciones contemporáneas de la memoria.</w:t>
      </w:r>
    </w:p>
    <w:p w:rsidR="00465495" w:rsidRDefault="00A5322D">
      <w:pPr>
        <w:jc w:val="both"/>
        <w:rPr>
          <w:rFonts w:ascii="Arial" w:eastAsia="Arial" w:hAnsi="Arial" w:cs="Arial"/>
          <w:b/>
          <w:sz w:val="20"/>
          <w:szCs w:val="20"/>
        </w:rPr>
      </w:pPr>
      <w:r>
        <w:rPr>
          <w:rFonts w:ascii="Arial" w:eastAsia="Arial" w:hAnsi="Arial" w:cs="Arial"/>
          <w:b/>
          <w:sz w:val="20"/>
          <w:szCs w:val="20"/>
        </w:rPr>
        <w:t>Diferencia entre la patrimonialización y la valoración del patrimonio:</w:t>
      </w:r>
    </w:p>
    <w:tbl>
      <w:tblPr>
        <w:tblStyle w:val="a4"/>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7"/>
        <w:gridCol w:w="4247"/>
      </w:tblGrid>
      <w:tr w:rsidR="00465495">
        <w:tc>
          <w:tcPr>
            <w:tcW w:w="0" w:type="auto"/>
          </w:tcPr>
          <w:p w:rsidR="00465495" w:rsidRDefault="00A5322D">
            <w:pPr>
              <w:jc w:val="center"/>
              <w:rPr>
                <w:rFonts w:ascii="Arial" w:eastAsia="Arial" w:hAnsi="Arial" w:cs="Arial"/>
                <w:b/>
                <w:sz w:val="20"/>
                <w:szCs w:val="20"/>
              </w:rPr>
            </w:pPr>
            <w:r>
              <w:rPr>
                <w:rFonts w:ascii="Arial" w:eastAsia="Arial" w:hAnsi="Arial" w:cs="Arial"/>
                <w:b/>
                <w:sz w:val="20"/>
                <w:szCs w:val="20"/>
              </w:rPr>
              <w:t>Valorización del patrimonio</w:t>
            </w:r>
          </w:p>
        </w:tc>
        <w:tc>
          <w:tcPr>
            <w:tcW w:w="0" w:type="auto"/>
          </w:tcPr>
          <w:p w:rsidR="00465495" w:rsidRDefault="00A5322D">
            <w:pPr>
              <w:jc w:val="center"/>
              <w:rPr>
                <w:rFonts w:ascii="Arial" w:eastAsia="Arial" w:hAnsi="Arial" w:cs="Arial"/>
                <w:b/>
                <w:sz w:val="20"/>
                <w:szCs w:val="20"/>
              </w:rPr>
            </w:pPr>
            <w:r>
              <w:rPr>
                <w:rFonts w:ascii="Arial" w:eastAsia="Arial" w:hAnsi="Arial" w:cs="Arial"/>
                <w:b/>
                <w:sz w:val="20"/>
                <w:szCs w:val="20"/>
              </w:rPr>
              <w:t>Patrimonialización</w:t>
            </w:r>
          </w:p>
        </w:tc>
      </w:tr>
      <w:tr w:rsidR="00465495">
        <w:tc>
          <w:tcPr>
            <w:tcW w:w="0" w:type="auto"/>
          </w:tcPr>
          <w:p w:rsidR="00465495" w:rsidRDefault="00A5322D">
            <w:pPr>
              <w:jc w:val="both"/>
              <w:rPr>
                <w:rFonts w:ascii="Arial" w:eastAsia="Arial" w:hAnsi="Arial" w:cs="Arial"/>
                <w:sz w:val="20"/>
                <w:szCs w:val="20"/>
              </w:rPr>
            </w:pPr>
            <w:r>
              <w:rPr>
                <w:rFonts w:ascii="Arial" w:eastAsia="Arial" w:hAnsi="Arial" w:cs="Arial"/>
                <w:sz w:val="20"/>
                <w:szCs w:val="20"/>
              </w:rPr>
              <w:t>Consecuencia del acto de memoria (patrimonialización)</w:t>
            </w:r>
          </w:p>
        </w:tc>
        <w:tc>
          <w:tcPr>
            <w:tcW w:w="0" w:type="auto"/>
          </w:tcPr>
          <w:p w:rsidR="00465495" w:rsidRDefault="00A5322D">
            <w:pPr>
              <w:jc w:val="both"/>
              <w:rPr>
                <w:rFonts w:ascii="Arial" w:eastAsia="Arial" w:hAnsi="Arial" w:cs="Arial"/>
                <w:sz w:val="20"/>
                <w:szCs w:val="20"/>
              </w:rPr>
            </w:pPr>
            <w:r>
              <w:rPr>
                <w:rFonts w:ascii="Arial" w:eastAsia="Arial" w:hAnsi="Arial" w:cs="Arial"/>
                <w:sz w:val="20"/>
                <w:szCs w:val="20"/>
              </w:rPr>
              <w:t>Acto de memoria</w:t>
            </w:r>
          </w:p>
        </w:tc>
      </w:tr>
    </w:tbl>
    <w:p w:rsidR="00465495" w:rsidRDefault="00465495">
      <w:pPr>
        <w:jc w:val="both"/>
        <w:rPr>
          <w:rFonts w:ascii="Arial" w:eastAsia="Arial" w:hAnsi="Arial" w:cs="Arial"/>
          <w:sz w:val="20"/>
          <w:szCs w:val="20"/>
        </w:rPr>
      </w:pPr>
    </w:p>
    <w:p w:rsidR="00465495" w:rsidRDefault="00A5322D">
      <w:pPr>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Orientaciones de investigación antropológica frente a la extensa producción patrimonial</w:t>
      </w:r>
      <w:r>
        <w:rPr>
          <w:rFonts w:ascii="Arial" w:eastAsia="Arial" w:hAnsi="Arial" w:cs="Arial"/>
          <w:sz w:val="20"/>
          <w:szCs w:val="20"/>
        </w:rPr>
        <w:t>:</w:t>
      </w:r>
    </w:p>
    <w:p w:rsidR="00465495" w:rsidRDefault="00A5322D">
      <w:pPr>
        <w:numPr>
          <w:ilvl w:val="0"/>
          <w:numId w:val="47"/>
        </w:numPr>
        <w:spacing w:after="0"/>
        <w:jc w:val="both"/>
        <w:rPr>
          <w:rFonts w:ascii="Arial" w:eastAsia="Arial" w:hAnsi="Arial" w:cs="Arial"/>
          <w:sz w:val="20"/>
          <w:szCs w:val="20"/>
        </w:rPr>
      </w:pPr>
      <w:r>
        <w:rPr>
          <w:rFonts w:ascii="Arial" w:eastAsia="Arial" w:hAnsi="Arial" w:cs="Arial"/>
          <w:sz w:val="20"/>
          <w:szCs w:val="20"/>
        </w:rPr>
        <w:t>La que concierne a los criterios y modalidades de la patrimonialización, variables en tiempo y espacio</w:t>
      </w:r>
    </w:p>
    <w:p w:rsidR="00465495" w:rsidRDefault="00A5322D">
      <w:pPr>
        <w:numPr>
          <w:ilvl w:val="0"/>
          <w:numId w:val="47"/>
        </w:numPr>
        <w:jc w:val="both"/>
        <w:rPr>
          <w:rFonts w:ascii="Arial" w:eastAsia="Arial" w:hAnsi="Arial" w:cs="Arial"/>
          <w:sz w:val="20"/>
          <w:szCs w:val="20"/>
        </w:rPr>
      </w:pPr>
      <w:r>
        <w:rPr>
          <w:rFonts w:ascii="Arial" w:eastAsia="Arial" w:hAnsi="Arial" w:cs="Arial"/>
          <w:sz w:val="20"/>
          <w:szCs w:val="20"/>
        </w:rPr>
        <w:t>La que puede ocuparse de los efectos o consecuencias de este fenómeno</w:t>
      </w:r>
    </w:p>
    <w:p w:rsidR="00465495" w:rsidRDefault="00A5322D">
      <w:pPr>
        <w:jc w:val="both"/>
        <w:rPr>
          <w:rFonts w:ascii="Arial" w:eastAsia="Arial" w:hAnsi="Arial" w:cs="Arial"/>
          <w:b/>
          <w:sz w:val="20"/>
          <w:szCs w:val="20"/>
        </w:rPr>
      </w:pPr>
      <w:r>
        <w:rPr>
          <w:rFonts w:ascii="Arial" w:eastAsia="Arial" w:hAnsi="Arial" w:cs="Arial"/>
          <w:b/>
          <w:sz w:val="20"/>
          <w:szCs w:val="20"/>
        </w:rPr>
        <w:t>Criterios que basan la selección o construcción del patrimonio:</w:t>
      </w:r>
    </w:p>
    <w:p w:rsidR="00465495" w:rsidRDefault="00A5322D">
      <w:pPr>
        <w:numPr>
          <w:ilvl w:val="0"/>
          <w:numId w:val="6"/>
        </w:numPr>
        <w:spacing w:after="0"/>
        <w:jc w:val="both"/>
        <w:rPr>
          <w:rFonts w:ascii="Arial" w:eastAsia="Arial" w:hAnsi="Arial" w:cs="Arial"/>
          <w:sz w:val="20"/>
          <w:szCs w:val="20"/>
        </w:rPr>
      </w:pPr>
      <w:r>
        <w:rPr>
          <w:rFonts w:ascii="Arial" w:eastAsia="Arial" w:hAnsi="Arial" w:cs="Arial"/>
          <w:sz w:val="20"/>
          <w:szCs w:val="20"/>
        </w:rPr>
        <w:t>Vínculos afectivos</w:t>
      </w:r>
    </w:p>
    <w:p w:rsidR="00465495" w:rsidRDefault="00A5322D">
      <w:pPr>
        <w:numPr>
          <w:ilvl w:val="0"/>
          <w:numId w:val="6"/>
        </w:numPr>
        <w:spacing w:after="0"/>
        <w:jc w:val="both"/>
        <w:rPr>
          <w:rFonts w:ascii="Arial" w:eastAsia="Arial" w:hAnsi="Arial" w:cs="Arial"/>
          <w:sz w:val="20"/>
          <w:szCs w:val="20"/>
        </w:rPr>
      </w:pPr>
      <w:r>
        <w:rPr>
          <w:rFonts w:ascii="Arial" w:eastAsia="Arial" w:hAnsi="Arial" w:cs="Arial"/>
          <w:sz w:val="20"/>
          <w:szCs w:val="20"/>
        </w:rPr>
        <w:t>Sentimientos de urgencia</w:t>
      </w:r>
    </w:p>
    <w:p w:rsidR="00465495" w:rsidRDefault="00A5322D">
      <w:pPr>
        <w:numPr>
          <w:ilvl w:val="0"/>
          <w:numId w:val="6"/>
        </w:numPr>
        <w:spacing w:after="0"/>
        <w:jc w:val="both"/>
        <w:rPr>
          <w:rFonts w:ascii="Arial" w:eastAsia="Arial" w:hAnsi="Arial" w:cs="Arial"/>
          <w:sz w:val="20"/>
          <w:szCs w:val="20"/>
        </w:rPr>
      </w:pPr>
      <w:r>
        <w:rPr>
          <w:rFonts w:ascii="Arial" w:eastAsia="Arial" w:hAnsi="Arial" w:cs="Arial"/>
          <w:sz w:val="20"/>
          <w:szCs w:val="20"/>
        </w:rPr>
        <w:t>Preocupación por la edificación de las generaciones futuras</w:t>
      </w:r>
    </w:p>
    <w:p w:rsidR="00465495" w:rsidRDefault="00A5322D">
      <w:pPr>
        <w:numPr>
          <w:ilvl w:val="0"/>
          <w:numId w:val="6"/>
        </w:numPr>
        <w:spacing w:after="0"/>
        <w:jc w:val="both"/>
        <w:rPr>
          <w:rFonts w:ascii="Arial" w:eastAsia="Arial" w:hAnsi="Arial" w:cs="Arial"/>
          <w:sz w:val="20"/>
          <w:szCs w:val="20"/>
        </w:rPr>
      </w:pPr>
      <w:r>
        <w:rPr>
          <w:rFonts w:ascii="Arial" w:eastAsia="Arial" w:hAnsi="Arial" w:cs="Arial"/>
          <w:sz w:val="20"/>
          <w:szCs w:val="20"/>
        </w:rPr>
        <w:t>Demandas tecnológi</w:t>
      </w:r>
      <w:r>
        <w:rPr>
          <w:rFonts w:ascii="Arial" w:eastAsia="Arial" w:hAnsi="Arial" w:cs="Arial"/>
          <w:sz w:val="20"/>
          <w:szCs w:val="20"/>
        </w:rPr>
        <w:t xml:space="preserve">cas </w:t>
      </w:r>
    </w:p>
    <w:p w:rsidR="00465495" w:rsidRDefault="00A5322D">
      <w:pPr>
        <w:numPr>
          <w:ilvl w:val="0"/>
          <w:numId w:val="6"/>
        </w:numPr>
        <w:spacing w:after="0"/>
        <w:jc w:val="both"/>
        <w:rPr>
          <w:rFonts w:ascii="Arial" w:eastAsia="Arial" w:hAnsi="Arial" w:cs="Arial"/>
          <w:sz w:val="20"/>
          <w:szCs w:val="20"/>
        </w:rPr>
      </w:pPr>
      <w:r>
        <w:rPr>
          <w:rFonts w:ascii="Arial" w:eastAsia="Arial" w:hAnsi="Arial" w:cs="Arial"/>
          <w:sz w:val="20"/>
          <w:szCs w:val="20"/>
        </w:rPr>
        <w:t>Interés religioso, intelectual, estético, político o económico.</w:t>
      </w:r>
    </w:p>
    <w:p w:rsidR="00465495" w:rsidRDefault="00A5322D">
      <w:pPr>
        <w:numPr>
          <w:ilvl w:val="0"/>
          <w:numId w:val="6"/>
        </w:numPr>
        <w:spacing w:after="0"/>
        <w:jc w:val="both"/>
        <w:rPr>
          <w:rFonts w:ascii="Arial" w:eastAsia="Arial" w:hAnsi="Arial" w:cs="Arial"/>
          <w:sz w:val="20"/>
          <w:szCs w:val="20"/>
        </w:rPr>
      </w:pPr>
      <w:r>
        <w:rPr>
          <w:rFonts w:ascii="Arial" w:eastAsia="Arial" w:hAnsi="Arial" w:cs="Arial"/>
          <w:sz w:val="20"/>
          <w:szCs w:val="20"/>
        </w:rPr>
        <w:t>Antigüedad del objeto (determinante)</w:t>
      </w:r>
    </w:p>
    <w:p w:rsidR="00465495" w:rsidRDefault="00A5322D">
      <w:pPr>
        <w:numPr>
          <w:ilvl w:val="0"/>
          <w:numId w:val="6"/>
        </w:numPr>
        <w:spacing w:after="0"/>
        <w:jc w:val="both"/>
        <w:rPr>
          <w:rFonts w:ascii="Arial" w:eastAsia="Arial" w:hAnsi="Arial" w:cs="Arial"/>
          <w:sz w:val="20"/>
          <w:szCs w:val="20"/>
        </w:rPr>
      </w:pPr>
      <w:r>
        <w:rPr>
          <w:rFonts w:ascii="Arial" w:eastAsia="Arial" w:hAnsi="Arial" w:cs="Arial"/>
          <w:sz w:val="20"/>
          <w:szCs w:val="20"/>
        </w:rPr>
        <w:t>Pueden estar ausentes</w:t>
      </w:r>
    </w:p>
    <w:p w:rsidR="00465495" w:rsidRDefault="00A5322D">
      <w:pPr>
        <w:numPr>
          <w:ilvl w:val="0"/>
          <w:numId w:val="6"/>
        </w:numPr>
        <w:jc w:val="both"/>
        <w:rPr>
          <w:rFonts w:ascii="Arial" w:eastAsia="Arial" w:hAnsi="Arial" w:cs="Arial"/>
          <w:sz w:val="20"/>
          <w:szCs w:val="20"/>
        </w:rPr>
      </w:pPr>
      <w:r>
        <w:rPr>
          <w:rFonts w:ascii="Arial" w:eastAsia="Arial" w:hAnsi="Arial" w:cs="Arial"/>
          <w:sz w:val="20"/>
          <w:szCs w:val="20"/>
        </w:rPr>
        <w:t>Autenticidad</w:t>
      </w:r>
    </w:p>
    <w:p w:rsidR="00465495" w:rsidRDefault="00A5322D">
      <w:pPr>
        <w:jc w:val="both"/>
        <w:rPr>
          <w:rFonts w:ascii="Arial" w:eastAsia="Arial" w:hAnsi="Arial" w:cs="Arial"/>
          <w:b/>
          <w:sz w:val="20"/>
          <w:szCs w:val="20"/>
        </w:rPr>
      </w:pPr>
      <w:r>
        <w:rPr>
          <w:rFonts w:ascii="Arial" w:eastAsia="Arial" w:hAnsi="Arial" w:cs="Arial"/>
          <w:b/>
          <w:sz w:val="20"/>
          <w:szCs w:val="20"/>
        </w:rPr>
        <w:t>Efectos posibles de la patrimonialización generalizada:</w:t>
      </w:r>
    </w:p>
    <w:p w:rsidR="00465495" w:rsidRDefault="00A5322D">
      <w:pPr>
        <w:numPr>
          <w:ilvl w:val="0"/>
          <w:numId w:val="23"/>
        </w:numPr>
        <w:spacing w:after="0"/>
        <w:jc w:val="both"/>
        <w:rPr>
          <w:rFonts w:ascii="Arial" w:eastAsia="Arial" w:hAnsi="Arial" w:cs="Arial"/>
          <w:sz w:val="20"/>
          <w:szCs w:val="20"/>
        </w:rPr>
      </w:pPr>
      <w:r>
        <w:rPr>
          <w:rFonts w:ascii="Arial" w:eastAsia="Arial" w:hAnsi="Arial" w:cs="Arial"/>
          <w:sz w:val="20"/>
          <w:szCs w:val="20"/>
        </w:rPr>
        <w:t>Es necesario el olvido en la memoria y el patrimonio, para no guardar todo.</w:t>
      </w:r>
    </w:p>
    <w:p w:rsidR="00465495" w:rsidRDefault="00A5322D">
      <w:pPr>
        <w:numPr>
          <w:ilvl w:val="0"/>
          <w:numId w:val="23"/>
        </w:numPr>
        <w:spacing w:after="0"/>
        <w:jc w:val="both"/>
        <w:rPr>
          <w:rFonts w:ascii="Arial" w:eastAsia="Arial" w:hAnsi="Arial" w:cs="Arial"/>
          <w:sz w:val="20"/>
          <w:szCs w:val="20"/>
        </w:rPr>
      </w:pPr>
      <w:r>
        <w:rPr>
          <w:rFonts w:ascii="Arial" w:eastAsia="Arial" w:hAnsi="Arial" w:cs="Arial"/>
          <w:sz w:val="20"/>
          <w:szCs w:val="20"/>
        </w:rPr>
        <w:t>Museificación de todo el pasado sin discernimiento. Folclorización, fosilización, poner en una vitrinaa todo lo que se considera arcaico.</w:t>
      </w:r>
    </w:p>
    <w:p w:rsidR="00465495" w:rsidRDefault="00A5322D">
      <w:pPr>
        <w:numPr>
          <w:ilvl w:val="0"/>
          <w:numId w:val="23"/>
        </w:numPr>
        <w:jc w:val="both"/>
        <w:rPr>
          <w:rFonts w:ascii="Arial" w:eastAsia="Arial" w:hAnsi="Arial" w:cs="Arial"/>
          <w:sz w:val="20"/>
          <w:szCs w:val="20"/>
        </w:rPr>
      </w:pPr>
      <w:r>
        <w:rPr>
          <w:rFonts w:ascii="Arial" w:eastAsia="Arial" w:hAnsi="Arial" w:cs="Arial"/>
          <w:sz w:val="20"/>
          <w:szCs w:val="20"/>
        </w:rPr>
        <w:t>Pasión por una memoria muerta</w:t>
      </w:r>
    </w:p>
    <w:p w:rsidR="00465495" w:rsidRDefault="00A5322D">
      <w:pPr>
        <w:jc w:val="both"/>
        <w:rPr>
          <w:rFonts w:ascii="Arial" w:eastAsia="Arial" w:hAnsi="Arial" w:cs="Arial"/>
          <w:sz w:val="20"/>
          <w:szCs w:val="20"/>
        </w:rPr>
      </w:pPr>
      <w:bookmarkStart w:id="1" w:name="_30j0zll" w:colFirst="0" w:colLast="0"/>
      <w:bookmarkEnd w:id="1"/>
      <w:r>
        <w:rPr>
          <w:rFonts w:ascii="Arial" w:eastAsia="Arial" w:hAnsi="Arial" w:cs="Arial"/>
          <w:b/>
          <w:sz w:val="20"/>
          <w:szCs w:val="20"/>
        </w:rPr>
        <w:t>Apatrimonial</w:t>
      </w:r>
      <w:r>
        <w:rPr>
          <w:rFonts w:ascii="Arial" w:eastAsia="Arial" w:hAnsi="Arial" w:cs="Arial"/>
          <w:b/>
          <w:sz w:val="20"/>
          <w:szCs w:val="20"/>
        </w:rPr>
        <w:t>ización:</w:t>
      </w:r>
      <w:r>
        <w:rPr>
          <w:rFonts w:ascii="Arial" w:eastAsia="Arial" w:hAnsi="Arial" w:cs="Arial"/>
          <w:sz w:val="20"/>
          <w:szCs w:val="20"/>
        </w:rPr>
        <w:t xml:space="preserve"> Ausencia de conciencia patrimonial. Es la expresión normal del trabajo de la memoria que libera al sujeto de huellas penosas de su trabajo.</w:t>
      </w:r>
    </w:p>
    <w:p w:rsidR="00465495" w:rsidRDefault="00A5322D">
      <w:pPr>
        <w:jc w:val="both"/>
        <w:rPr>
          <w:rFonts w:ascii="Arial" w:eastAsia="Arial" w:hAnsi="Arial" w:cs="Arial"/>
          <w:sz w:val="20"/>
          <w:szCs w:val="20"/>
        </w:rPr>
      </w:pPr>
      <w:r>
        <w:rPr>
          <w:rFonts w:ascii="Arial" w:eastAsia="Arial" w:hAnsi="Arial" w:cs="Arial"/>
          <w:b/>
          <w:sz w:val="20"/>
          <w:szCs w:val="20"/>
        </w:rPr>
        <w:t xml:space="preserve">Monumentos: </w:t>
      </w:r>
      <w:r>
        <w:rPr>
          <w:rFonts w:ascii="Arial" w:eastAsia="Arial" w:hAnsi="Arial" w:cs="Arial"/>
          <w:sz w:val="20"/>
          <w:szCs w:val="20"/>
        </w:rPr>
        <w:t>Son los objetos patrimoniales que mejor responden a su vocación de memoria. En especial los mon</w:t>
      </w:r>
      <w:r>
        <w:rPr>
          <w:rFonts w:ascii="Arial" w:eastAsia="Arial" w:hAnsi="Arial" w:cs="Arial"/>
          <w:sz w:val="20"/>
          <w:szCs w:val="20"/>
        </w:rPr>
        <w:t>umentos funerarios. La piedra siempre acogió a la memoria. Los monumentos de piedra de un personaje muerto dan lugar a una bioleyenda (una interpretación biográfica post mortem).  La memoria a través de monumentos tiene su escala de valores, y puede deshac</w:t>
      </w:r>
      <w:r>
        <w:rPr>
          <w:rFonts w:ascii="Arial" w:eastAsia="Arial" w:hAnsi="Arial" w:cs="Arial"/>
          <w:sz w:val="20"/>
          <w:szCs w:val="20"/>
        </w:rPr>
        <w:t>er lo que había unido. Cuando el desfasaje entre la memoria colectiva y la memora de los monumentos llegue a un punto de tensión, ocurrirá el iconoclasmo. Los monumentos propagan la ilusión de una memoria común. Los monumentos no pueden sustituir el trabaj</w:t>
      </w:r>
      <w:r>
        <w:rPr>
          <w:rFonts w:ascii="Arial" w:eastAsia="Arial" w:hAnsi="Arial" w:cs="Arial"/>
          <w:sz w:val="20"/>
          <w:szCs w:val="20"/>
        </w:rPr>
        <w:t>o de memoria de la comunidad y los individuos. Cuanto menos se vive la memoria desde el interior, más se necesitan apoyos físicos (Pierre Norá). La memoria se vuelve registradora y atrapa-todo.</w:t>
      </w:r>
    </w:p>
    <w:p w:rsidR="00465495" w:rsidRDefault="00A5322D">
      <w:pPr>
        <w:jc w:val="both"/>
        <w:rPr>
          <w:rFonts w:ascii="Arial" w:eastAsia="Arial" w:hAnsi="Arial" w:cs="Arial"/>
          <w:sz w:val="20"/>
          <w:szCs w:val="20"/>
        </w:rPr>
      </w:pPr>
      <w:r>
        <w:rPr>
          <w:rFonts w:ascii="Arial" w:eastAsia="Arial" w:hAnsi="Arial" w:cs="Arial"/>
          <w:sz w:val="20"/>
          <w:szCs w:val="20"/>
        </w:rPr>
        <w:t xml:space="preserve">No existe verdadero acto de memoria que no esté anclado en el </w:t>
      </w:r>
      <w:r>
        <w:rPr>
          <w:rFonts w:ascii="Arial" w:eastAsia="Arial" w:hAnsi="Arial" w:cs="Arial"/>
          <w:sz w:val="20"/>
          <w:szCs w:val="20"/>
        </w:rPr>
        <w:t xml:space="preserve">presente. </w:t>
      </w:r>
    </w:p>
    <w:p w:rsidR="00465495" w:rsidRDefault="00A5322D">
      <w:pPr>
        <w:jc w:val="both"/>
        <w:rPr>
          <w:rFonts w:ascii="Arial" w:eastAsia="Arial" w:hAnsi="Arial" w:cs="Arial"/>
          <w:sz w:val="20"/>
          <w:szCs w:val="20"/>
        </w:rPr>
      </w:pPr>
      <w:r>
        <w:rPr>
          <w:rFonts w:ascii="Arial" w:eastAsia="Arial" w:hAnsi="Arial" w:cs="Arial"/>
          <w:b/>
          <w:sz w:val="20"/>
          <w:szCs w:val="20"/>
        </w:rPr>
        <w:t>Lugares de memoria:</w:t>
      </w:r>
      <w:r>
        <w:rPr>
          <w:rFonts w:ascii="Arial" w:eastAsia="Arial" w:hAnsi="Arial" w:cs="Arial"/>
          <w:sz w:val="20"/>
          <w:szCs w:val="20"/>
        </w:rPr>
        <w:t xml:space="preserve"> La destrucción de un lugar tiene como objetivo la muerte de una memoria, objetivo que no se alcanza mientras exista alguien que la recuerde.</w:t>
      </w:r>
    </w:p>
    <w:p w:rsidR="00465495" w:rsidRDefault="00A5322D">
      <w:pPr>
        <w:jc w:val="both"/>
        <w:rPr>
          <w:rFonts w:ascii="Arial" w:eastAsia="Arial" w:hAnsi="Arial" w:cs="Arial"/>
          <w:sz w:val="20"/>
          <w:szCs w:val="20"/>
        </w:rPr>
      </w:pPr>
      <w:r>
        <w:rPr>
          <w:rFonts w:ascii="Arial" w:eastAsia="Arial" w:hAnsi="Arial" w:cs="Arial"/>
          <w:sz w:val="20"/>
          <w:szCs w:val="20"/>
        </w:rPr>
        <w:t xml:space="preserve"> El trabajo de inventario de los lugares de memoria está destinado a no terminar nun</w:t>
      </w:r>
      <w:r>
        <w:rPr>
          <w:rFonts w:ascii="Arial" w:eastAsia="Arial" w:hAnsi="Arial" w:cs="Arial"/>
          <w:sz w:val="20"/>
          <w:szCs w:val="20"/>
        </w:rPr>
        <w:t>ca, debido a que estos no preexisten a la memoria, sino que se constituyen en el momento exacto en el que la memoria opera. Los lugares de memoria de hoy serán los lugares de amnesia del mañana. El tiempo de los lugares de memoria es el tiempo fin de los e</w:t>
      </w:r>
      <w:r>
        <w:rPr>
          <w:rFonts w:ascii="Arial" w:eastAsia="Arial" w:hAnsi="Arial" w:cs="Arial"/>
          <w:sz w:val="20"/>
          <w:szCs w:val="20"/>
        </w:rPr>
        <w:t>ntornos de memoria (Pierre Norá). Algunos entornos de memoria desaparecen, pero otros surgen. No hay sociedades inmóviles.</w:t>
      </w:r>
    </w:p>
    <w:p w:rsidR="00465495" w:rsidRDefault="00A5322D">
      <w:pPr>
        <w:jc w:val="both"/>
        <w:rPr>
          <w:rFonts w:ascii="Arial" w:eastAsia="Arial" w:hAnsi="Arial" w:cs="Arial"/>
          <w:sz w:val="20"/>
          <w:szCs w:val="20"/>
        </w:rPr>
      </w:pPr>
      <w:r>
        <w:rPr>
          <w:rFonts w:ascii="Arial" w:eastAsia="Arial" w:hAnsi="Arial" w:cs="Arial"/>
          <w:b/>
          <w:sz w:val="20"/>
          <w:szCs w:val="20"/>
        </w:rPr>
        <w:t xml:space="preserve">Lugares de amnesia: </w:t>
      </w:r>
      <w:r>
        <w:rPr>
          <w:rFonts w:ascii="Arial" w:eastAsia="Arial" w:hAnsi="Arial" w:cs="Arial"/>
          <w:sz w:val="20"/>
          <w:szCs w:val="20"/>
        </w:rPr>
        <w:t xml:space="preserve"> Pueden convertirse en lugares de anamnesia. Tienen tanto para enseñar como los lugares de memoria.</w:t>
      </w:r>
    </w:p>
    <w:p w:rsidR="00465495" w:rsidRDefault="00A5322D">
      <w:pPr>
        <w:spacing w:after="120"/>
        <w:rPr>
          <w:rFonts w:ascii="Arial" w:eastAsia="Arial" w:hAnsi="Arial" w:cs="Arial"/>
          <w:b/>
          <w:sz w:val="20"/>
          <w:szCs w:val="20"/>
        </w:rPr>
      </w:pPr>
      <w:r>
        <w:rPr>
          <w:rFonts w:ascii="Arial" w:eastAsia="Arial" w:hAnsi="Arial" w:cs="Arial"/>
          <w:b/>
          <w:sz w:val="20"/>
          <w:szCs w:val="20"/>
        </w:rPr>
        <w:t>Memoria, olvi</w:t>
      </w:r>
      <w:r>
        <w:rPr>
          <w:rFonts w:ascii="Arial" w:eastAsia="Arial" w:hAnsi="Arial" w:cs="Arial"/>
          <w:b/>
          <w:sz w:val="20"/>
          <w:szCs w:val="20"/>
        </w:rPr>
        <w:t>do, reconciliación: el uso público del pasado (enzo traverso.)</w:t>
      </w:r>
    </w:p>
    <w:p w:rsidR="00465495" w:rsidRDefault="00A5322D">
      <w:pPr>
        <w:spacing w:after="120"/>
        <w:rPr>
          <w:rFonts w:ascii="Arial" w:eastAsia="Arial" w:hAnsi="Arial" w:cs="Arial"/>
          <w:sz w:val="20"/>
          <w:szCs w:val="20"/>
        </w:rPr>
      </w:pPr>
      <w:r>
        <w:rPr>
          <w:rFonts w:ascii="Arial" w:eastAsia="Arial" w:hAnsi="Arial" w:cs="Arial"/>
          <w:b/>
          <w:sz w:val="20"/>
          <w:szCs w:val="20"/>
        </w:rPr>
        <w:t>Función de la historia:</w:t>
      </w:r>
      <w:r>
        <w:rPr>
          <w:rFonts w:ascii="Arial" w:eastAsia="Arial" w:hAnsi="Arial" w:cs="Arial"/>
          <w:sz w:val="20"/>
          <w:szCs w:val="20"/>
        </w:rPr>
        <w:t xml:space="preserve"> La historia es para el presente, ya que a partir del presente podemos formular nuestras preguntas al pasado. El pasado es revisitado, elaborado y pensado en función del </w:t>
      </w:r>
      <w:r>
        <w:rPr>
          <w:rFonts w:ascii="Arial" w:eastAsia="Arial" w:hAnsi="Arial" w:cs="Arial"/>
          <w:sz w:val="20"/>
          <w:szCs w:val="20"/>
        </w:rPr>
        <w:t>presente. Esto se hace en función de sensibilidades, de una cultura y de preocupaciones de varios tipos (políticas, por ejemplo). El pasado forja identidades, legitima decisiones, elecciones y planteamientos políticos.</w:t>
      </w:r>
    </w:p>
    <w:p w:rsidR="00465495" w:rsidRDefault="00A5322D">
      <w:pPr>
        <w:spacing w:after="120"/>
        <w:rPr>
          <w:rFonts w:ascii="Arial" w:eastAsia="Arial" w:hAnsi="Arial" w:cs="Arial"/>
          <w:sz w:val="20"/>
          <w:szCs w:val="20"/>
        </w:rPr>
      </w:pPr>
      <w:bookmarkStart w:id="2" w:name="_je5oog2ch927" w:colFirst="0" w:colLast="0"/>
      <w:bookmarkEnd w:id="2"/>
      <w:r>
        <w:rPr>
          <w:rFonts w:ascii="Arial" w:eastAsia="Arial" w:hAnsi="Arial" w:cs="Arial"/>
          <w:b/>
          <w:sz w:val="20"/>
          <w:szCs w:val="20"/>
        </w:rPr>
        <w:t>Pasado:</w:t>
      </w:r>
      <w:r>
        <w:rPr>
          <w:rFonts w:ascii="Arial" w:eastAsia="Arial" w:hAnsi="Arial" w:cs="Arial"/>
          <w:sz w:val="20"/>
          <w:szCs w:val="20"/>
        </w:rPr>
        <w:t xml:space="preserve"> Es una construcción a partir </w:t>
      </w:r>
      <w:r>
        <w:rPr>
          <w:rFonts w:ascii="Arial" w:eastAsia="Arial" w:hAnsi="Arial" w:cs="Arial"/>
          <w:sz w:val="20"/>
          <w:szCs w:val="20"/>
        </w:rPr>
        <w:t xml:space="preserve">del presente. El historiador construye acontecimientos a partir de vínculos factuales. </w:t>
      </w:r>
    </w:p>
    <w:p w:rsidR="00465495" w:rsidRDefault="00A5322D">
      <w:pPr>
        <w:jc w:val="both"/>
        <w:rPr>
          <w:rFonts w:ascii="Arial" w:eastAsia="Arial" w:hAnsi="Arial" w:cs="Arial"/>
          <w:sz w:val="20"/>
          <w:szCs w:val="20"/>
        </w:rPr>
      </w:pPr>
      <w:r>
        <w:rPr>
          <w:rFonts w:ascii="Arial" w:eastAsia="Arial" w:hAnsi="Arial" w:cs="Arial"/>
          <w:b/>
          <w:sz w:val="20"/>
          <w:szCs w:val="20"/>
        </w:rPr>
        <w:t xml:space="preserve">Escritura de la historia: </w:t>
      </w:r>
      <w:r>
        <w:rPr>
          <w:rFonts w:ascii="Arial" w:eastAsia="Arial" w:hAnsi="Arial" w:cs="Arial"/>
          <w:sz w:val="20"/>
          <w:szCs w:val="20"/>
        </w:rPr>
        <w:t>Es la narrativización o ficcionalización de lo factual. La historia es distinta de la literatura.</w:t>
      </w:r>
    </w:p>
    <w:p w:rsidR="00465495" w:rsidRDefault="00A5322D">
      <w:pPr>
        <w:jc w:val="both"/>
        <w:rPr>
          <w:rFonts w:ascii="Arial" w:eastAsia="Arial" w:hAnsi="Arial" w:cs="Arial"/>
          <w:sz w:val="20"/>
          <w:szCs w:val="20"/>
        </w:rPr>
      </w:pPr>
      <w:r>
        <w:rPr>
          <w:rFonts w:ascii="Arial" w:eastAsia="Arial" w:hAnsi="Arial" w:cs="Arial"/>
          <w:b/>
          <w:sz w:val="20"/>
          <w:szCs w:val="20"/>
        </w:rPr>
        <w:t>Positivismo:</w:t>
      </w:r>
      <w:r>
        <w:rPr>
          <w:rFonts w:ascii="Arial" w:eastAsia="Arial" w:hAnsi="Arial" w:cs="Arial"/>
          <w:sz w:val="20"/>
          <w:szCs w:val="20"/>
        </w:rPr>
        <w:t xml:space="preserve"> A partir del negacionismo del H</w:t>
      </w:r>
      <w:r>
        <w:rPr>
          <w:rFonts w:ascii="Arial" w:eastAsia="Arial" w:hAnsi="Arial" w:cs="Arial"/>
          <w:sz w:val="20"/>
          <w:szCs w:val="20"/>
        </w:rPr>
        <w:t>olocausto, la historia repensó su relación con el positivismo. Este tiene sus límites, pero también sus logros básicos. El posmodernismo es peligroso porque difumina la frontera entre la literatura y la historia.</w:t>
      </w:r>
    </w:p>
    <w:p w:rsidR="00465495" w:rsidRDefault="00A5322D">
      <w:pPr>
        <w:jc w:val="both"/>
        <w:rPr>
          <w:rFonts w:ascii="Arial" w:eastAsia="Arial" w:hAnsi="Arial" w:cs="Arial"/>
          <w:sz w:val="20"/>
          <w:szCs w:val="20"/>
        </w:rPr>
      </w:pPr>
      <w:r>
        <w:rPr>
          <w:rFonts w:ascii="Arial" w:eastAsia="Arial" w:hAnsi="Arial" w:cs="Arial"/>
          <w:b/>
          <w:sz w:val="20"/>
          <w:szCs w:val="20"/>
        </w:rPr>
        <w:t xml:space="preserve">Función de la historia:  </w:t>
      </w:r>
      <w:r>
        <w:rPr>
          <w:rFonts w:ascii="Arial" w:eastAsia="Arial" w:hAnsi="Arial" w:cs="Arial"/>
          <w:sz w:val="20"/>
          <w:szCs w:val="20"/>
        </w:rPr>
        <w:t>Es contestar a una</w:t>
      </w:r>
      <w:r>
        <w:rPr>
          <w:rFonts w:ascii="Arial" w:eastAsia="Arial" w:hAnsi="Arial" w:cs="Arial"/>
          <w:sz w:val="20"/>
          <w:szCs w:val="20"/>
        </w:rPr>
        <w:t xml:space="preserve"> demanda de justicia social que surge del pasado (Walter Benjamin).  Tenemos que pensar en el pasado porque tenemos que actuar en el presente, y nuestra actuación en el presente tiene consecuencias con respecto a las generaciones futuras (principio de resp</w:t>
      </w:r>
      <w:r>
        <w:rPr>
          <w:rFonts w:ascii="Arial" w:eastAsia="Arial" w:hAnsi="Arial" w:cs="Arial"/>
          <w:sz w:val="20"/>
          <w:szCs w:val="20"/>
        </w:rPr>
        <w:t>onsabilidad). Esto es fundamental en cuestiones ecológicas, económicas, sociales, políticas (Hans Jonas)</w:t>
      </w:r>
    </w:p>
    <w:p w:rsidR="00465495" w:rsidRDefault="00A5322D">
      <w:pPr>
        <w:jc w:val="both"/>
        <w:rPr>
          <w:rFonts w:ascii="Arial" w:eastAsia="Arial" w:hAnsi="Arial" w:cs="Arial"/>
          <w:sz w:val="20"/>
          <w:szCs w:val="20"/>
        </w:rPr>
      </w:pPr>
      <w:r>
        <w:rPr>
          <w:rFonts w:ascii="Arial" w:eastAsia="Arial" w:hAnsi="Arial" w:cs="Arial"/>
          <w:b/>
          <w:sz w:val="20"/>
          <w:szCs w:val="20"/>
        </w:rPr>
        <w:t xml:space="preserve">Reificación del pasado: </w:t>
      </w:r>
      <w:r>
        <w:rPr>
          <w:rFonts w:ascii="Arial" w:eastAsia="Arial" w:hAnsi="Arial" w:cs="Arial"/>
          <w:sz w:val="20"/>
          <w:szCs w:val="20"/>
        </w:rPr>
        <w:t xml:space="preserve">Rentabilización, reducirlo a un objeto. En EEUU se denomina </w:t>
      </w:r>
      <w:r>
        <w:rPr>
          <w:rFonts w:ascii="Arial" w:eastAsia="Arial" w:hAnsi="Arial" w:cs="Arial"/>
          <w:i/>
          <w:sz w:val="20"/>
          <w:szCs w:val="20"/>
        </w:rPr>
        <w:t xml:space="preserve">Public History. </w:t>
      </w:r>
      <w:r>
        <w:rPr>
          <w:rFonts w:ascii="Arial" w:eastAsia="Arial" w:hAnsi="Arial" w:cs="Arial"/>
          <w:sz w:val="20"/>
          <w:szCs w:val="20"/>
        </w:rPr>
        <w:t>También está presente en la investigación y la educ</w:t>
      </w:r>
      <w:r>
        <w:rPr>
          <w:rFonts w:ascii="Arial" w:eastAsia="Arial" w:hAnsi="Arial" w:cs="Arial"/>
          <w:sz w:val="20"/>
          <w:szCs w:val="20"/>
        </w:rPr>
        <w:t>ación (becas). Cuando hay recursos involucrados.</w:t>
      </w:r>
    </w:p>
    <w:p w:rsidR="00465495" w:rsidRDefault="00A5322D">
      <w:pPr>
        <w:jc w:val="both"/>
        <w:rPr>
          <w:rFonts w:ascii="Arial" w:eastAsia="Arial" w:hAnsi="Arial" w:cs="Arial"/>
          <w:b/>
          <w:sz w:val="20"/>
          <w:szCs w:val="20"/>
        </w:rPr>
      </w:pPr>
      <w:r>
        <w:rPr>
          <w:rFonts w:ascii="Arial" w:eastAsia="Arial" w:hAnsi="Arial" w:cs="Arial"/>
          <w:b/>
          <w:sz w:val="20"/>
          <w:szCs w:val="20"/>
        </w:rPr>
        <w:t>Memoria, olvido y reconciliación:</w:t>
      </w:r>
    </w:p>
    <w:tbl>
      <w:tblPr>
        <w:tblStyle w:val="a5"/>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1"/>
        <w:gridCol w:w="2831"/>
        <w:gridCol w:w="2832"/>
      </w:tblGrid>
      <w:tr w:rsidR="00465495">
        <w:tc>
          <w:tcPr>
            <w:tcW w:w="0" w:type="auto"/>
          </w:tcPr>
          <w:p w:rsidR="00465495" w:rsidRDefault="00A5322D">
            <w:pPr>
              <w:jc w:val="center"/>
              <w:rPr>
                <w:rFonts w:ascii="Arial" w:eastAsia="Arial" w:hAnsi="Arial" w:cs="Arial"/>
                <w:b/>
                <w:sz w:val="20"/>
                <w:szCs w:val="20"/>
              </w:rPr>
            </w:pPr>
            <w:r>
              <w:rPr>
                <w:rFonts w:ascii="Arial" w:eastAsia="Arial" w:hAnsi="Arial" w:cs="Arial"/>
                <w:b/>
                <w:sz w:val="20"/>
                <w:szCs w:val="20"/>
              </w:rPr>
              <w:t>Memoria</w:t>
            </w:r>
          </w:p>
        </w:tc>
        <w:tc>
          <w:tcPr>
            <w:tcW w:w="0" w:type="auto"/>
          </w:tcPr>
          <w:p w:rsidR="00465495" w:rsidRDefault="00A5322D">
            <w:pPr>
              <w:jc w:val="center"/>
              <w:rPr>
                <w:rFonts w:ascii="Arial" w:eastAsia="Arial" w:hAnsi="Arial" w:cs="Arial"/>
                <w:b/>
                <w:sz w:val="20"/>
                <w:szCs w:val="20"/>
              </w:rPr>
            </w:pPr>
            <w:r>
              <w:rPr>
                <w:rFonts w:ascii="Arial" w:eastAsia="Arial" w:hAnsi="Arial" w:cs="Arial"/>
                <w:b/>
                <w:sz w:val="20"/>
                <w:szCs w:val="20"/>
              </w:rPr>
              <w:t>Olvido</w:t>
            </w:r>
          </w:p>
        </w:tc>
        <w:tc>
          <w:tcPr>
            <w:tcW w:w="0" w:type="auto"/>
          </w:tcPr>
          <w:p w:rsidR="00465495" w:rsidRDefault="00A5322D">
            <w:pPr>
              <w:jc w:val="center"/>
              <w:rPr>
                <w:rFonts w:ascii="Arial" w:eastAsia="Arial" w:hAnsi="Arial" w:cs="Arial"/>
                <w:b/>
                <w:sz w:val="20"/>
                <w:szCs w:val="20"/>
              </w:rPr>
            </w:pPr>
            <w:r>
              <w:rPr>
                <w:rFonts w:ascii="Arial" w:eastAsia="Arial" w:hAnsi="Arial" w:cs="Arial"/>
                <w:b/>
                <w:sz w:val="20"/>
                <w:szCs w:val="20"/>
              </w:rPr>
              <w:t>Reconciliación</w:t>
            </w:r>
          </w:p>
        </w:tc>
      </w:tr>
      <w:tr w:rsidR="00465495">
        <w:tc>
          <w:tcPr>
            <w:tcW w:w="0" w:type="auto"/>
          </w:tcPr>
          <w:p w:rsidR="00465495" w:rsidRDefault="00A5322D">
            <w:pPr>
              <w:rPr>
                <w:rFonts w:ascii="Arial" w:eastAsia="Arial" w:hAnsi="Arial" w:cs="Arial"/>
                <w:sz w:val="20"/>
                <w:szCs w:val="20"/>
              </w:rPr>
            </w:pPr>
            <w:r>
              <w:rPr>
                <w:rFonts w:ascii="Arial" w:eastAsia="Arial" w:hAnsi="Arial" w:cs="Arial"/>
                <w:b/>
                <w:sz w:val="20"/>
                <w:szCs w:val="20"/>
              </w:rPr>
              <w:t xml:space="preserve"> </w:t>
            </w:r>
            <w:r>
              <w:rPr>
                <w:rFonts w:ascii="Arial" w:eastAsia="Arial" w:hAnsi="Arial" w:cs="Arial"/>
                <w:sz w:val="20"/>
                <w:szCs w:val="20"/>
              </w:rPr>
              <w:t xml:space="preserve"> No es siempre virtuosa, tiene huecos y contradicciones, es selectiva y es objeto de abusos.</w:t>
            </w:r>
          </w:p>
          <w:p w:rsidR="00465495" w:rsidRDefault="00A5322D">
            <w:pPr>
              <w:rPr>
                <w:rFonts w:ascii="Arial" w:eastAsia="Arial" w:hAnsi="Arial" w:cs="Arial"/>
                <w:sz w:val="20"/>
                <w:szCs w:val="20"/>
              </w:rPr>
            </w:pPr>
            <w:r>
              <w:rPr>
                <w:rFonts w:ascii="Arial" w:eastAsia="Arial" w:hAnsi="Arial" w:cs="Arial"/>
                <w:sz w:val="20"/>
                <w:szCs w:val="20"/>
              </w:rPr>
              <w:t xml:space="preserve"> En general está difundida como un deber (lo cual es peligroso)</w:t>
            </w:r>
          </w:p>
        </w:tc>
        <w:tc>
          <w:tcPr>
            <w:tcW w:w="0" w:type="auto"/>
          </w:tcPr>
          <w:p w:rsidR="00465495" w:rsidRDefault="00A5322D">
            <w:pPr>
              <w:jc w:val="both"/>
              <w:rPr>
                <w:rFonts w:ascii="Arial" w:eastAsia="Arial" w:hAnsi="Arial" w:cs="Arial"/>
                <w:sz w:val="20"/>
                <w:szCs w:val="20"/>
              </w:rPr>
            </w:pPr>
            <w:r>
              <w:rPr>
                <w:rFonts w:ascii="Arial" w:eastAsia="Arial" w:hAnsi="Arial" w:cs="Arial"/>
                <w:sz w:val="20"/>
                <w:szCs w:val="20"/>
              </w:rPr>
              <w:t>Puede ser necesario, o escandaloso.</w:t>
            </w:r>
          </w:p>
          <w:p w:rsidR="00465495" w:rsidRDefault="00465495">
            <w:pPr>
              <w:rPr>
                <w:rFonts w:ascii="Arial" w:eastAsia="Arial" w:hAnsi="Arial" w:cs="Arial"/>
                <w:sz w:val="20"/>
                <w:szCs w:val="20"/>
              </w:rPr>
            </w:pPr>
          </w:p>
        </w:tc>
        <w:tc>
          <w:tcPr>
            <w:tcW w:w="0" w:type="auto"/>
          </w:tcPr>
          <w:p w:rsidR="00465495" w:rsidRDefault="00A5322D">
            <w:pPr>
              <w:rPr>
                <w:rFonts w:ascii="Arial" w:eastAsia="Arial" w:hAnsi="Arial" w:cs="Arial"/>
                <w:sz w:val="20"/>
                <w:szCs w:val="20"/>
              </w:rPr>
            </w:pPr>
            <w:r>
              <w:rPr>
                <w:rFonts w:ascii="Arial" w:eastAsia="Arial" w:hAnsi="Arial" w:cs="Arial"/>
                <w:sz w:val="20"/>
                <w:szCs w:val="20"/>
              </w:rPr>
              <w:t>No es el happy end de la historia. Puede permitir la reconstitución de una comunidad política que se desgarró, o una mistificación y una manera de perpetua</w:t>
            </w:r>
            <w:r>
              <w:rPr>
                <w:rFonts w:ascii="Arial" w:eastAsia="Arial" w:hAnsi="Arial" w:cs="Arial"/>
                <w:sz w:val="20"/>
                <w:szCs w:val="20"/>
              </w:rPr>
              <w:t>r la injusticia (en la mayoría de los casos.</w:t>
            </w:r>
          </w:p>
        </w:tc>
      </w:tr>
    </w:tbl>
    <w:p w:rsidR="00465495" w:rsidRDefault="00465495">
      <w:pPr>
        <w:jc w:val="both"/>
        <w:rPr>
          <w:rFonts w:ascii="Arial" w:eastAsia="Arial" w:hAnsi="Arial" w:cs="Arial"/>
          <w:b/>
          <w:sz w:val="20"/>
          <w:szCs w:val="20"/>
        </w:rPr>
      </w:pPr>
    </w:p>
    <w:p w:rsidR="00465495" w:rsidRDefault="00A5322D">
      <w:pPr>
        <w:jc w:val="both"/>
        <w:rPr>
          <w:rFonts w:ascii="Arial" w:eastAsia="Arial" w:hAnsi="Arial" w:cs="Arial"/>
          <w:b/>
          <w:sz w:val="20"/>
          <w:szCs w:val="20"/>
        </w:rPr>
      </w:pPr>
      <w:r>
        <w:rPr>
          <w:rFonts w:ascii="Arial" w:eastAsia="Arial" w:hAnsi="Arial" w:cs="Arial"/>
          <w:b/>
          <w:sz w:val="20"/>
          <w:szCs w:val="20"/>
        </w:rPr>
        <w:t>Etapas del recorrido de la memoria: (Henry Russo y Paul Ricoeur)</w:t>
      </w:r>
    </w:p>
    <w:p w:rsidR="00465495" w:rsidRDefault="00A5322D">
      <w:pPr>
        <w:numPr>
          <w:ilvl w:val="0"/>
          <w:numId w:val="19"/>
        </w:numPr>
        <w:spacing w:after="0"/>
        <w:jc w:val="both"/>
        <w:rPr>
          <w:rFonts w:ascii="Arial" w:eastAsia="Arial" w:hAnsi="Arial" w:cs="Arial"/>
          <w:sz w:val="20"/>
          <w:szCs w:val="20"/>
        </w:rPr>
      </w:pPr>
      <w:r>
        <w:rPr>
          <w:rFonts w:ascii="Arial" w:eastAsia="Arial" w:hAnsi="Arial" w:cs="Arial"/>
          <w:sz w:val="20"/>
          <w:szCs w:val="20"/>
        </w:rPr>
        <w:t xml:space="preserve">Amnesia: represión de la memoria. Puede ser larga o corta. Durante esta fase domina la idea de superación del pasado, de reconciliación. </w:t>
      </w:r>
    </w:p>
    <w:p w:rsidR="00465495" w:rsidRDefault="00A5322D">
      <w:pPr>
        <w:numPr>
          <w:ilvl w:val="0"/>
          <w:numId w:val="19"/>
        </w:numPr>
        <w:spacing w:after="0"/>
        <w:jc w:val="both"/>
        <w:rPr>
          <w:rFonts w:ascii="Arial" w:eastAsia="Arial" w:hAnsi="Arial" w:cs="Arial"/>
          <w:sz w:val="20"/>
          <w:szCs w:val="20"/>
        </w:rPr>
      </w:pPr>
      <w:r>
        <w:rPr>
          <w:rFonts w:ascii="Arial" w:eastAsia="Arial" w:hAnsi="Arial" w:cs="Arial"/>
          <w:sz w:val="20"/>
          <w:szCs w:val="20"/>
        </w:rPr>
        <w:t>Anamne</w:t>
      </w:r>
      <w:r>
        <w:rPr>
          <w:rFonts w:ascii="Arial" w:eastAsia="Arial" w:hAnsi="Arial" w:cs="Arial"/>
          <w:sz w:val="20"/>
          <w:szCs w:val="20"/>
        </w:rPr>
        <w:t>sia: recuperación de la memoria. Se empieza a recordar. Implica un cambio de paradigma: domina la idea de la insuperabilidad del pasado. La memoria en esta etapa puede parecer redentora.</w:t>
      </w:r>
    </w:p>
    <w:p w:rsidR="00465495" w:rsidRDefault="00A5322D">
      <w:pPr>
        <w:numPr>
          <w:ilvl w:val="0"/>
          <w:numId w:val="19"/>
        </w:numPr>
        <w:jc w:val="both"/>
        <w:rPr>
          <w:rFonts w:ascii="Arial" w:eastAsia="Arial" w:hAnsi="Arial" w:cs="Arial"/>
          <w:sz w:val="20"/>
          <w:szCs w:val="20"/>
        </w:rPr>
      </w:pPr>
      <w:r>
        <w:rPr>
          <w:rFonts w:ascii="Arial" w:eastAsia="Arial" w:hAnsi="Arial" w:cs="Arial"/>
          <w:sz w:val="20"/>
          <w:szCs w:val="20"/>
        </w:rPr>
        <w:t>Hipermnesia: radicalización de la anamnesia, obsesión de la memoria.</w:t>
      </w:r>
    </w:p>
    <w:p w:rsidR="00465495" w:rsidRDefault="00A5322D">
      <w:pPr>
        <w:jc w:val="both"/>
        <w:rPr>
          <w:rFonts w:ascii="Arial" w:eastAsia="Arial" w:hAnsi="Arial" w:cs="Arial"/>
          <w:sz w:val="20"/>
          <w:szCs w:val="20"/>
        </w:rPr>
      </w:pPr>
      <w:r>
        <w:rPr>
          <w:rFonts w:ascii="Arial" w:eastAsia="Arial" w:hAnsi="Arial" w:cs="Arial"/>
          <w:b/>
          <w:sz w:val="20"/>
          <w:szCs w:val="20"/>
        </w:rPr>
        <w:t>Superación del pasado:</w:t>
      </w:r>
      <w:r>
        <w:rPr>
          <w:rFonts w:ascii="Arial" w:eastAsia="Arial" w:hAnsi="Arial" w:cs="Arial"/>
          <w:sz w:val="20"/>
          <w:szCs w:val="20"/>
        </w:rPr>
        <w:t xml:space="preserve"> Superar el pasado no significa dar vuelta de la página, superar y olvidar (Theodor Adorno). Primo Levi dice que el lujo del olvido pertenece a los torturadores. Debe haber elaboración de la memoria para que la superación no sea simpl</w:t>
      </w:r>
      <w:r>
        <w:rPr>
          <w:rFonts w:ascii="Arial" w:eastAsia="Arial" w:hAnsi="Arial" w:cs="Arial"/>
          <w:sz w:val="20"/>
          <w:szCs w:val="20"/>
        </w:rPr>
        <w:t>emente evaporar la culpa.</w:t>
      </w:r>
    </w:p>
    <w:p w:rsidR="00465495" w:rsidRDefault="00A5322D">
      <w:pPr>
        <w:jc w:val="both"/>
        <w:rPr>
          <w:rFonts w:ascii="Arial" w:eastAsia="Arial" w:hAnsi="Arial" w:cs="Arial"/>
          <w:sz w:val="20"/>
          <w:szCs w:val="20"/>
        </w:rPr>
      </w:pPr>
      <w:r>
        <w:rPr>
          <w:rFonts w:ascii="Arial" w:eastAsia="Arial" w:hAnsi="Arial" w:cs="Arial"/>
          <w:b/>
          <w:sz w:val="20"/>
          <w:szCs w:val="20"/>
        </w:rPr>
        <w:t xml:space="preserve">Hay memorias fuertes y memorias débiles: </w:t>
      </w:r>
    </w:p>
    <w:p w:rsidR="00465495" w:rsidRDefault="00A5322D">
      <w:pPr>
        <w:jc w:val="both"/>
        <w:rPr>
          <w:rFonts w:ascii="Arial" w:eastAsia="Arial" w:hAnsi="Arial" w:cs="Arial"/>
          <w:sz w:val="20"/>
          <w:szCs w:val="20"/>
        </w:rPr>
      </w:pPr>
      <w:r>
        <w:rPr>
          <w:rFonts w:ascii="Arial" w:eastAsia="Arial" w:hAnsi="Arial" w:cs="Arial"/>
          <w:sz w:val="20"/>
          <w:szCs w:val="20"/>
        </w:rPr>
        <w:t xml:space="preserve"> Están vinculadas a la fuerza o fragilidad de los que las traen, de los que las portan, de los actores sociales que son vectores de esas memorias. El “narcisismo compasivo” implica que nos</w:t>
      </w:r>
      <w:r>
        <w:rPr>
          <w:rFonts w:ascii="Arial" w:eastAsia="Arial" w:hAnsi="Arial" w:cs="Arial"/>
          <w:sz w:val="20"/>
          <w:szCs w:val="20"/>
        </w:rPr>
        <w:t xml:space="preserve"> resulte más fácil identificarnos con ciertas víctimas porque son semejantes a nosotros. Es por esto que las víctimas no quieren singularizarse para no ser estigmatizadas.</w:t>
      </w:r>
    </w:p>
    <w:p w:rsidR="00465495" w:rsidRDefault="00A5322D">
      <w:pPr>
        <w:jc w:val="both"/>
        <w:rPr>
          <w:rFonts w:ascii="Arial" w:eastAsia="Arial" w:hAnsi="Arial" w:cs="Arial"/>
          <w:sz w:val="20"/>
          <w:szCs w:val="20"/>
        </w:rPr>
      </w:pPr>
      <w:r>
        <w:rPr>
          <w:rFonts w:ascii="Arial" w:eastAsia="Arial" w:hAnsi="Arial" w:cs="Arial"/>
          <w:b/>
          <w:sz w:val="20"/>
          <w:szCs w:val="20"/>
        </w:rPr>
        <w:t>Nación:</w:t>
      </w:r>
      <w:r>
        <w:rPr>
          <w:rFonts w:ascii="Arial" w:eastAsia="Arial" w:hAnsi="Arial" w:cs="Arial"/>
          <w:sz w:val="20"/>
          <w:szCs w:val="20"/>
        </w:rPr>
        <w:t xml:space="preserve"> Es una comunidad de destino, moldeada históricamente, producto de un pasado </w:t>
      </w:r>
      <w:r>
        <w:rPr>
          <w:rFonts w:ascii="Arial" w:eastAsia="Arial" w:hAnsi="Arial" w:cs="Arial"/>
          <w:sz w:val="20"/>
          <w:szCs w:val="20"/>
        </w:rPr>
        <w:t>pero que vive en el presente, necesita en el presente renovarse permanentemente a partir de un pacto de coexistencia. “La nación es un plebiscito de todos los días” (Ernest Renan). Dice que el olvido es un factor esencial para la creación de una nación. Po</w:t>
      </w:r>
      <w:r>
        <w:rPr>
          <w:rFonts w:ascii="Arial" w:eastAsia="Arial" w:hAnsi="Arial" w:cs="Arial"/>
          <w:sz w:val="20"/>
          <w:szCs w:val="20"/>
        </w:rPr>
        <w:t>r eso hay leyes de amnistía tan amplias.</w:t>
      </w:r>
    </w:p>
    <w:p w:rsidR="00465495" w:rsidRDefault="00A5322D">
      <w:pPr>
        <w:jc w:val="both"/>
        <w:rPr>
          <w:rFonts w:ascii="Arial" w:eastAsia="Arial" w:hAnsi="Arial" w:cs="Arial"/>
          <w:b/>
          <w:sz w:val="20"/>
          <w:szCs w:val="20"/>
        </w:rPr>
      </w:pPr>
      <w:r>
        <w:rPr>
          <w:rFonts w:ascii="Arial" w:eastAsia="Arial" w:hAnsi="Arial" w:cs="Arial"/>
          <w:b/>
          <w:sz w:val="20"/>
          <w:szCs w:val="20"/>
        </w:rPr>
        <w:t>Sentido histórico del pasado:</w:t>
      </w:r>
    </w:p>
    <w:p w:rsidR="00465495" w:rsidRDefault="00A5322D">
      <w:pPr>
        <w:jc w:val="both"/>
        <w:rPr>
          <w:rFonts w:ascii="Arial" w:eastAsia="Arial" w:hAnsi="Arial" w:cs="Arial"/>
          <w:sz w:val="20"/>
          <w:szCs w:val="20"/>
        </w:rPr>
      </w:pPr>
      <w:r>
        <w:rPr>
          <w:rFonts w:ascii="Arial" w:eastAsia="Arial" w:hAnsi="Arial" w:cs="Arial"/>
          <w:b/>
          <w:sz w:val="20"/>
          <w:szCs w:val="20"/>
        </w:rPr>
        <w:t xml:space="preserve"> </w:t>
      </w:r>
      <w:r>
        <w:rPr>
          <w:rFonts w:ascii="Arial" w:eastAsia="Arial" w:hAnsi="Arial" w:cs="Arial"/>
          <w:sz w:val="20"/>
          <w:szCs w:val="20"/>
        </w:rPr>
        <w:t>Se necesita una demanda social ya que el historiador está vinculado a un contexto social y político. Sin ella, no habrá una elaboración del pasado como proceso. Esto es un proceso colectivo.</w:t>
      </w:r>
    </w:p>
    <w:p w:rsidR="00465495" w:rsidRDefault="00A5322D">
      <w:pPr>
        <w:jc w:val="both"/>
        <w:rPr>
          <w:rFonts w:ascii="Arial" w:eastAsia="Arial" w:hAnsi="Arial" w:cs="Arial"/>
          <w:sz w:val="20"/>
          <w:szCs w:val="20"/>
        </w:rPr>
      </w:pPr>
      <w:r>
        <w:rPr>
          <w:rFonts w:ascii="Arial" w:eastAsia="Arial" w:hAnsi="Arial" w:cs="Arial"/>
          <w:sz w:val="20"/>
          <w:szCs w:val="20"/>
        </w:rPr>
        <w:t xml:space="preserve"> Existe una demanda social de conocimiento, de reflexión, de elab</w:t>
      </w:r>
      <w:r>
        <w:rPr>
          <w:rFonts w:ascii="Arial" w:eastAsia="Arial" w:hAnsi="Arial" w:cs="Arial"/>
          <w:sz w:val="20"/>
          <w:szCs w:val="20"/>
        </w:rPr>
        <w:t>oración de ese pasado, y eso crea un público para discutir, para leer, para que se elabore ese pasado.</w:t>
      </w:r>
    </w:p>
    <w:p w:rsidR="00465495" w:rsidRDefault="00A5322D">
      <w:pPr>
        <w:jc w:val="both"/>
        <w:rPr>
          <w:rFonts w:ascii="Arial" w:eastAsia="Arial" w:hAnsi="Arial" w:cs="Arial"/>
          <w:sz w:val="20"/>
          <w:szCs w:val="20"/>
        </w:rPr>
      </w:pPr>
      <w:r>
        <w:rPr>
          <w:rFonts w:ascii="Arial" w:eastAsia="Arial" w:hAnsi="Arial" w:cs="Arial"/>
          <w:sz w:val="20"/>
          <w:szCs w:val="20"/>
        </w:rPr>
        <w:t xml:space="preserve"> La historia escrita por los vencidos es más crítica que las escrita por los vencedores, porque ellos tienen preguntas a la historia. Por eso el buen his</w:t>
      </w:r>
      <w:r>
        <w:rPr>
          <w:rFonts w:ascii="Arial" w:eastAsia="Arial" w:hAnsi="Arial" w:cs="Arial"/>
          <w:sz w:val="20"/>
          <w:szCs w:val="20"/>
        </w:rPr>
        <w:t>toriador es n historiador crítico, capaz de plantear buenas preguntas y analizar el pasado. Sin embargo, nunca podrá ser completamente neutral, porque es un ciudadano.</w:t>
      </w:r>
    </w:p>
    <w:p w:rsidR="00465495" w:rsidRDefault="00A5322D">
      <w:pPr>
        <w:jc w:val="both"/>
        <w:rPr>
          <w:rFonts w:ascii="Arial" w:eastAsia="Arial" w:hAnsi="Arial" w:cs="Arial"/>
          <w:b/>
          <w:sz w:val="20"/>
          <w:szCs w:val="20"/>
        </w:rPr>
      </w:pPr>
      <w:r>
        <w:rPr>
          <w:rFonts w:ascii="Arial" w:eastAsia="Arial" w:hAnsi="Arial" w:cs="Arial"/>
          <w:b/>
          <w:sz w:val="20"/>
          <w:szCs w:val="20"/>
        </w:rPr>
        <w:t>Gérard Noiriel: sobre la crisis de la historia</w:t>
      </w:r>
    </w:p>
    <w:p w:rsidR="00465495" w:rsidRDefault="00A5322D">
      <w:pPr>
        <w:jc w:val="both"/>
        <w:rPr>
          <w:rFonts w:ascii="Arial" w:eastAsia="Arial" w:hAnsi="Arial" w:cs="Arial"/>
          <w:sz w:val="20"/>
          <w:szCs w:val="20"/>
        </w:rPr>
      </w:pPr>
      <w:r>
        <w:rPr>
          <w:rFonts w:ascii="Arial" w:eastAsia="Arial" w:hAnsi="Arial" w:cs="Arial"/>
          <w:b/>
          <w:sz w:val="20"/>
          <w:szCs w:val="20"/>
        </w:rPr>
        <w:t>Perspectiva pragmatista:</w:t>
      </w:r>
      <w:r>
        <w:rPr>
          <w:rFonts w:ascii="Arial" w:eastAsia="Arial" w:hAnsi="Arial" w:cs="Arial"/>
          <w:sz w:val="20"/>
          <w:szCs w:val="20"/>
        </w:rPr>
        <w:t xml:space="preserve"> Ofrece la posibi</w:t>
      </w:r>
      <w:r>
        <w:rPr>
          <w:rFonts w:ascii="Arial" w:eastAsia="Arial" w:hAnsi="Arial" w:cs="Arial"/>
          <w:sz w:val="20"/>
          <w:szCs w:val="20"/>
        </w:rPr>
        <w:t>lidad de hablar del oficio del historiador de forma más próxima de lo que hacemos en la práctica. Permite establecer en la disciplina discusiones científicas</w:t>
      </w:r>
    </w:p>
    <w:p w:rsidR="00465495" w:rsidRDefault="00A5322D">
      <w:pPr>
        <w:jc w:val="both"/>
        <w:rPr>
          <w:rFonts w:ascii="Arial" w:eastAsia="Arial" w:hAnsi="Arial" w:cs="Arial"/>
          <w:b/>
          <w:sz w:val="20"/>
          <w:szCs w:val="20"/>
        </w:rPr>
      </w:pPr>
      <w:r>
        <w:rPr>
          <w:rFonts w:ascii="Arial" w:eastAsia="Arial" w:hAnsi="Arial" w:cs="Arial"/>
          <w:b/>
          <w:sz w:val="20"/>
          <w:szCs w:val="20"/>
        </w:rPr>
        <w:t>Desarrollo de la investigación histórica:</w:t>
      </w:r>
    </w:p>
    <w:p w:rsidR="00465495" w:rsidRDefault="00A5322D">
      <w:pPr>
        <w:jc w:val="both"/>
        <w:rPr>
          <w:rFonts w:ascii="Arial" w:eastAsia="Arial" w:hAnsi="Arial" w:cs="Arial"/>
          <w:sz w:val="20"/>
          <w:szCs w:val="20"/>
        </w:rPr>
      </w:pPr>
      <w:r>
        <w:rPr>
          <w:rFonts w:ascii="Arial" w:eastAsia="Arial" w:hAnsi="Arial" w:cs="Arial"/>
          <w:sz w:val="20"/>
          <w:szCs w:val="20"/>
        </w:rPr>
        <w:t>Siglo XIX. La historia se liberó de la filosofía dando p</w:t>
      </w:r>
      <w:r>
        <w:rPr>
          <w:rFonts w:ascii="Arial" w:eastAsia="Arial" w:hAnsi="Arial" w:cs="Arial"/>
          <w:sz w:val="20"/>
          <w:szCs w:val="20"/>
        </w:rPr>
        <w:t>rioridad a las prácticas que concedían prioridad al estudio de los hechos consignados en archivos, con ayuda del método histórico. La historia se convirtió en una actividad especializada, basada en:</w:t>
      </w:r>
    </w:p>
    <w:p w:rsidR="00465495" w:rsidRDefault="00A5322D">
      <w:pPr>
        <w:numPr>
          <w:ilvl w:val="0"/>
          <w:numId w:val="52"/>
        </w:numPr>
        <w:spacing w:after="0"/>
        <w:jc w:val="both"/>
        <w:rPr>
          <w:rFonts w:ascii="Arial" w:eastAsia="Arial" w:hAnsi="Arial" w:cs="Arial"/>
          <w:sz w:val="20"/>
          <w:szCs w:val="20"/>
        </w:rPr>
      </w:pPr>
      <w:r>
        <w:rPr>
          <w:rFonts w:ascii="Arial" w:eastAsia="Arial" w:hAnsi="Arial" w:cs="Arial"/>
          <w:sz w:val="20"/>
          <w:szCs w:val="20"/>
        </w:rPr>
        <w:t>La división del trabajo</w:t>
      </w:r>
    </w:p>
    <w:p w:rsidR="00465495" w:rsidRDefault="00A5322D">
      <w:pPr>
        <w:numPr>
          <w:ilvl w:val="0"/>
          <w:numId w:val="52"/>
        </w:numPr>
        <w:jc w:val="both"/>
        <w:rPr>
          <w:rFonts w:ascii="Arial" w:eastAsia="Arial" w:hAnsi="Arial" w:cs="Arial"/>
          <w:sz w:val="20"/>
          <w:szCs w:val="20"/>
        </w:rPr>
      </w:pPr>
      <w:r>
        <w:rPr>
          <w:rFonts w:ascii="Arial" w:eastAsia="Arial" w:hAnsi="Arial" w:cs="Arial"/>
          <w:sz w:val="20"/>
          <w:szCs w:val="20"/>
        </w:rPr>
        <w:t>La cooperación de todos los inves</w:t>
      </w:r>
      <w:r>
        <w:rPr>
          <w:rFonts w:ascii="Arial" w:eastAsia="Arial" w:hAnsi="Arial" w:cs="Arial"/>
          <w:sz w:val="20"/>
          <w:szCs w:val="20"/>
        </w:rPr>
        <w:t>tigadores</w:t>
      </w:r>
    </w:p>
    <w:p w:rsidR="00465495" w:rsidRDefault="00A5322D">
      <w:pPr>
        <w:jc w:val="both"/>
        <w:rPr>
          <w:rFonts w:ascii="Arial" w:eastAsia="Arial" w:hAnsi="Arial" w:cs="Arial"/>
          <w:sz w:val="20"/>
          <w:szCs w:val="20"/>
        </w:rPr>
      </w:pPr>
      <w:r>
        <w:rPr>
          <w:rFonts w:ascii="Arial" w:eastAsia="Arial" w:hAnsi="Arial" w:cs="Arial"/>
          <w:sz w:val="20"/>
          <w:szCs w:val="20"/>
        </w:rPr>
        <w:t xml:space="preserve"> A fines del siglo XIX se produjo la institucionalización. El historiador estaba al servicio de su país y la humanidad, pero justificaban su autonomía rechazando la crítica exterior.</w:t>
      </w:r>
    </w:p>
    <w:p w:rsidR="00465495" w:rsidRDefault="00A5322D">
      <w:pPr>
        <w:jc w:val="both"/>
        <w:rPr>
          <w:rFonts w:ascii="Arial" w:eastAsia="Arial" w:hAnsi="Arial" w:cs="Arial"/>
          <w:sz w:val="20"/>
          <w:szCs w:val="20"/>
        </w:rPr>
      </w:pPr>
      <w:r>
        <w:rPr>
          <w:rFonts w:ascii="Arial" w:eastAsia="Arial" w:hAnsi="Arial" w:cs="Arial"/>
          <w:sz w:val="20"/>
          <w:szCs w:val="20"/>
        </w:rPr>
        <w:t xml:space="preserve"> La generación de Annales resuelven esa contradicción poniendo </w:t>
      </w:r>
      <w:r>
        <w:rPr>
          <w:rFonts w:ascii="Arial" w:eastAsia="Arial" w:hAnsi="Arial" w:cs="Arial"/>
          <w:sz w:val="20"/>
          <w:szCs w:val="20"/>
        </w:rPr>
        <w:t>en práctica una historia-problema, que integra la disciplina con la sociedad.</w:t>
      </w:r>
    </w:p>
    <w:p w:rsidR="00465495" w:rsidRDefault="00A5322D">
      <w:pPr>
        <w:jc w:val="both"/>
        <w:rPr>
          <w:rFonts w:ascii="Arial" w:eastAsia="Arial" w:hAnsi="Arial" w:cs="Arial"/>
          <w:sz w:val="20"/>
          <w:szCs w:val="20"/>
        </w:rPr>
      </w:pPr>
      <w:r>
        <w:rPr>
          <w:rFonts w:ascii="Arial" w:eastAsia="Arial" w:hAnsi="Arial" w:cs="Arial"/>
          <w:sz w:val="20"/>
          <w:szCs w:val="20"/>
        </w:rPr>
        <w:t xml:space="preserve"> Actualmente a los historiadores les preocupa la atomización de la disciplina (por la multiplicación de paradigmas y las polémicas).</w:t>
      </w:r>
    </w:p>
    <w:p w:rsidR="00465495" w:rsidRDefault="00A5322D">
      <w:pPr>
        <w:jc w:val="both"/>
        <w:rPr>
          <w:rFonts w:ascii="Arial" w:eastAsia="Arial" w:hAnsi="Arial" w:cs="Arial"/>
          <w:sz w:val="20"/>
          <w:szCs w:val="20"/>
        </w:rPr>
      </w:pPr>
      <w:r>
        <w:rPr>
          <w:rFonts w:ascii="Arial" w:eastAsia="Arial" w:hAnsi="Arial" w:cs="Arial"/>
          <w:b/>
          <w:sz w:val="20"/>
          <w:szCs w:val="20"/>
        </w:rPr>
        <w:t xml:space="preserve">Perspectiva pragmatista: </w:t>
      </w:r>
      <w:r>
        <w:rPr>
          <w:rFonts w:ascii="Arial" w:eastAsia="Arial" w:hAnsi="Arial" w:cs="Arial"/>
          <w:sz w:val="20"/>
          <w:szCs w:val="20"/>
        </w:rPr>
        <w:t xml:space="preserve">Concibe la teoría y </w:t>
      </w:r>
      <w:r>
        <w:rPr>
          <w:rFonts w:ascii="Arial" w:eastAsia="Arial" w:hAnsi="Arial" w:cs="Arial"/>
          <w:sz w:val="20"/>
          <w:szCs w:val="20"/>
        </w:rPr>
        <w:t>la práctica como dos dimensiones de un mismo problema. Tambien liga dos preocupaciones del debate de la “crisis de la historia”: las que dan prioridad a las transformaciones del oficio de historiador y las que se interesan por los cambios del discurso hist</w:t>
      </w:r>
      <w:r>
        <w:rPr>
          <w:rFonts w:ascii="Arial" w:eastAsia="Arial" w:hAnsi="Arial" w:cs="Arial"/>
          <w:sz w:val="20"/>
          <w:szCs w:val="20"/>
        </w:rPr>
        <w:t>órico. La reflexión pragmatista implica definir la historia teniendo en cuenta el legado de las generaciones anteriores: retorno a la comunidad y solidaridad de la escuela metódica, y saber que todo discurso sobre la historia es un metalenguaje que requier</w:t>
      </w:r>
      <w:r>
        <w:rPr>
          <w:rFonts w:ascii="Arial" w:eastAsia="Arial" w:hAnsi="Arial" w:cs="Arial"/>
          <w:sz w:val="20"/>
          <w:szCs w:val="20"/>
        </w:rPr>
        <w:t xml:space="preserve">e conocimientos ajenos al saber normal del historiador. </w:t>
      </w:r>
    </w:p>
    <w:p w:rsidR="00465495" w:rsidRDefault="00A5322D">
      <w:pPr>
        <w:jc w:val="both"/>
        <w:rPr>
          <w:rFonts w:ascii="Arial" w:eastAsia="Arial" w:hAnsi="Arial" w:cs="Arial"/>
          <w:b/>
          <w:sz w:val="20"/>
          <w:szCs w:val="20"/>
        </w:rPr>
      </w:pPr>
      <w:r>
        <w:rPr>
          <w:rFonts w:ascii="Arial" w:eastAsia="Arial" w:hAnsi="Arial" w:cs="Arial"/>
          <w:b/>
          <w:sz w:val="20"/>
          <w:szCs w:val="20"/>
        </w:rPr>
        <w:t>Oficio del historiador:</w:t>
      </w:r>
    </w:p>
    <w:p w:rsidR="00465495" w:rsidRDefault="00A5322D">
      <w:pPr>
        <w:jc w:val="both"/>
        <w:rPr>
          <w:rFonts w:ascii="Arial" w:eastAsia="Arial" w:hAnsi="Arial" w:cs="Arial"/>
          <w:sz w:val="20"/>
          <w:szCs w:val="20"/>
        </w:rPr>
      </w:pPr>
      <w:r>
        <w:rPr>
          <w:rFonts w:ascii="Arial" w:eastAsia="Arial" w:hAnsi="Arial" w:cs="Arial"/>
          <w:sz w:val="20"/>
          <w:szCs w:val="20"/>
        </w:rPr>
        <w:t xml:space="preserve"> Marc Bloch abrió la vía pragmatista., diciendo que el historiador debe poder justificar su actividad al mundo. Este oficio implica dos facetas</w:t>
      </w:r>
    </w:p>
    <w:p w:rsidR="00465495" w:rsidRDefault="00A5322D">
      <w:pPr>
        <w:numPr>
          <w:ilvl w:val="0"/>
          <w:numId w:val="16"/>
        </w:numPr>
        <w:spacing w:after="0"/>
        <w:jc w:val="both"/>
        <w:rPr>
          <w:rFonts w:ascii="Arial" w:eastAsia="Arial" w:hAnsi="Arial" w:cs="Arial"/>
          <w:sz w:val="20"/>
          <w:szCs w:val="20"/>
        </w:rPr>
      </w:pPr>
      <w:r>
        <w:rPr>
          <w:rFonts w:ascii="Arial" w:eastAsia="Arial" w:hAnsi="Arial" w:cs="Arial"/>
          <w:sz w:val="20"/>
          <w:szCs w:val="20"/>
        </w:rPr>
        <w:t>La producción del saber</w:t>
      </w:r>
    </w:p>
    <w:p w:rsidR="00465495" w:rsidRDefault="00A5322D">
      <w:pPr>
        <w:numPr>
          <w:ilvl w:val="0"/>
          <w:numId w:val="16"/>
        </w:numPr>
        <w:jc w:val="both"/>
        <w:rPr>
          <w:rFonts w:ascii="Arial" w:eastAsia="Arial" w:hAnsi="Arial" w:cs="Arial"/>
          <w:sz w:val="20"/>
          <w:szCs w:val="20"/>
        </w:rPr>
      </w:pPr>
      <w:r>
        <w:rPr>
          <w:rFonts w:ascii="Arial" w:eastAsia="Arial" w:hAnsi="Arial" w:cs="Arial"/>
          <w:sz w:val="20"/>
          <w:szCs w:val="20"/>
        </w:rPr>
        <w:t>La difusión del saber en el gran púnlico.</w:t>
      </w:r>
    </w:p>
    <w:p w:rsidR="00465495" w:rsidRDefault="00A5322D">
      <w:pPr>
        <w:jc w:val="both"/>
        <w:rPr>
          <w:rFonts w:ascii="Arial" w:eastAsia="Arial" w:hAnsi="Arial" w:cs="Arial"/>
          <w:i/>
          <w:sz w:val="20"/>
          <w:szCs w:val="20"/>
        </w:rPr>
      </w:pPr>
      <w:r>
        <w:rPr>
          <w:rFonts w:ascii="Arial" w:eastAsia="Arial" w:hAnsi="Arial" w:cs="Arial"/>
          <w:sz w:val="20"/>
          <w:szCs w:val="20"/>
        </w:rPr>
        <w:t xml:space="preserve"> Marc Bloch se confunde entre práctica y método (según noiriel), y no le dedica atención al trabajo de difusión del conocimiento histórico.</w:t>
      </w:r>
    </w:p>
    <w:p w:rsidR="00465495" w:rsidRDefault="00A5322D">
      <w:pPr>
        <w:jc w:val="both"/>
        <w:rPr>
          <w:rFonts w:ascii="Arial" w:eastAsia="Arial" w:hAnsi="Arial" w:cs="Arial"/>
          <w:sz w:val="20"/>
          <w:szCs w:val="20"/>
        </w:rPr>
      </w:pPr>
      <w:r>
        <w:rPr>
          <w:rFonts w:ascii="Arial" w:eastAsia="Arial" w:hAnsi="Arial" w:cs="Arial"/>
          <w:b/>
          <w:sz w:val="20"/>
          <w:szCs w:val="20"/>
        </w:rPr>
        <w:t>Conquista de la autonomía profesional histórica:</w:t>
      </w:r>
      <w:r>
        <w:rPr>
          <w:rFonts w:ascii="Arial" w:eastAsia="Arial" w:hAnsi="Arial" w:cs="Arial"/>
          <w:sz w:val="20"/>
          <w:szCs w:val="20"/>
        </w:rPr>
        <w:t xml:space="preserve">  Hasta la tercera repúbli</w:t>
      </w:r>
      <w:r>
        <w:rPr>
          <w:rFonts w:ascii="Arial" w:eastAsia="Arial" w:hAnsi="Arial" w:cs="Arial"/>
          <w:sz w:val="20"/>
          <w:szCs w:val="20"/>
        </w:rPr>
        <w:t xml:space="preserve">ca la historia estaba subordinada a la filosofía y a la literatura. Era un instrumento político que servía a los conservadores. Por eso los republicanos se ocuparon, al llegar al poder, de apoderarse de la producción de la memoria colectiva del país. Pero </w:t>
      </w:r>
      <w:r>
        <w:rPr>
          <w:rFonts w:ascii="Arial" w:eastAsia="Arial" w:hAnsi="Arial" w:cs="Arial"/>
          <w:sz w:val="20"/>
          <w:szCs w:val="20"/>
        </w:rPr>
        <w:t>a pesar de esto, debe aceptar su autonomía profesional.</w:t>
      </w:r>
    </w:p>
    <w:p w:rsidR="00465495" w:rsidRDefault="00A5322D">
      <w:pPr>
        <w:jc w:val="both"/>
        <w:rPr>
          <w:rFonts w:ascii="Arial" w:eastAsia="Arial" w:hAnsi="Arial" w:cs="Arial"/>
          <w:sz w:val="20"/>
          <w:szCs w:val="20"/>
        </w:rPr>
      </w:pPr>
      <w:r>
        <w:rPr>
          <w:rFonts w:ascii="Arial" w:eastAsia="Arial" w:hAnsi="Arial" w:cs="Arial"/>
          <w:sz w:val="20"/>
          <w:szCs w:val="20"/>
        </w:rPr>
        <w:t>El Estado tiene control sobre las instituciones de la historia y sus historiadores. Establece toda una pirámide jerárquica</w:t>
      </w:r>
    </w:p>
    <w:p w:rsidR="00465495" w:rsidRDefault="00A5322D">
      <w:pPr>
        <w:jc w:val="both"/>
        <w:rPr>
          <w:rFonts w:ascii="Arial" w:eastAsia="Arial" w:hAnsi="Arial" w:cs="Arial"/>
          <w:sz w:val="20"/>
          <w:szCs w:val="20"/>
        </w:rPr>
      </w:pPr>
      <w:r>
        <w:rPr>
          <w:rFonts w:ascii="Arial" w:eastAsia="Arial" w:hAnsi="Arial" w:cs="Arial"/>
          <w:sz w:val="20"/>
          <w:szCs w:val="20"/>
        </w:rPr>
        <w:t>La historia comenzará a autonomizarse del mundo político. Se romperá con el e</w:t>
      </w:r>
      <w:r>
        <w:rPr>
          <w:rFonts w:ascii="Arial" w:eastAsia="Arial" w:hAnsi="Arial" w:cs="Arial"/>
          <w:sz w:val="20"/>
          <w:szCs w:val="20"/>
        </w:rPr>
        <w:t xml:space="preserve">clecticismo en la enseñanza de la generación anterior. También se transfieren las ciencias asociadas de la historia a un lugar fuera de ella. Hay una fuerte voluntad de ruptura con el mundo exterior, que se materializa en la creación de nuevos espacios de </w:t>
      </w:r>
      <w:r>
        <w:rPr>
          <w:rFonts w:ascii="Arial" w:eastAsia="Arial" w:hAnsi="Arial" w:cs="Arial"/>
          <w:sz w:val="20"/>
          <w:szCs w:val="20"/>
        </w:rPr>
        <w:t>actividad intelectual. Se produce “encerramiento” en las universidades</w:t>
      </w:r>
    </w:p>
    <w:p w:rsidR="00465495" w:rsidRDefault="00A5322D">
      <w:pPr>
        <w:jc w:val="both"/>
        <w:rPr>
          <w:rFonts w:ascii="Arial" w:eastAsia="Arial" w:hAnsi="Arial" w:cs="Arial"/>
          <w:sz w:val="20"/>
          <w:szCs w:val="20"/>
        </w:rPr>
      </w:pPr>
      <w:r>
        <w:rPr>
          <w:rFonts w:ascii="Arial" w:eastAsia="Arial" w:hAnsi="Arial" w:cs="Arial"/>
          <w:b/>
          <w:sz w:val="20"/>
          <w:szCs w:val="20"/>
        </w:rPr>
        <w:t xml:space="preserve">Redefinición del saber histórico: </w:t>
      </w:r>
      <w:r>
        <w:rPr>
          <w:rFonts w:ascii="Arial" w:eastAsia="Arial" w:hAnsi="Arial" w:cs="Arial"/>
          <w:sz w:val="20"/>
          <w:szCs w:val="20"/>
        </w:rPr>
        <w:t xml:space="preserve"> En veinte años la función de la historia se ve transformada por la imposición de las normas de un universo profesionalizado. La investigación comienza</w:t>
      </w:r>
      <w:r>
        <w:rPr>
          <w:rFonts w:ascii="Arial" w:eastAsia="Arial" w:hAnsi="Arial" w:cs="Arial"/>
          <w:sz w:val="20"/>
          <w:szCs w:val="20"/>
        </w:rPr>
        <w:t xml:space="preserve"> a basarse en un método.</w:t>
      </w:r>
    </w:p>
    <w:p w:rsidR="00465495" w:rsidRDefault="00A5322D">
      <w:pPr>
        <w:jc w:val="both"/>
        <w:rPr>
          <w:rFonts w:ascii="Arial" w:eastAsia="Arial" w:hAnsi="Arial" w:cs="Arial"/>
          <w:sz w:val="20"/>
          <w:szCs w:val="20"/>
        </w:rPr>
      </w:pPr>
      <w:r>
        <w:rPr>
          <w:rFonts w:ascii="Arial" w:eastAsia="Arial" w:hAnsi="Arial" w:cs="Arial"/>
          <w:b/>
          <w:sz w:val="20"/>
          <w:szCs w:val="20"/>
        </w:rPr>
        <w:t xml:space="preserve">Malos historiadores: </w:t>
      </w:r>
      <w:r>
        <w:rPr>
          <w:rFonts w:ascii="Arial" w:eastAsia="Arial" w:hAnsi="Arial" w:cs="Arial"/>
          <w:sz w:val="20"/>
          <w:szCs w:val="20"/>
        </w:rPr>
        <w:t>Divulgadores, llenos de generalizaciones, generalmente lucrativos. Microbios literarios. “De retórica y oropel”</w:t>
      </w:r>
    </w:p>
    <w:p w:rsidR="00465495" w:rsidRDefault="00A5322D">
      <w:pPr>
        <w:jc w:val="both"/>
        <w:rPr>
          <w:rFonts w:ascii="Arial" w:eastAsia="Arial" w:hAnsi="Arial" w:cs="Arial"/>
          <w:b/>
          <w:sz w:val="20"/>
          <w:szCs w:val="20"/>
        </w:rPr>
      </w:pPr>
      <w:r>
        <w:rPr>
          <w:rFonts w:ascii="Arial" w:eastAsia="Arial" w:hAnsi="Arial" w:cs="Arial"/>
          <w:b/>
          <w:sz w:val="20"/>
          <w:szCs w:val="20"/>
        </w:rPr>
        <w:t>Críticas a la escuela metódica:</w:t>
      </w:r>
    </w:p>
    <w:p w:rsidR="00465495" w:rsidRDefault="00A5322D">
      <w:pPr>
        <w:numPr>
          <w:ilvl w:val="0"/>
          <w:numId w:val="1"/>
        </w:numPr>
        <w:spacing w:after="0"/>
        <w:jc w:val="both"/>
        <w:rPr>
          <w:rFonts w:ascii="Arial" w:eastAsia="Arial" w:hAnsi="Arial" w:cs="Arial"/>
          <w:sz w:val="20"/>
          <w:szCs w:val="20"/>
        </w:rPr>
      </w:pPr>
      <w:r>
        <w:rPr>
          <w:rFonts w:ascii="Arial" w:eastAsia="Arial" w:hAnsi="Arial" w:cs="Arial"/>
          <w:sz w:val="20"/>
          <w:szCs w:val="20"/>
        </w:rPr>
        <w:t>De derechas (profesores de letras): su culto a la ciencia y obsesión por la crítica, sacrificando la estética y la sensibilidad.</w:t>
      </w:r>
    </w:p>
    <w:p w:rsidR="00465495" w:rsidRDefault="00A5322D">
      <w:pPr>
        <w:numPr>
          <w:ilvl w:val="0"/>
          <w:numId w:val="1"/>
        </w:numPr>
        <w:jc w:val="both"/>
        <w:rPr>
          <w:rFonts w:ascii="Arial" w:eastAsia="Arial" w:hAnsi="Arial" w:cs="Arial"/>
          <w:sz w:val="20"/>
          <w:szCs w:val="20"/>
        </w:rPr>
      </w:pPr>
      <w:r>
        <w:rPr>
          <w:rFonts w:ascii="Arial" w:eastAsia="Arial" w:hAnsi="Arial" w:cs="Arial"/>
          <w:sz w:val="20"/>
          <w:szCs w:val="20"/>
        </w:rPr>
        <w:t>De izquierdas (filósofos): empirismo, inconsistencia de su argumentación teórica.</w:t>
      </w:r>
    </w:p>
    <w:p w:rsidR="00465495" w:rsidRDefault="00A5322D">
      <w:pPr>
        <w:jc w:val="both"/>
        <w:rPr>
          <w:rFonts w:ascii="Arial" w:eastAsia="Arial" w:hAnsi="Arial" w:cs="Arial"/>
          <w:sz w:val="20"/>
          <w:szCs w:val="20"/>
        </w:rPr>
      </w:pPr>
      <w:r>
        <w:rPr>
          <w:rFonts w:ascii="Arial" w:eastAsia="Arial" w:hAnsi="Arial" w:cs="Arial"/>
          <w:b/>
          <w:sz w:val="20"/>
          <w:szCs w:val="20"/>
        </w:rPr>
        <w:t>Profesionalización incompleta de la historia:</w:t>
      </w:r>
      <w:r>
        <w:rPr>
          <w:rFonts w:ascii="Arial" w:eastAsia="Arial" w:hAnsi="Arial" w:cs="Arial"/>
          <w:sz w:val="20"/>
          <w:szCs w:val="20"/>
        </w:rPr>
        <w:t xml:space="preserve"> El aporte de los positivistas tuvo una gran importancia. Dejó un legado</w:t>
      </w:r>
    </w:p>
    <w:p w:rsidR="00465495" w:rsidRDefault="00465495">
      <w:pPr>
        <w:jc w:val="both"/>
        <w:rPr>
          <w:rFonts w:ascii="Arial" w:eastAsia="Arial" w:hAnsi="Arial" w:cs="Arial"/>
          <w:sz w:val="20"/>
          <w:szCs w:val="20"/>
        </w:rPr>
      </w:pPr>
      <w:bookmarkStart w:id="3" w:name="_asmi3n7otqpw" w:colFirst="0" w:colLast="0"/>
      <w:bookmarkEnd w:id="3"/>
    </w:p>
    <w:p w:rsidR="00465495" w:rsidRDefault="00A5322D">
      <w:pPr>
        <w:jc w:val="both"/>
        <w:rPr>
          <w:rFonts w:ascii="Arial" w:eastAsia="Arial" w:hAnsi="Arial" w:cs="Arial"/>
          <w:sz w:val="20"/>
          <w:szCs w:val="20"/>
        </w:rPr>
      </w:pPr>
      <w:bookmarkStart w:id="4" w:name="_t9wm55ob0bwm" w:colFirst="0" w:colLast="0"/>
      <w:bookmarkEnd w:id="4"/>
      <w:r>
        <w:rPr>
          <w:rFonts w:ascii="Arial" w:eastAsia="Arial" w:hAnsi="Arial" w:cs="Arial"/>
          <w:sz w:val="20"/>
          <w:szCs w:val="20"/>
        </w:rPr>
        <w:t xml:space="preserve">EJEMPLOS </w:t>
      </w:r>
    </w:p>
    <w:p w:rsidR="00465495" w:rsidRDefault="00A5322D">
      <w:pPr>
        <w:rPr>
          <w:rFonts w:ascii="Arial" w:eastAsia="Arial" w:hAnsi="Arial" w:cs="Arial"/>
          <w:b/>
          <w:sz w:val="20"/>
          <w:szCs w:val="20"/>
        </w:rPr>
      </w:pPr>
      <w:r>
        <w:rPr>
          <w:rFonts w:ascii="Arial" w:eastAsia="Arial" w:hAnsi="Arial" w:cs="Arial"/>
          <w:b/>
          <w:sz w:val="20"/>
          <w:szCs w:val="20"/>
        </w:rPr>
        <w:t>Antoine Prost: 12 lecciones sobre la historia</w:t>
      </w:r>
    </w:p>
    <w:p w:rsidR="00465495" w:rsidRDefault="00A5322D">
      <w:pPr>
        <w:numPr>
          <w:ilvl w:val="0"/>
          <w:numId w:val="12"/>
        </w:numPr>
        <w:spacing w:after="0"/>
        <w:rPr>
          <w:rFonts w:ascii="Arial" w:eastAsia="Arial" w:hAnsi="Arial" w:cs="Arial"/>
          <w:b/>
          <w:sz w:val="20"/>
          <w:szCs w:val="20"/>
        </w:rPr>
      </w:pPr>
      <w:r>
        <w:rPr>
          <w:rFonts w:ascii="Arial" w:eastAsia="Arial" w:hAnsi="Arial" w:cs="Arial"/>
          <w:sz w:val="20"/>
          <w:szCs w:val="20"/>
        </w:rPr>
        <w:t>Los métodos históricos: Una investigación sobre las representaciones que un grupo social tiene de si mismo en una época dada a</w:t>
      </w:r>
      <w:r>
        <w:rPr>
          <w:rFonts w:ascii="Arial" w:eastAsia="Arial" w:hAnsi="Arial" w:cs="Arial"/>
          <w:sz w:val="20"/>
          <w:szCs w:val="20"/>
        </w:rPr>
        <w:t xml:space="preserve"> partir de un análisis de revistas corporativas. Los investigadores llegarán a conclusiones distintas porque utilizarán distintos métodos.</w:t>
      </w:r>
    </w:p>
    <w:p w:rsidR="00465495" w:rsidRDefault="00A5322D">
      <w:pPr>
        <w:numPr>
          <w:ilvl w:val="0"/>
          <w:numId w:val="12"/>
        </w:numPr>
        <w:rPr>
          <w:rFonts w:ascii="Arial" w:eastAsia="Arial" w:hAnsi="Arial" w:cs="Arial"/>
          <w:b/>
          <w:sz w:val="20"/>
          <w:szCs w:val="20"/>
        </w:rPr>
      </w:pPr>
      <w:r>
        <w:rPr>
          <w:rFonts w:ascii="Arial" w:eastAsia="Arial" w:hAnsi="Arial" w:cs="Arial"/>
          <w:sz w:val="20"/>
          <w:szCs w:val="20"/>
        </w:rPr>
        <w:t>Conmemoratividad: año del patrimonio (1980). Ley de 1913 sobre los monumentos históricos (no toquéis mi pasado)</w:t>
      </w:r>
    </w:p>
    <w:p w:rsidR="00465495" w:rsidRDefault="00A5322D">
      <w:pPr>
        <w:rPr>
          <w:rFonts w:ascii="Arial" w:eastAsia="Arial" w:hAnsi="Arial" w:cs="Arial"/>
          <w:b/>
          <w:sz w:val="20"/>
          <w:szCs w:val="20"/>
        </w:rPr>
      </w:pPr>
      <w:r>
        <w:rPr>
          <w:rFonts w:ascii="Arial" w:eastAsia="Arial" w:hAnsi="Arial" w:cs="Arial"/>
          <w:b/>
          <w:sz w:val="20"/>
          <w:szCs w:val="20"/>
        </w:rPr>
        <w:t>Mario</w:t>
      </w:r>
      <w:r>
        <w:rPr>
          <w:rFonts w:ascii="Arial" w:eastAsia="Arial" w:hAnsi="Arial" w:cs="Arial"/>
          <w:b/>
          <w:sz w:val="20"/>
          <w:szCs w:val="20"/>
        </w:rPr>
        <w:t xml:space="preserve"> Carretero:</w:t>
      </w:r>
    </w:p>
    <w:p w:rsidR="00465495" w:rsidRDefault="00A5322D">
      <w:pPr>
        <w:numPr>
          <w:ilvl w:val="0"/>
          <w:numId w:val="7"/>
        </w:numPr>
        <w:spacing w:after="0"/>
        <w:rPr>
          <w:rFonts w:ascii="Arial" w:eastAsia="Arial" w:hAnsi="Arial" w:cs="Arial"/>
          <w:b/>
          <w:sz w:val="20"/>
          <w:szCs w:val="20"/>
        </w:rPr>
      </w:pPr>
      <w:r>
        <w:rPr>
          <w:rFonts w:ascii="Arial" w:eastAsia="Arial" w:hAnsi="Arial" w:cs="Arial"/>
          <w:sz w:val="20"/>
          <w:szCs w:val="20"/>
        </w:rPr>
        <w:t>Lugares en los que está presente el pasado: billetes, nombres de las calles, monumentos, placas, en el calendario, el diario la radio o el televisor (todos hablan en su nombre)</w:t>
      </w:r>
    </w:p>
    <w:p w:rsidR="00465495" w:rsidRDefault="00A5322D">
      <w:pPr>
        <w:numPr>
          <w:ilvl w:val="0"/>
          <w:numId w:val="7"/>
        </w:numPr>
        <w:spacing w:after="0"/>
        <w:rPr>
          <w:rFonts w:ascii="Arial" w:eastAsia="Arial" w:hAnsi="Arial" w:cs="Arial"/>
          <w:b/>
          <w:sz w:val="20"/>
          <w:szCs w:val="20"/>
        </w:rPr>
      </w:pPr>
      <w:r>
        <w:rPr>
          <w:rFonts w:ascii="Arial" w:eastAsia="Arial" w:hAnsi="Arial" w:cs="Arial"/>
          <w:sz w:val="20"/>
          <w:szCs w:val="20"/>
        </w:rPr>
        <w:t>Palabras que dan cuenta de variadas estrategias de atesoramiento de</w:t>
      </w:r>
      <w:r>
        <w:rPr>
          <w:rFonts w:ascii="Arial" w:eastAsia="Arial" w:hAnsi="Arial" w:cs="Arial"/>
          <w:sz w:val="20"/>
          <w:szCs w:val="20"/>
        </w:rPr>
        <w:t>l pasado: registro, raíces, legado, tradición, memoria</w:t>
      </w:r>
    </w:p>
    <w:p w:rsidR="00465495" w:rsidRDefault="00A5322D">
      <w:pPr>
        <w:numPr>
          <w:ilvl w:val="0"/>
          <w:numId w:val="7"/>
        </w:numPr>
        <w:rPr>
          <w:rFonts w:ascii="Arial" w:eastAsia="Arial" w:hAnsi="Arial" w:cs="Arial"/>
          <w:b/>
          <w:sz w:val="20"/>
          <w:szCs w:val="20"/>
        </w:rPr>
      </w:pPr>
      <w:r>
        <w:rPr>
          <w:rFonts w:ascii="Arial" w:eastAsia="Arial" w:hAnsi="Arial" w:cs="Arial"/>
          <w:sz w:val="20"/>
          <w:szCs w:val="20"/>
        </w:rPr>
        <w:t>Invención de la comunidad nacional: “hemos hecho Italia, ahora tenemos” que hacer a los ciudadanos” (Massimo D’azeglio)</w:t>
      </w:r>
    </w:p>
    <w:p w:rsidR="00465495" w:rsidRDefault="00A5322D">
      <w:pPr>
        <w:rPr>
          <w:rFonts w:ascii="Arial" w:eastAsia="Arial" w:hAnsi="Arial" w:cs="Arial"/>
          <w:b/>
          <w:sz w:val="20"/>
          <w:szCs w:val="20"/>
        </w:rPr>
      </w:pPr>
      <w:r>
        <w:rPr>
          <w:rFonts w:ascii="Arial" w:eastAsia="Arial" w:hAnsi="Arial" w:cs="Arial"/>
          <w:b/>
          <w:sz w:val="20"/>
          <w:szCs w:val="20"/>
        </w:rPr>
        <w:t>Paul Ricoeur: el olvido en el horizonte de la prescripción</w:t>
      </w:r>
    </w:p>
    <w:p w:rsidR="00465495" w:rsidRDefault="00A5322D">
      <w:pPr>
        <w:numPr>
          <w:ilvl w:val="0"/>
          <w:numId w:val="3"/>
        </w:numPr>
        <w:rPr>
          <w:rFonts w:ascii="Arial" w:eastAsia="Arial" w:hAnsi="Arial" w:cs="Arial"/>
          <w:sz w:val="20"/>
          <w:szCs w:val="20"/>
        </w:rPr>
      </w:pPr>
      <w:r>
        <w:rPr>
          <w:rFonts w:ascii="Arial" w:eastAsia="Arial" w:hAnsi="Arial" w:cs="Arial"/>
          <w:sz w:val="20"/>
          <w:szCs w:val="20"/>
        </w:rPr>
        <w:t>Olvido selectivo: Fune</w:t>
      </w:r>
      <w:r>
        <w:rPr>
          <w:rFonts w:ascii="Arial" w:eastAsia="Arial" w:hAnsi="Arial" w:cs="Arial"/>
          <w:sz w:val="20"/>
          <w:szCs w:val="20"/>
        </w:rPr>
        <w:t>s el memorioso, Borges.</w:t>
      </w:r>
    </w:p>
    <w:p w:rsidR="00465495" w:rsidRDefault="00A5322D">
      <w:pPr>
        <w:spacing w:after="120"/>
        <w:rPr>
          <w:rFonts w:ascii="Arial" w:eastAsia="Arial" w:hAnsi="Arial" w:cs="Arial"/>
          <w:b/>
          <w:sz w:val="20"/>
          <w:szCs w:val="20"/>
        </w:rPr>
      </w:pPr>
      <w:r>
        <w:rPr>
          <w:rFonts w:ascii="Arial" w:eastAsia="Arial" w:hAnsi="Arial" w:cs="Arial"/>
          <w:b/>
          <w:sz w:val="20"/>
          <w:szCs w:val="20"/>
        </w:rPr>
        <w:t>Dominique Schnapper: la memoria en política</w:t>
      </w:r>
    </w:p>
    <w:p w:rsidR="00465495" w:rsidRDefault="00A5322D">
      <w:pPr>
        <w:numPr>
          <w:ilvl w:val="0"/>
          <w:numId w:val="3"/>
        </w:numPr>
        <w:spacing w:after="120"/>
        <w:rPr>
          <w:rFonts w:ascii="Arial" w:eastAsia="Arial" w:hAnsi="Arial" w:cs="Arial"/>
          <w:b/>
          <w:sz w:val="20"/>
          <w:szCs w:val="20"/>
        </w:rPr>
      </w:pPr>
      <w:r>
        <w:rPr>
          <w:rFonts w:ascii="Arial" w:eastAsia="Arial" w:hAnsi="Arial" w:cs="Arial"/>
          <w:sz w:val="20"/>
          <w:szCs w:val="20"/>
        </w:rPr>
        <w:t>Formas de utilización de la memoria para fines políticos</w:t>
      </w:r>
    </w:p>
    <w:p w:rsidR="00465495" w:rsidRDefault="00A5322D">
      <w:pPr>
        <w:numPr>
          <w:ilvl w:val="0"/>
          <w:numId w:val="4"/>
        </w:numPr>
        <w:spacing w:after="120"/>
        <w:rPr>
          <w:rFonts w:ascii="Arial" w:eastAsia="Arial" w:hAnsi="Arial" w:cs="Arial"/>
          <w:sz w:val="20"/>
          <w:szCs w:val="20"/>
        </w:rPr>
      </w:pPr>
      <w:r>
        <w:rPr>
          <w:rFonts w:ascii="Arial" w:eastAsia="Arial" w:hAnsi="Arial" w:cs="Arial"/>
          <w:sz w:val="20"/>
          <w:szCs w:val="20"/>
        </w:rPr>
        <w:t>Formación de naciones, democracias occidentales, Israel, libertad de pequeñas naciones europeas.</w:t>
      </w:r>
    </w:p>
    <w:p w:rsidR="00465495" w:rsidRDefault="00A5322D">
      <w:pPr>
        <w:numPr>
          <w:ilvl w:val="0"/>
          <w:numId w:val="4"/>
        </w:numPr>
        <w:spacing w:after="120"/>
        <w:rPr>
          <w:rFonts w:ascii="Arial" w:eastAsia="Arial" w:hAnsi="Arial" w:cs="Arial"/>
          <w:sz w:val="20"/>
          <w:szCs w:val="20"/>
        </w:rPr>
      </w:pPr>
      <w:r>
        <w:rPr>
          <w:rFonts w:ascii="Arial" w:eastAsia="Arial" w:hAnsi="Arial" w:cs="Arial"/>
          <w:sz w:val="20"/>
          <w:szCs w:val="20"/>
        </w:rPr>
        <w:t>1945: doble memoria gaullista y co</w:t>
      </w:r>
      <w:r>
        <w:rPr>
          <w:rFonts w:ascii="Arial" w:eastAsia="Arial" w:hAnsi="Arial" w:cs="Arial"/>
          <w:sz w:val="20"/>
          <w:szCs w:val="20"/>
        </w:rPr>
        <w:t xml:space="preserve">munista. </w:t>
      </w:r>
    </w:p>
    <w:p w:rsidR="00465495" w:rsidRDefault="00A5322D">
      <w:pPr>
        <w:numPr>
          <w:ilvl w:val="0"/>
          <w:numId w:val="4"/>
        </w:numPr>
        <w:spacing w:after="120"/>
        <w:rPr>
          <w:rFonts w:ascii="Arial" w:eastAsia="Arial" w:hAnsi="Arial" w:cs="Arial"/>
          <w:sz w:val="20"/>
          <w:szCs w:val="20"/>
        </w:rPr>
      </w:pPr>
      <w:r>
        <w:rPr>
          <w:rFonts w:ascii="Arial" w:eastAsia="Arial" w:hAnsi="Arial" w:cs="Arial"/>
          <w:sz w:val="20"/>
          <w:szCs w:val="20"/>
        </w:rPr>
        <w:t>Estado de Israel legitimado por el holocausto</w:t>
      </w:r>
    </w:p>
    <w:p w:rsidR="00465495" w:rsidRDefault="00A5322D">
      <w:pPr>
        <w:numPr>
          <w:ilvl w:val="0"/>
          <w:numId w:val="4"/>
        </w:numPr>
        <w:spacing w:after="120"/>
        <w:rPr>
          <w:rFonts w:ascii="Arial" w:eastAsia="Arial" w:hAnsi="Arial" w:cs="Arial"/>
          <w:sz w:val="20"/>
          <w:szCs w:val="20"/>
        </w:rPr>
      </w:pPr>
      <w:r>
        <w:rPr>
          <w:rFonts w:ascii="Arial" w:eastAsia="Arial" w:hAnsi="Arial" w:cs="Arial"/>
          <w:sz w:val="20"/>
          <w:szCs w:val="20"/>
        </w:rPr>
        <w:t>Harcas: argelinos que pelearon en la guerra sucia (V República, general Degaulle). Rechazados por Francia por ser recuerdo de la guerra colonial, rechazados por Argelia por traidores.</w:t>
      </w:r>
    </w:p>
    <w:p w:rsidR="00465495" w:rsidRDefault="00A5322D">
      <w:pPr>
        <w:numPr>
          <w:ilvl w:val="0"/>
          <w:numId w:val="3"/>
        </w:numPr>
        <w:spacing w:after="120"/>
        <w:rPr>
          <w:rFonts w:ascii="Arial" w:eastAsia="Arial" w:hAnsi="Arial" w:cs="Arial"/>
          <w:sz w:val="20"/>
          <w:szCs w:val="20"/>
        </w:rPr>
      </w:pPr>
      <w:r>
        <w:rPr>
          <w:rFonts w:ascii="Arial" w:eastAsia="Arial" w:hAnsi="Arial" w:cs="Arial"/>
          <w:sz w:val="20"/>
          <w:szCs w:val="20"/>
        </w:rPr>
        <w:t>Cuando una memor</w:t>
      </w:r>
      <w:r>
        <w:rPr>
          <w:rFonts w:ascii="Arial" w:eastAsia="Arial" w:hAnsi="Arial" w:cs="Arial"/>
          <w:sz w:val="20"/>
          <w:szCs w:val="20"/>
        </w:rPr>
        <w:t xml:space="preserve">ia oculta a la otra: </w:t>
      </w:r>
    </w:p>
    <w:p w:rsidR="00465495" w:rsidRDefault="00A5322D">
      <w:pPr>
        <w:numPr>
          <w:ilvl w:val="0"/>
          <w:numId w:val="59"/>
        </w:numPr>
        <w:spacing w:after="120"/>
        <w:rPr>
          <w:rFonts w:ascii="Arial" w:eastAsia="Arial" w:hAnsi="Arial" w:cs="Arial"/>
          <w:sz w:val="20"/>
          <w:szCs w:val="20"/>
        </w:rPr>
      </w:pPr>
      <w:r>
        <w:rPr>
          <w:rFonts w:ascii="Arial" w:eastAsia="Arial" w:hAnsi="Arial" w:cs="Arial"/>
          <w:sz w:val="20"/>
          <w:szCs w:val="20"/>
        </w:rPr>
        <w:t>Está bien comparar el nazismo con la unión soviética (genocidio de los kulaks y genocidio de los judíos).</w:t>
      </w:r>
    </w:p>
    <w:p w:rsidR="00465495" w:rsidRDefault="00A5322D">
      <w:pPr>
        <w:numPr>
          <w:ilvl w:val="0"/>
          <w:numId w:val="59"/>
        </w:numPr>
        <w:spacing w:after="120"/>
        <w:rPr>
          <w:rFonts w:ascii="Arial" w:eastAsia="Arial" w:hAnsi="Arial" w:cs="Arial"/>
          <w:sz w:val="20"/>
          <w:szCs w:val="20"/>
        </w:rPr>
      </w:pPr>
      <w:r>
        <w:rPr>
          <w:rFonts w:ascii="Arial" w:eastAsia="Arial" w:hAnsi="Arial" w:cs="Arial"/>
          <w:sz w:val="20"/>
          <w:szCs w:val="20"/>
        </w:rPr>
        <w:t xml:space="preserve"> El holocausto no debería impedirnos entender las masacres de Yugoslavia y Ruanda. </w:t>
      </w:r>
    </w:p>
    <w:p w:rsidR="00465495" w:rsidRDefault="00A5322D">
      <w:pPr>
        <w:numPr>
          <w:ilvl w:val="0"/>
          <w:numId w:val="59"/>
        </w:numPr>
        <w:spacing w:after="120"/>
        <w:rPr>
          <w:rFonts w:ascii="Arial" w:eastAsia="Arial" w:hAnsi="Arial" w:cs="Arial"/>
          <w:sz w:val="20"/>
          <w:szCs w:val="20"/>
        </w:rPr>
      </w:pPr>
      <w:r>
        <w:rPr>
          <w:rFonts w:ascii="Arial" w:eastAsia="Arial" w:hAnsi="Arial" w:cs="Arial"/>
          <w:sz w:val="20"/>
          <w:szCs w:val="20"/>
        </w:rPr>
        <w:t>Los procesos contra los criminales de guerra o colaboradores del Régimen de Vichy no pueden ser una excusa para no luchar contra las traiciones del Estado de Derecho en la actualidad, sea en nuestro país o en otros.</w:t>
      </w:r>
    </w:p>
    <w:p w:rsidR="00465495" w:rsidRDefault="00A5322D">
      <w:pPr>
        <w:numPr>
          <w:ilvl w:val="0"/>
          <w:numId w:val="3"/>
        </w:numPr>
        <w:spacing w:after="120"/>
        <w:rPr>
          <w:rFonts w:ascii="Arial" w:eastAsia="Arial" w:hAnsi="Arial" w:cs="Arial"/>
          <w:sz w:val="20"/>
          <w:szCs w:val="20"/>
        </w:rPr>
      </w:pPr>
      <w:r>
        <w:rPr>
          <w:rFonts w:ascii="Arial" w:eastAsia="Arial" w:hAnsi="Arial" w:cs="Arial"/>
          <w:sz w:val="20"/>
          <w:szCs w:val="20"/>
        </w:rPr>
        <w:t>Como la memoria se integra en la realida</w:t>
      </w:r>
      <w:r>
        <w:rPr>
          <w:rFonts w:ascii="Arial" w:eastAsia="Arial" w:hAnsi="Arial" w:cs="Arial"/>
          <w:sz w:val="20"/>
          <w:szCs w:val="20"/>
        </w:rPr>
        <w:t>d social y política: Alemania occidental aceptó reconocer y asumir su pasado nazi, mientras que la RDA se construyó sobre el mito de que todos los nazis eran alemanes occidentales.</w:t>
      </w:r>
    </w:p>
    <w:p w:rsidR="00465495" w:rsidRDefault="00A5322D">
      <w:pPr>
        <w:numPr>
          <w:ilvl w:val="0"/>
          <w:numId w:val="3"/>
        </w:numPr>
        <w:spacing w:after="120"/>
        <w:rPr>
          <w:rFonts w:ascii="Arial" w:eastAsia="Arial" w:hAnsi="Arial" w:cs="Arial"/>
          <w:sz w:val="20"/>
          <w:szCs w:val="20"/>
        </w:rPr>
      </w:pPr>
      <w:r>
        <w:rPr>
          <w:rFonts w:ascii="Arial" w:eastAsia="Arial" w:hAnsi="Arial" w:cs="Arial"/>
          <w:sz w:val="20"/>
          <w:szCs w:val="20"/>
        </w:rPr>
        <w:t>Memoria bloqueada: los niños huérfanos (por ciclones, inundaciones) de Bang</w:t>
      </w:r>
      <w:r>
        <w:rPr>
          <w:rFonts w:ascii="Arial" w:eastAsia="Arial" w:hAnsi="Arial" w:cs="Arial"/>
          <w:sz w:val="20"/>
          <w:szCs w:val="20"/>
        </w:rPr>
        <w:t>ladesh, que no sabían que eran huérfanos. Al enterarse guardaban el duelo y asumían su identidad. El duelo impedido es una catástrofe.</w:t>
      </w:r>
    </w:p>
    <w:p w:rsidR="00465495" w:rsidRDefault="00A5322D">
      <w:pPr>
        <w:rPr>
          <w:rFonts w:ascii="Arial" w:eastAsia="Arial" w:hAnsi="Arial" w:cs="Arial"/>
          <w:b/>
          <w:sz w:val="20"/>
          <w:szCs w:val="20"/>
        </w:rPr>
      </w:pPr>
      <w:r>
        <w:rPr>
          <w:rFonts w:ascii="Arial" w:eastAsia="Arial" w:hAnsi="Arial" w:cs="Arial"/>
          <w:b/>
          <w:sz w:val="20"/>
          <w:szCs w:val="20"/>
        </w:rPr>
        <w:t>Joël Candau: antropología de la memoria</w:t>
      </w:r>
    </w:p>
    <w:p w:rsidR="00465495" w:rsidRDefault="00A5322D">
      <w:pPr>
        <w:numPr>
          <w:ilvl w:val="0"/>
          <w:numId w:val="60"/>
        </w:numPr>
        <w:spacing w:after="0"/>
        <w:rPr>
          <w:rFonts w:ascii="Arial" w:eastAsia="Arial" w:hAnsi="Arial" w:cs="Arial"/>
          <w:sz w:val="20"/>
          <w:szCs w:val="20"/>
        </w:rPr>
      </w:pPr>
      <w:r>
        <w:rPr>
          <w:rFonts w:ascii="Arial" w:eastAsia="Arial" w:hAnsi="Arial" w:cs="Arial"/>
          <w:sz w:val="20"/>
          <w:szCs w:val="20"/>
        </w:rPr>
        <w:t>Manifestaciones del mnemotropismo</w:t>
      </w:r>
    </w:p>
    <w:p w:rsidR="00465495" w:rsidRDefault="00A5322D">
      <w:pPr>
        <w:numPr>
          <w:ilvl w:val="0"/>
          <w:numId w:val="49"/>
        </w:numPr>
        <w:spacing w:after="0"/>
        <w:rPr>
          <w:rFonts w:ascii="Arial" w:eastAsia="Arial" w:hAnsi="Arial" w:cs="Arial"/>
          <w:sz w:val="20"/>
          <w:szCs w:val="20"/>
        </w:rPr>
      </w:pPr>
      <w:r>
        <w:rPr>
          <w:rFonts w:ascii="Arial" w:eastAsia="Arial" w:hAnsi="Arial" w:cs="Arial"/>
          <w:sz w:val="20"/>
          <w:szCs w:val="20"/>
        </w:rPr>
        <w:t>jornadas del Patrimonio en Francia.</w:t>
      </w:r>
    </w:p>
    <w:p w:rsidR="00465495" w:rsidRDefault="00A5322D">
      <w:pPr>
        <w:numPr>
          <w:ilvl w:val="0"/>
          <w:numId w:val="49"/>
        </w:numPr>
        <w:spacing w:after="0"/>
        <w:rPr>
          <w:rFonts w:ascii="Arial" w:eastAsia="Arial" w:hAnsi="Arial" w:cs="Arial"/>
          <w:sz w:val="20"/>
          <w:szCs w:val="20"/>
        </w:rPr>
      </w:pPr>
      <w:r>
        <w:rPr>
          <w:rFonts w:ascii="Arial" w:eastAsia="Arial" w:hAnsi="Arial" w:cs="Arial"/>
          <w:sz w:val="20"/>
          <w:szCs w:val="20"/>
        </w:rPr>
        <w:t>Año del patrimonio: 1980.</w:t>
      </w:r>
    </w:p>
    <w:p w:rsidR="00465495" w:rsidRDefault="00A5322D">
      <w:pPr>
        <w:numPr>
          <w:ilvl w:val="0"/>
          <w:numId w:val="60"/>
        </w:numPr>
        <w:spacing w:after="0"/>
        <w:rPr>
          <w:rFonts w:ascii="Arial" w:eastAsia="Arial" w:hAnsi="Arial" w:cs="Arial"/>
          <w:sz w:val="20"/>
          <w:szCs w:val="20"/>
        </w:rPr>
      </w:pPr>
      <w:r>
        <w:rPr>
          <w:rFonts w:ascii="Arial" w:eastAsia="Arial" w:hAnsi="Arial" w:cs="Arial"/>
          <w:sz w:val="20"/>
          <w:szCs w:val="20"/>
        </w:rPr>
        <w:t xml:space="preserve">Iconoclasmo: ocupación de Estrasburgo por los nazis en 1940, se destruyeron las estatuas. </w:t>
      </w:r>
    </w:p>
    <w:p w:rsidR="00465495" w:rsidRDefault="00A5322D">
      <w:pPr>
        <w:numPr>
          <w:ilvl w:val="0"/>
          <w:numId w:val="60"/>
        </w:numPr>
        <w:spacing w:after="0"/>
        <w:rPr>
          <w:rFonts w:ascii="Arial" w:eastAsia="Arial" w:hAnsi="Arial" w:cs="Arial"/>
          <w:sz w:val="20"/>
          <w:szCs w:val="20"/>
        </w:rPr>
      </w:pPr>
      <w:r>
        <w:rPr>
          <w:rFonts w:ascii="Arial" w:eastAsia="Arial" w:hAnsi="Arial" w:cs="Arial"/>
          <w:sz w:val="20"/>
          <w:szCs w:val="20"/>
        </w:rPr>
        <w:t>Contramonumentos: Sarrebuck. Jochen Gertz grabó en setenta adoquines de la plaza de la ciudad que lleva a la antigua residencia de la Gesta</w:t>
      </w:r>
      <w:r>
        <w:rPr>
          <w:rFonts w:ascii="Arial" w:eastAsia="Arial" w:hAnsi="Arial" w:cs="Arial"/>
          <w:sz w:val="20"/>
          <w:szCs w:val="20"/>
        </w:rPr>
        <w:t>po los nombres de los antiguos cementerios judíos de Alemania.</w:t>
      </w:r>
    </w:p>
    <w:p w:rsidR="00465495" w:rsidRDefault="00A5322D">
      <w:pPr>
        <w:numPr>
          <w:ilvl w:val="0"/>
          <w:numId w:val="60"/>
        </w:numPr>
        <w:spacing w:after="0"/>
        <w:rPr>
          <w:rFonts w:ascii="Arial" w:eastAsia="Arial" w:hAnsi="Arial" w:cs="Arial"/>
          <w:sz w:val="20"/>
          <w:szCs w:val="20"/>
        </w:rPr>
      </w:pPr>
      <w:r>
        <w:rPr>
          <w:rFonts w:ascii="Arial" w:eastAsia="Arial" w:hAnsi="Arial" w:cs="Arial"/>
          <w:sz w:val="20"/>
          <w:szCs w:val="20"/>
        </w:rPr>
        <w:t>Producción de lugares de memoria: por parte de los Cruzados después de la toma de Jerusalén.</w:t>
      </w:r>
    </w:p>
    <w:p w:rsidR="00465495" w:rsidRDefault="00A5322D">
      <w:pPr>
        <w:numPr>
          <w:ilvl w:val="0"/>
          <w:numId w:val="60"/>
        </w:numPr>
        <w:spacing w:after="0"/>
        <w:rPr>
          <w:rFonts w:ascii="Arial" w:eastAsia="Arial" w:hAnsi="Arial" w:cs="Arial"/>
          <w:sz w:val="20"/>
          <w:szCs w:val="20"/>
        </w:rPr>
      </w:pPr>
      <w:r>
        <w:rPr>
          <w:rFonts w:ascii="Arial" w:eastAsia="Arial" w:hAnsi="Arial" w:cs="Arial"/>
          <w:sz w:val="20"/>
          <w:szCs w:val="20"/>
        </w:rPr>
        <w:t>Lugar de memoria: Buchenwald, lugar de memoria de lo indecible que mira hacia Weimar, la ciudad dond</w:t>
      </w:r>
      <w:r>
        <w:rPr>
          <w:rFonts w:ascii="Arial" w:eastAsia="Arial" w:hAnsi="Arial" w:cs="Arial"/>
          <w:sz w:val="20"/>
          <w:szCs w:val="20"/>
        </w:rPr>
        <w:t xml:space="preserve">e está el recuerdo de Goethe y de Schiller. </w:t>
      </w:r>
    </w:p>
    <w:p w:rsidR="00465495" w:rsidRDefault="00A5322D">
      <w:pPr>
        <w:numPr>
          <w:ilvl w:val="0"/>
          <w:numId w:val="60"/>
        </w:numPr>
        <w:rPr>
          <w:rFonts w:ascii="Arial" w:eastAsia="Arial" w:hAnsi="Arial" w:cs="Arial"/>
          <w:sz w:val="20"/>
          <w:szCs w:val="20"/>
        </w:rPr>
      </w:pPr>
      <w:r>
        <w:rPr>
          <w:rFonts w:ascii="Arial" w:eastAsia="Arial" w:hAnsi="Arial" w:cs="Arial"/>
          <w:sz w:val="20"/>
          <w:szCs w:val="20"/>
        </w:rPr>
        <w:t>Lugares de memoria que surgen: hinchas del fútbol marveillense, OM.</w:t>
      </w:r>
    </w:p>
    <w:p w:rsidR="00465495" w:rsidRDefault="00A5322D">
      <w:pPr>
        <w:rPr>
          <w:rFonts w:ascii="Arial" w:eastAsia="Arial" w:hAnsi="Arial" w:cs="Arial"/>
          <w:b/>
          <w:sz w:val="20"/>
          <w:szCs w:val="20"/>
        </w:rPr>
      </w:pPr>
      <w:r>
        <w:rPr>
          <w:rFonts w:ascii="Arial" w:eastAsia="Arial" w:hAnsi="Arial" w:cs="Arial"/>
          <w:b/>
          <w:sz w:val="20"/>
          <w:szCs w:val="20"/>
        </w:rPr>
        <w:t>Enzo Traverso: Memoria, olvido, reconciliación: el uso público del pasado</w:t>
      </w:r>
    </w:p>
    <w:p w:rsidR="00465495" w:rsidRDefault="00A5322D">
      <w:pPr>
        <w:numPr>
          <w:ilvl w:val="0"/>
          <w:numId w:val="63"/>
        </w:numPr>
        <w:spacing w:after="0"/>
        <w:rPr>
          <w:rFonts w:ascii="Arial" w:eastAsia="Arial" w:hAnsi="Arial" w:cs="Arial"/>
          <w:b/>
          <w:sz w:val="20"/>
          <w:szCs w:val="20"/>
        </w:rPr>
      </w:pPr>
      <w:r>
        <w:rPr>
          <w:rFonts w:ascii="Arial" w:eastAsia="Arial" w:hAnsi="Arial" w:cs="Arial"/>
          <w:sz w:val="20"/>
          <w:szCs w:val="20"/>
        </w:rPr>
        <w:t>Reificación del pasado: bicentenario de la Revolución Francesa, quint</w:t>
      </w:r>
      <w:r>
        <w:rPr>
          <w:rFonts w:ascii="Arial" w:eastAsia="Arial" w:hAnsi="Arial" w:cs="Arial"/>
          <w:sz w:val="20"/>
          <w:szCs w:val="20"/>
        </w:rPr>
        <w:t>o centenario del descubrimiento de “América Latina”. Industria del holocausto. Películas de Steven Spielberg, Roberto Begnini (La lista de Schindler y la vida es bella).</w:t>
      </w:r>
    </w:p>
    <w:p w:rsidR="00465495" w:rsidRDefault="00A5322D">
      <w:pPr>
        <w:numPr>
          <w:ilvl w:val="0"/>
          <w:numId w:val="63"/>
        </w:numPr>
        <w:spacing w:after="0"/>
        <w:rPr>
          <w:rFonts w:ascii="Arial" w:eastAsia="Arial" w:hAnsi="Arial" w:cs="Arial"/>
          <w:b/>
          <w:sz w:val="20"/>
          <w:szCs w:val="20"/>
        </w:rPr>
      </w:pPr>
      <w:r>
        <w:rPr>
          <w:rFonts w:ascii="Arial" w:eastAsia="Arial" w:hAnsi="Arial" w:cs="Arial"/>
          <w:sz w:val="20"/>
          <w:szCs w:val="20"/>
        </w:rPr>
        <w:t xml:space="preserve">Memorias fuertes y débiles: la memoria del Holocausto es más importante que la de los </w:t>
      </w:r>
      <w:r>
        <w:rPr>
          <w:rFonts w:ascii="Arial" w:eastAsia="Arial" w:hAnsi="Arial" w:cs="Arial"/>
          <w:sz w:val="20"/>
          <w:szCs w:val="20"/>
        </w:rPr>
        <w:t>armenios o la de los gitanos.</w:t>
      </w:r>
    </w:p>
    <w:p w:rsidR="00465495" w:rsidRDefault="00A5322D">
      <w:pPr>
        <w:numPr>
          <w:ilvl w:val="0"/>
          <w:numId w:val="63"/>
        </w:numPr>
        <w:spacing w:after="0"/>
        <w:rPr>
          <w:rFonts w:ascii="Arial" w:eastAsia="Arial" w:hAnsi="Arial" w:cs="Arial"/>
          <w:b/>
          <w:sz w:val="20"/>
          <w:szCs w:val="20"/>
        </w:rPr>
      </w:pPr>
      <w:r>
        <w:rPr>
          <w:rFonts w:ascii="Arial" w:eastAsia="Arial" w:hAnsi="Arial" w:cs="Arial"/>
          <w:sz w:val="20"/>
          <w:szCs w:val="20"/>
        </w:rPr>
        <w:t>Narcisismo compasivo: nos identificamos con los norteamericanos en la caída de las torres gemelas, y con los judíos porque se los mostraba asimilados con la cultura europea.</w:t>
      </w:r>
    </w:p>
    <w:p w:rsidR="00465495" w:rsidRDefault="00A5322D">
      <w:pPr>
        <w:numPr>
          <w:ilvl w:val="0"/>
          <w:numId w:val="63"/>
        </w:numPr>
        <w:spacing w:after="0"/>
        <w:rPr>
          <w:rFonts w:ascii="Arial" w:eastAsia="Arial" w:hAnsi="Arial" w:cs="Arial"/>
          <w:b/>
          <w:sz w:val="20"/>
          <w:szCs w:val="20"/>
        </w:rPr>
      </w:pPr>
      <w:r>
        <w:rPr>
          <w:rFonts w:ascii="Arial" w:eastAsia="Arial" w:hAnsi="Arial" w:cs="Arial"/>
          <w:sz w:val="20"/>
          <w:szCs w:val="20"/>
        </w:rPr>
        <w:t>Abusos de memoria: guerra en la ex Yugoslavia (las v</w:t>
      </w:r>
      <w:r>
        <w:rPr>
          <w:rFonts w:ascii="Arial" w:eastAsia="Arial" w:hAnsi="Arial" w:cs="Arial"/>
          <w:sz w:val="20"/>
          <w:szCs w:val="20"/>
        </w:rPr>
        <w:t>iolencias de los serbios contra los croatas se alimentaron de una memoria de una persecución sufrida durante la Segunda Guerra mundial). Justificación de las limpiezas étnicas contra los kosovares en nombre de la defensa, de la construcción de una nacional</w:t>
      </w:r>
      <w:r>
        <w:rPr>
          <w:rFonts w:ascii="Arial" w:eastAsia="Arial" w:hAnsi="Arial" w:cs="Arial"/>
          <w:sz w:val="20"/>
          <w:szCs w:val="20"/>
        </w:rPr>
        <w:t>idad eslava contra la dominación otomana en el pasado.</w:t>
      </w:r>
    </w:p>
    <w:p w:rsidR="00465495" w:rsidRDefault="00A5322D">
      <w:pPr>
        <w:numPr>
          <w:ilvl w:val="0"/>
          <w:numId w:val="63"/>
        </w:numPr>
        <w:rPr>
          <w:rFonts w:ascii="Arial" w:eastAsia="Arial" w:hAnsi="Arial" w:cs="Arial"/>
          <w:b/>
          <w:sz w:val="20"/>
          <w:szCs w:val="20"/>
        </w:rPr>
      </w:pPr>
      <w:r>
        <w:rPr>
          <w:rFonts w:ascii="Arial" w:eastAsia="Arial" w:hAnsi="Arial" w:cs="Arial"/>
          <w:sz w:val="20"/>
          <w:szCs w:val="20"/>
        </w:rPr>
        <w:t>Olvido deseable y fructífero: luego de oligarquía de los 30 tiranos (Grecia, 403 AC), con el retorno de la democracia, se promulga una prohibición jurídica y política del recuerdo.</w:t>
      </w:r>
    </w:p>
    <w:p w:rsidR="00465495" w:rsidRDefault="00A5322D">
      <w:r>
        <w:rPr>
          <w:b/>
        </w:rPr>
        <w:t>Fontana def. de hist</w:t>
      </w:r>
      <w:r>
        <w:rPr>
          <w:b/>
        </w:rPr>
        <w:t>oria</w:t>
      </w:r>
      <w:r>
        <w:rPr>
          <w:b/>
        </w:rPr>
        <w:br/>
      </w:r>
      <w:r>
        <w:t>La construcción del pasado histórico que el historiador realiza, se nutre de la experiencia acumulada en el presente, de sus valores y de su proyecto social.</w:t>
      </w:r>
      <w:r>
        <w:br/>
      </w:r>
      <w:r>
        <w:br/>
        <w:t>La historia es una ciencia social que hace posible el conocimiento científico y responde a l</w:t>
      </w:r>
      <w:r>
        <w:t>a necesidad social y cultural que tienen los grupos humanos de tomar conciencia, objetiva, verificable en su materialidad racional y crítica del pasado colectivo.</w:t>
      </w:r>
    </w:p>
    <w:p w:rsidR="00465495" w:rsidRDefault="00A5322D">
      <w:pPr>
        <w:spacing w:after="0"/>
        <w:rPr>
          <w:rFonts w:ascii="Times New Roman" w:eastAsia="Times New Roman" w:hAnsi="Times New Roman" w:cs="Times New Roman"/>
          <w:sz w:val="24"/>
          <w:szCs w:val="24"/>
        </w:rPr>
      </w:pPr>
      <w:r>
        <w:rPr>
          <w:rFonts w:ascii="Times New Roman" w:eastAsia="Times New Roman" w:hAnsi="Times New Roman" w:cs="Times New Roman"/>
          <w:b/>
          <w:i/>
          <w:sz w:val="24"/>
          <w:szCs w:val="24"/>
        </w:rPr>
        <w:t>La función principal del historiador es la de unir el pasado con el presente</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Según Marc Bloc</w:t>
      </w:r>
      <w:r>
        <w:rPr>
          <w:rFonts w:ascii="Times New Roman" w:eastAsia="Times New Roman" w:hAnsi="Times New Roman" w:cs="Times New Roman"/>
          <w:sz w:val="24"/>
          <w:szCs w:val="24"/>
        </w:rPr>
        <w:t>h “es necesario comprender el pasado a partir del presente” así como “comprender el presente a la luz del pasado”. El perpetuo vaivén entre pasado y presente permite enriquecer el conocimiento de las sociedades antiguas e iluminar el de la sociedad actual.</w:t>
      </w:r>
      <w:r>
        <w:rPr>
          <w:rFonts w:ascii="Times New Roman" w:eastAsia="Times New Roman" w:hAnsi="Times New Roman" w:cs="Times New Roman"/>
          <w:sz w:val="24"/>
          <w:szCs w:val="24"/>
        </w:rPr>
        <w:t xml:space="preserve"> El historiador es un traductor entre muertos y vivos, y también entre generaciones. Una mejor comprensión del pasado puede ayudar a los hombres a vivir mejor. El contacto con el presente agudiza la sensibilidad histórica. Nuestro conocimiento del pasado e</w:t>
      </w:r>
      <w:r>
        <w:rPr>
          <w:rFonts w:ascii="Times New Roman" w:eastAsia="Times New Roman" w:hAnsi="Times New Roman" w:cs="Times New Roman"/>
          <w:sz w:val="24"/>
          <w:szCs w:val="24"/>
        </w:rPr>
        <w:t>s siempre tributario del mundo en que vivimos. La reflexión histórica es regresiva. El presente tiene primacía sobre el pasado porque impone y permite cambiar el mundo (Chesneaux)</w:t>
      </w:r>
    </w:p>
    <w:p w:rsidR="00465495" w:rsidRDefault="00A5322D">
      <w:pPr>
        <w:spacing w:after="0"/>
        <w:ind w:left="-3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t>“</w:t>
      </w:r>
      <w:r>
        <w:rPr>
          <w:b/>
        </w:rPr>
        <w:t>Buscan un a aproximación a las ciencias sociales; propician el diálogo multidisciplinar</w:t>
      </w:r>
      <w:r>
        <w:t>” La escuela de annales está abierta al intercambio entre las disciplinas, recurren a las ciencias próximas (como la lingüística, la etnología). Febvre inaugura la geohi</w:t>
      </w:r>
      <w:r>
        <w:t xml:space="preserve">storia. Bloch se interesa por la prehistoria y la etnología. Si el historiador no puede tener todas las competencias, debe estar en contacto con quiene si. </w:t>
      </w:r>
      <w:r>
        <w:br/>
        <w:t>“</w:t>
      </w:r>
      <w:r>
        <w:rPr>
          <w:b/>
        </w:rPr>
        <w:t>Historia es ciencia de hechos. El hecho histórico único e irrepetible, ubicado en un tiempo y espa</w:t>
      </w:r>
      <w:r>
        <w:rPr>
          <w:b/>
        </w:rPr>
        <w:t>cio que también son único</w:t>
      </w:r>
      <w:r>
        <w:t>s” La escuela metódica teorizó sobre los hechos históricos, particularmente Langlois y Seignobos. (Esta frase es de Seignobos, que pertenece a la escuela metódica</w:t>
      </w:r>
      <w:r>
        <w:br/>
      </w:r>
      <w:r>
        <w:rPr>
          <w:b/>
        </w:rPr>
        <w:t xml:space="preserve">“Historia es ciencia social” “Historia total” </w:t>
      </w:r>
      <w:r>
        <w:t>L. Febvre esboza lo qu</w:t>
      </w:r>
      <w:r>
        <w:t>e él considera una historia total, que abarca todos los aspectos de la actividad humana. Luego con su discípulo Braudel intentan construir una historia total, no solo política. Pertenecen a la escuela de Annales. Su historia se fija en todos los aspectos d</w:t>
      </w:r>
      <w:r>
        <w:t xml:space="preserve">e la sociedad. </w:t>
      </w:r>
      <w:r>
        <w:br/>
        <w:t xml:space="preserve"> Para Simiand, la historia debe diluirse en ciencia social con profundidad temporal.</w:t>
      </w:r>
      <w:r>
        <w:br/>
      </w:r>
      <w:r>
        <w:br/>
      </w:r>
      <w:r>
        <w:br/>
      </w:r>
      <w:r>
        <w:rPr>
          <w:b/>
        </w:rPr>
        <w:t>“Giro subjetivo”</w:t>
      </w:r>
      <w:r>
        <w:t>Hace referencia a las características de la corriente historiográfica que surge a partir de la tercera generación de Annales, denominada “historia en migajas” y al cambio de paradigmas que supuso. El giro subjetivo hace referencia al giro lingüístico o ret</w:t>
      </w:r>
      <w:r>
        <w:t>orno a la narrativa (se difuminan los límites entre literatura e historia, entre realidad y ficción), al retorno del sujeto (se disuelve lo colectivo en lo individual), al giro antropológico (el desplazamiento hacia la antropología histórica, lo sociocultu</w:t>
      </w:r>
      <w:r>
        <w:t>ral). Por eso proliferan las biografía e historias locales, personas comunes que atraviesan circunstancias excepcionales y nos permiten conocer su vida individual. También retorna la historia política.</w:t>
      </w:r>
      <w:r>
        <w:br/>
      </w:r>
      <w:r>
        <w:rPr>
          <w:b/>
        </w:rPr>
        <w:t>“Semántica histórica”</w:t>
      </w:r>
      <w:r>
        <w:t xml:space="preserve"> En “Apologie pour l’histoire” Bl</w:t>
      </w:r>
      <w:r>
        <w:t xml:space="preserve">och se pregunta por el sentido de términos. Se inspira en Fustel de Coulanges, en sus estudios sobre el sentido de las palabras, de la semántica histórica. </w:t>
      </w:r>
      <w:r>
        <w:br/>
      </w:r>
      <w:r>
        <w:rPr>
          <w:b/>
        </w:rPr>
        <w:t>“Geografía humana retrospectiva”</w:t>
      </w:r>
      <w:r>
        <w:t xml:space="preserve"> “Situar los problemas humanos, tal como los ve la geografía humana</w:t>
      </w:r>
      <w:r>
        <w:t xml:space="preserve"> inteligente, en el espacio- y si es posible cartografiarlos- situarlos en el pasado teniendo en cuenta la época; emancipar la geografía del seguimiento de las realidades actuales (a las que se aplica únicamente o casi), obligándola a reestudiar, con su mé</w:t>
      </w:r>
      <w:r>
        <w:t>todo y especificidad, las realidades del pasado. Hacer una verdadera geografía humana retrospectiva, superando la tradicional geografía histórica, al estilo de Longnon, dedicada casi exclusivamente al estudio de las fronteras de los estados y de las circun</w:t>
      </w:r>
      <w:r>
        <w:t xml:space="preserve">scripciones administrativas, sin preocuparse por la propia tierra, el clima, el suelo, las plantas y los animales; obligar a los geógrafos a prestar más atención al tiempo (lo que sería relativamente fácil) y a los historiadores más por el espacio (lo que </w:t>
      </w:r>
      <w:r>
        <w:t>será más arduo)”</w:t>
      </w:r>
      <w:r>
        <w:br/>
      </w:r>
      <w:r>
        <w:rPr>
          <w:b/>
        </w:rPr>
        <w:t>“Historia directa”</w:t>
      </w:r>
      <w:r>
        <w:t xml:space="preserve"> No hay intermediación entre el historiador (testigo) y la fuente. Está presente el paradigma visual, el historiador narra lo que ve. Ocurre en la historiografía antigua. Herodoto escribía de esta manera, del mismo modo q</w:t>
      </w:r>
      <w:r>
        <w:t>ue Tucidides.</w:t>
      </w:r>
      <w:r>
        <w:br/>
      </w:r>
      <w:r>
        <w:rPr>
          <w:b/>
        </w:rPr>
        <w:t>“Biografía históric</w:t>
      </w:r>
      <w:r>
        <w:t>a” “En sus principales libros cultiva el género tradicional de la biografía, confrontando a sus héroes con la sociedad de su tiempo; se desliza desde la reflexión sobre un personaje ilustre hacia la exploración de las menta</w:t>
      </w:r>
      <w:r>
        <w:t xml:space="preserve">lidades colectivas” Lucien Fevbre (ejemplo: un destino: Martín Lutero. Es una biografía atravesada por la psicología social y el ambiente. </w:t>
      </w:r>
      <w:r>
        <w:br/>
      </w:r>
      <w:r>
        <w:rPr>
          <w:rFonts w:ascii="Times New Roman" w:eastAsia="Times New Roman" w:hAnsi="Times New Roman" w:cs="Times New Roman"/>
          <w:b/>
          <w:sz w:val="24"/>
          <w:szCs w:val="24"/>
        </w:rPr>
        <w:t>“</w:t>
      </w:r>
      <w:r>
        <w:rPr>
          <w:rFonts w:ascii="Times New Roman" w:eastAsia="Times New Roman" w:hAnsi="Times New Roman" w:cs="Times New Roman"/>
          <w:b/>
          <w:i/>
          <w:sz w:val="24"/>
          <w:szCs w:val="24"/>
        </w:rPr>
        <w:t>Crítica de veracidad/Crítica de exactitu</w:t>
      </w:r>
      <w:r>
        <w:rPr>
          <w:rFonts w:ascii="Times New Roman" w:eastAsia="Times New Roman" w:hAnsi="Times New Roman" w:cs="Times New Roman"/>
          <w:i/>
          <w:sz w:val="24"/>
          <w:szCs w:val="24"/>
        </w:rPr>
        <w:t xml:space="preserve">d” </w:t>
      </w:r>
      <w:r>
        <w:rPr>
          <w:rFonts w:ascii="Times New Roman" w:eastAsia="Times New Roman" w:hAnsi="Times New Roman" w:cs="Times New Roman"/>
          <w:sz w:val="24"/>
          <w:szCs w:val="24"/>
        </w:rPr>
        <w:t xml:space="preserve"> Pertenecen a la crítica interna. La crítica de la veracidad conduce a a</w:t>
      </w:r>
      <w:r>
        <w:rPr>
          <w:rFonts w:ascii="Times New Roman" w:eastAsia="Times New Roman" w:hAnsi="Times New Roman" w:cs="Times New Roman"/>
          <w:sz w:val="24"/>
          <w:szCs w:val="24"/>
        </w:rPr>
        <w:t>veriguar las intenciones del testigo, reconocidas o no. Detecta mentiras. La crítica de exactitud se refiere a su situación objetiva. Detecta errores</w:t>
      </w:r>
    </w:p>
    <w:p w:rsidR="00465495" w:rsidRDefault="00A5322D">
      <w:pPr>
        <w:spacing w:after="0"/>
        <w:ind w:left="-30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i/>
          <w:sz w:val="24"/>
          <w:szCs w:val="24"/>
        </w:rPr>
        <w:t>Crítica de procedencia, crítica de restitución”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Crítica de procedencia: se establece el autor, la fecha, </w:t>
      </w:r>
      <w:r>
        <w:rPr>
          <w:rFonts w:ascii="Times New Roman" w:eastAsia="Times New Roman" w:hAnsi="Times New Roman" w:cs="Times New Roman"/>
          <w:sz w:val="24"/>
          <w:szCs w:val="24"/>
        </w:rPr>
        <w:t>el lugar. Crítica de restitución: se distingue el documento original de el falso o la copia.   Forman parte de la crítica externa</w:t>
      </w:r>
    </w:p>
    <w:p w:rsidR="00465495" w:rsidRDefault="00A5322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b/>
          <w:i/>
          <w:sz w:val="24"/>
          <w:szCs w:val="24"/>
        </w:rPr>
        <w:t>Método filológico</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Ranke. Está relacionada con la lingüística, el lenguaje, el análisis de los textos.</w:t>
      </w:r>
    </w:p>
    <w:p w:rsidR="00465495" w:rsidRDefault="00A5322D">
      <w:pPr>
        <w:rPr>
          <w:rFonts w:ascii="Times New Roman" w:eastAsia="Times New Roman" w:hAnsi="Times New Roman" w:cs="Times New Roman"/>
          <w:sz w:val="24"/>
          <w:szCs w:val="24"/>
        </w:rPr>
      </w:pPr>
      <w:r>
        <w:rPr>
          <w:rFonts w:ascii="Times New Roman" w:eastAsia="Times New Roman" w:hAnsi="Times New Roman" w:cs="Times New Roman"/>
          <w:b/>
          <w:i/>
          <w:sz w:val="24"/>
          <w:szCs w:val="24"/>
        </w:rPr>
        <w:t>Petit Lavisse</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Es el m</w:t>
      </w:r>
      <w:r>
        <w:rPr>
          <w:rFonts w:ascii="Times New Roman" w:eastAsia="Times New Roman" w:hAnsi="Times New Roman" w:cs="Times New Roman"/>
          <w:sz w:val="24"/>
          <w:szCs w:val="24"/>
        </w:rPr>
        <w:t>ás célebre de los manuales escolares de la escuela metódica. Se publicó por primera vez en 1884 (272 páginas, 142 grabados). Su difusión era casi monopólica. Es considerado un lugar de memoria</w:t>
      </w:r>
    </w:p>
    <w:p w:rsidR="00465495" w:rsidRDefault="00A5322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b/>
          <w:i/>
          <w:sz w:val="24"/>
          <w:szCs w:val="24"/>
        </w:rPr>
        <w:t>Historiador=testigo</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Está presente el paradigma visual, el his</w:t>
      </w:r>
      <w:r>
        <w:rPr>
          <w:rFonts w:ascii="Times New Roman" w:eastAsia="Times New Roman" w:hAnsi="Times New Roman" w:cs="Times New Roman"/>
          <w:sz w:val="24"/>
          <w:szCs w:val="24"/>
        </w:rPr>
        <w:t>toriador narra lo que ve. Es una historia directa. Está presente en la historiografía antigua. Herodoto, Tucidides.</w:t>
      </w:r>
    </w:p>
    <w:p w:rsidR="00465495" w:rsidRDefault="00A5322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b/>
          <w:i/>
          <w:sz w:val="24"/>
          <w:szCs w:val="24"/>
        </w:rPr>
        <w:t>Conocimiento por huellas</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Aparece por primera vez en la historiografía cristiano medieval, pero su apoteosis es durante el historicismo al</w:t>
      </w:r>
      <w:r>
        <w:rPr>
          <w:rFonts w:ascii="Times New Roman" w:eastAsia="Times New Roman" w:hAnsi="Times New Roman" w:cs="Times New Roman"/>
          <w:sz w:val="24"/>
          <w:szCs w:val="24"/>
        </w:rPr>
        <w:t>emán y la escuela metódica.</w:t>
      </w:r>
    </w:p>
    <w:p w:rsidR="00465495" w:rsidRDefault="00465495">
      <w:pPr>
        <w:rPr>
          <w:rFonts w:ascii="Times New Roman" w:eastAsia="Times New Roman" w:hAnsi="Times New Roman" w:cs="Times New Roman"/>
          <w:sz w:val="24"/>
          <w:szCs w:val="24"/>
        </w:rPr>
      </w:pPr>
    </w:p>
    <w:tbl>
      <w:tblPr>
        <w:tblStyle w:val="a6"/>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28"/>
      </w:tblGrid>
      <w:tr w:rsidR="00465495">
        <w:tc>
          <w:tcPr>
            <w:tcW w:w="0" w:type="auto"/>
          </w:tcPr>
          <w:p w:rsidR="00465495" w:rsidRDefault="00A5322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Institucionalización de la historia</w:t>
            </w:r>
          </w:p>
        </w:tc>
        <w:tc>
          <w:tcPr>
            <w:tcW w:w="0" w:type="auto"/>
          </w:tcPr>
          <w:p w:rsidR="00465495" w:rsidRDefault="00A5322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Profesionalización de la historia</w:t>
            </w:r>
          </w:p>
        </w:tc>
      </w:tr>
      <w:tr w:rsidR="00465495">
        <w:tc>
          <w:tcPr>
            <w:tcW w:w="0" w:type="auto"/>
          </w:tcPr>
          <w:p w:rsidR="00465495" w:rsidRDefault="00A5322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Fundación de más de 10 universidades de provincia</w:t>
            </w:r>
          </w:p>
        </w:tc>
        <w:tc>
          <w:tcPr>
            <w:tcW w:w="0" w:type="auto"/>
          </w:tcPr>
          <w:p w:rsidR="00465495" w:rsidRDefault="00A5322D">
            <w:pPr>
              <w:rPr>
                <w:rFonts w:ascii="Times New Roman" w:eastAsia="Times New Roman" w:hAnsi="Times New Roman" w:cs="Times New Roman"/>
                <w:sz w:val="24"/>
                <w:szCs w:val="24"/>
              </w:rPr>
            </w:pPr>
            <w:r>
              <w:rPr>
                <w:rFonts w:ascii="Times New Roman" w:eastAsia="Times New Roman" w:hAnsi="Times New Roman" w:cs="Times New Roman"/>
                <w:sz w:val="24"/>
                <w:szCs w:val="24"/>
              </w:rPr>
              <w:t>Historias nacionales</w:t>
            </w:r>
          </w:p>
        </w:tc>
      </w:tr>
      <w:tr w:rsidR="00465495">
        <w:tc>
          <w:tcPr>
            <w:tcW w:w="0" w:type="auto"/>
          </w:tcPr>
          <w:p w:rsidR="00465495" w:rsidRDefault="00A5322D">
            <w:pPr>
              <w:rPr>
                <w:rFonts w:ascii="Times New Roman" w:eastAsia="Times New Roman" w:hAnsi="Times New Roman" w:cs="Times New Roman"/>
                <w:sz w:val="24"/>
                <w:szCs w:val="24"/>
              </w:rPr>
            </w:pPr>
            <w:r>
              <w:rPr>
                <w:rFonts w:ascii="Times New Roman" w:eastAsia="Times New Roman" w:hAnsi="Times New Roman" w:cs="Times New Roman"/>
                <w:sz w:val="24"/>
                <w:szCs w:val="24"/>
              </w:rPr>
              <w:t>Cátedras</w:t>
            </w:r>
          </w:p>
        </w:tc>
        <w:tc>
          <w:tcPr>
            <w:tcW w:w="0" w:type="auto"/>
          </w:tcPr>
          <w:p w:rsidR="00465495" w:rsidRDefault="00A5322D">
            <w:pPr>
              <w:rPr>
                <w:rFonts w:ascii="Times New Roman" w:eastAsia="Times New Roman" w:hAnsi="Times New Roman" w:cs="Times New Roman"/>
                <w:sz w:val="24"/>
                <w:szCs w:val="24"/>
              </w:rPr>
            </w:pPr>
            <w:r>
              <w:rPr>
                <w:rFonts w:ascii="Times New Roman" w:eastAsia="Times New Roman" w:hAnsi="Times New Roman" w:cs="Times New Roman"/>
                <w:sz w:val="24"/>
                <w:szCs w:val="24"/>
              </w:rPr>
              <w:t>Juicio de los iguales</w:t>
            </w:r>
          </w:p>
        </w:tc>
      </w:tr>
      <w:tr w:rsidR="00465495">
        <w:tc>
          <w:tcPr>
            <w:tcW w:w="0" w:type="auto"/>
          </w:tcPr>
          <w:p w:rsidR="00465495" w:rsidRDefault="00A5322D">
            <w:pPr>
              <w:rPr>
                <w:rFonts w:ascii="Times New Roman" w:eastAsia="Times New Roman" w:hAnsi="Times New Roman" w:cs="Times New Roman"/>
                <w:sz w:val="24"/>
                <w:szCs w:val="24"/>
              </w:rPr>
            </w:pPr>
            <w:r>
              <w:rPr>
                <w:rFonts w:ascii="Times New Roman" w:eastAsia="Times New Roman" w:hAnsi="Times New Roman" w:cs="Times New Roman"/>
                <w:sz w:val="24"/>
                <w:szCs w:val="24"/>
              </w:rPr>
              <w:t>Bibliotecas</w:t>
            </w:r>
          </w:p>
        </w:tc>
        <w:tc>
          <w:tcPr>
            <w:tcW w:w="0" w:type="auto"/>
          </w:tcPr>
          <w:p w:rsidR="00465495" w:rsidRDefault="00A5322D">
            <w:pPr>
              <w:rPr>
                <w:rFonts w:ascii="Times New Roman" w:eastAsia="Times New Roman" w:hAnsi="Times New Roman" w:cs="Times New Roman"/>
                <w:sz w:val="24"/>
                <w:szCs w:val="24"/>
              </w:rPr>
            </w:pPr>
            <w:r>
              <w:rPr>
                <w:rFonts w:ascii="Times New Roman" w:eastAsia="Times New Roman" w:hAnsi="Times New Roman" w:cs="Times New Roman"/>
                <w:sz w:val="24"/>
                <w:szCs w:val="24"/>
              </w:rPr>
              <w:t>Revistas, sociedades</w:t>
            </w:r>
          </w:p>
        </w:tc>
      </w:tr>
      <w:tr w:rsidR="00465495">
        <w:tc>
          <w:tcPr>
            <w:tcW w:w="0" w:type="auto"/>
          </w:tcPr>
          <w:p w:rsidR="00465495" w:rsidRDefault="00A5322D">
            <w:pPr>
              <w:rPr>
                <w:rFonts w:ascii="Times New Roman" w:eastAsia="Times New Roman" w:hAnsi="Times New Roman" w:cs="Times New Roman"/>
                <w:sz w:val="24"/>
                <w:szCs w:val="24"/>
              </w:rPr>
            </w:pPr>
            <w:r>
              <w:rPr>
                <w:rFonts w:ascii="Times New Roman" w:eastAsia="Times New Roman" w:hAnsi="Times New Roman" w:cs="Times New Roman"/>
                <w:sz w:val="24"/>
                <w:szCs w:val="24"/>
              </w:rPr>
              <w:t>Archivística</w:t>
            </w:r>
          </w:p>
        </w:tc>
        <w:tc>
          <w:tcPr>
            <w:tcW w:w="0" w:type="auto"/>
          </w:tcPr>
          <w:p w:rsidR="00465495" w:rsidRDefault="00A5322D">
            <w:pPr>
              <w:rPr>
                <w:rFonts w:ascii="Times New Roman" w:eastAsia="Times New Roman" w:hAnsi="Times New Roman" w:cs="Times New Roman"/>
                <w:sz w:val="24"/>
                <w:szCs w:val="24"/>
              </w:rPr>
            </w:pPr>
            <w:r>
              <w:rPr>
                <w:rFonts w:ascii="Times New Roman" w:eastAsia="Times New Roman" w:hAnsi="Times New Roman" w:cs="Times New Roman"/>
                <w:sz w:val="24"/>
                <w:szCs w:val="24"/>
              </w:rPr>
              <w:t>Bibliotecas</w:t>
            </w:r>
          </w:p>
        </w:tc>
      </w:tr>
      <w:tr w:rsidR="00465495">
        <w:tc>
          <w:tcPr>
            <w:tcW w:w="0" w:type="auto"/>
          </w:tcPr>
          <w:p w:rsidR="00465495" w:rsidRDefault="00A5322D">
            <w:pPr>
              <w:rPr>
                <w:rFonts w:ascii="Times New Roman" w:eastAsia="Times New Roman" w:hAnsi="Times New Roman" w:cs="Times New Roman"/>
                <w:sz w:val="24"/>
                <w:szCs w:val="24"/>
              </w:rPr>
            </w:pPr>
            <w:r>
              <w:rPr>
                <w:rFonts w:ascii="Times New Roman" w:eastAsia="Times New Roman" w:hAnsi="Times New Roman" w:cs="Times New Roman"/>
                <w:sz w:val="24"/>
                <w:szCs w:val="24"/>
              </w:rPr>
              <w:t>La nueva Sorbonne</w:t>
            </w:r>
          </w:p>
        </w:tc>
        <w:tc>
          <w:tcPr>
            <w:tcW w:w="0" w:type="auto"/>
          </w:tcPr>
          <w:p w:rsidR="00465495" w:rsidRDefault="00A5322D">
            <w:pPr>
              <w:rPr>
                <w:rFonts w:ascii="Times New Roman" w:eastAsia="Times New Roman" w:hAnsi="Times New Roman" w:cs="Times New Roman"/>
                <w:sz w:val="24"/>
                <w:szCs w:val="24"/>
              </w:rPr>
            </w:pPr>
            <w:r>
              <w:rPr>
                <w:rFonts w:ascii="Times New Roman" w:eastAsia="Times New Roman" w:hAnsi="Times New Roman" w:cs="Times New Roman"/>
                <w:sz w:val="24"/>
                <w:szCs w:val="24"/>
              </w:rPr>
              <w:t>Ecole de Chartres</w:t>
            </w:r>
          </w:p>
        </w:tc>
      </w:tr>
      <w:tr w:rsidR="00465495">
        <w:tc>
          <w:tcPr>
            <w:tcW w:w="0" w:type="auto"/>
          </w:tcPr>
          <w:p w:rsidR="00465495" w:rsidRDefault="00A5322D">
            <w:pPr>
              <w:rPr>
                <w:rFonts w:ascii="Times New Roman" w:eastAsia="Times New Roman" w:hAnsi="Times New Roman" w:cs="Times New Roman"/>
                <w:sz w:val="24"/>
                <w:szCs w:val="24"/>
              </w:rPr>
            </w:pPr>
            <w:r>
              <w:rPr>
                <w:rFonts w:ascii="Times New Roman" w:eastAsia="Times New Roman" w:hAnsi="Times New Roman" w:cs="Times New Roman"/>
                <w:sz w:val="24"/>
                <w:szCs w:val="24"/>
              </w:rPr>
              <w:t>Medievalistas/ historiadores modernos/ Archiveros/ profesores de conferencia</w:t>
            </w:r>
          </w:p>
        </w:tc>
        <w:tc>
          <w:tcPr>
            <w:tcW w:w="0" w:type="auto"/>
          </w:tcPr>
          <w:p w:rsidR="00465495" w:rsidRDefault="00A5322D">
            <w:pPr>
              <w:rPr>
                <w:rFonts w:ascii="Times New Roman" w:eastAsia="Times New Roman" w:hAnsi="Times New Roman" w:cs="Times New Roman"/>
                <w:sz w:val="24"/>
                <w:szCs w:val="24"/>
              </w:rPr>
            </w:pPr>
            <w:r>
              <w:rPr>
                <w:rFonts w:ascii="Times New Roman" w:eastAsia="Times New Roman" w:hAnsi="Times New Roman" w:cs="Times New Roman"/>
                <w:sz w:val="24"/>
                <w:szCs w:val="24"/>
              </w:rPr>
              <w:t>Medievalistas/ historiadores modernos/ Archiveros/ profesores de conferencia</w:t>
            </w:r>
          </w:p>
        </w:tc>
      </w:tr>
      <w:tr w:rsidR="00465495">
        <w:tc>
          <w:tcPr>
            <w:tcW w:w="0" w:type="auto"/>
          </w:tcPr>
          <w:p w:rsidR="00465495" w:rsidRDefault="00465495">
            <w:pPr>
              <w:rPr>
                <w:rFonts w:ascii="Times New Roman" w:eastAsia="Times New Roman" w:hAnsi="Times New Roman" w:cs="Times New Roman"/>
                <w:sz w:val="24"/>
                <w:szCs w:val="24"/>
              </w:rPr>
            </w:pPr>
          </w:p>
        </w:tc>
        <w:tc>
          <w:tcPr>
            <w:tcW w:w="0" w:type="auto"/>
          </w:tcPr>
          <w:p w:rsidR="00465495" w:rsidRDefault="00A5322D">
            <w:pPr>
              <w:rPr>
                <w:rFonts w:ascii="Times New Roman" w:eastAsia="Times New Roman" w:hAnsi="Times New Roman" w:cs="Times New Roman"/>
                <w:sz w:val="24"/>
                <w:szCs w:val="24"/>
              </w:rPr>
            </w:pPr>
            <w:r>
              <w:rPr>
                <w:rFonts w:ascii="Times New Roman" w:eastAsia="Times New Roman" w:hAnsi="Times New Roman" w:cs="Times New Roman"/>
                <w:sz w:val="24"/>
                <w:szCs w:val="24"/>
              </w:rPr>
              <w:t>Becas de alumnos</w:t>
            </w:r>
          </w:p>
        </w:tc>
      </w:tr>
      <w:tr w:rsidR="00465495">
        <w:tc>
          <w:tcPr>
            <w:tcW w:w="0" w:type="auto"/>
          </w:tcPr>
          <w:p w:rsidR="00465495" w:rsidRDefault="00465495">
            <w:pPr>
              <w:rPr>
                <w:rFonts w:ascii="Times New Roman" w:eastAsia="Times New Roman" w:hAnsi="Times New Roman" w:cs="Times New Roman"/>
                <w:sz w:val="24"/>
                <w:szCs w:val="24"/>
              </w:rPr>
            </w:pPr>
          </w:p>
        </w:tc>
        <w:tc>
          <w:tcPr>
            <w:tcW w:w="0" w:type="auto"/>
          </w:tcPr>
          <w:p w:rsidR="00465495" w:rsidRDefault="00A5322D">
            <w:pPr>
              <w:rPr>
                <w:rFonts w:ascii="Times New Roman" w:eastAsia="Times New Roman" w:hAnsi="Times New Roman" w:cs="Times New Roman"/>
                <w:sz w:val="24"/>
                <w:szCs w:val="24"/>
              </w:rPr>
            </w:pPr>
            <w:r>
              <w:rPr>
                <w:rFonts w:ascii="Times New Roman" w:eastAsia="Times New Roman" w:hAnsi="Times New Roman" w:cs="Times New Roman"/>
                <w:sz w:val="24"/>
                <w:szCs w:val="24"/>
              </w:rPr>
              <w:t>Malos historiadores/historiador</w:t>
            </w:r>
            <w:r>
              <w:rPr>
                <w:rFonts w:ascii="Times New Roman" w:eastAsia="Times New Roman" w:hAnsi="Times New Roman" w:cs="Times New Roman"/>
                <w:sz w:val="24"/>
                <w:szCs w:val="24"/>
              </w:rPr>
              <w:t>es metódicos</w:t>
            </w:r>
          </w:p>
        </w:tc>
      </w:tr>
      <w:tr w:rsidR="00465495">
        <w:tc>
          <w:tcPr>
            <w:tcW w:w="0" w:type="auto"/>
          </w:tcPr>
          <w:p w:rsidR="00465495" w:rsidRDefault="00465495">
            <w:pPr>
              <w:rPr>
                <w:rFonts w:ascii="Times New Roman" w:eastAsia="Times New Roman" w:hAnsi="Times New Roman" w:cs="Times New Roman"/>
                <w:sz w:val="24"/>
                <w:szCs w:val="24"/>
              </w:rPr>
            </w:pPr>
          </w:p>
        </w:tc>
        <w:tc>
          <w:tcPr>
            <w:tcW w:w="0" w:type="auto"/>
          </w:tcPr>
          <w:p w:rsidR="00465495" w:rsidRDefault="00A5322D">
            <w:pPr>
              <w:rPr>
                <w:rFonts w:ascii="Times New Roman" w:eastAsia="Times New Roman" w:hAnsi="Times New Roman" w:cs="Times New Roman"/>
                <w:sz w:val="24"/>
                <w:szCs w:val="24"/>
              </w:rPr>
            </w:pPr>
            <w:r>
              <w:rPr>
                <w:rFonts w:ascii="Times New Roman" w:eastAsia="Times New Roman" w:hAnsi="Times New Roman" w:cs="Times New Roman"/>
                <w:sz w:val="24"/>
                <w:szCs w:val="24"/>
              </w:rPr>
              <w:t>Preámbulo de la Revue Storique</w:t>
            </w:r>
          </w:p>
        </w:tc>
      </w:tr>
    </w:tbl>
    <w:p w:rsidR="00465495" w:rsidRDefault="00465495">
      <w:pPr>
        <w:rPr>
          <w:rFonts w:ascii="Times New Roman" w:eastAsia="Times New Roman" w:hAnsi="Times New Roman" w:cs="Times New Roman"/>
          <w:sz w:val="24"/>
          <w:szCs w:val="24"/>
        </w:rPr>
      </w:pPr>
    </w:p>
    <w:p w:rsidR="00465495" w:rsidRDefault="00A5322D">
      <w:pPr>
        <w:rPr>
          <w:rFonts w:ascii="Arial" w:eastAsia="Arial" w:hAnsi="Arial" w:cs="Arial"/>
          <w:sz w:val="20"/>
          <w:szCs w:val="20"/>
        </w:rPr>
      </w:pPr>
      <w:r>
        <w:rPr>
          <w:rFonts w:ascii="Arial" w:eastAsia="Arial" w:hAnsi="Arial" w:cs="Arial"/>
          <w:sz w:val="20"/>
          <w:szCs w:val="20"/>
        </w:rPr>
        <w:t>Prost Antoine: doce lecciones sobre la historia</w:t>
      </w:r>
    </w:p>
    <w:p w:rsidR="00465495" w:rsidRDefault="00A5322D">
      <w:pPr>
        <w:rPr>
          <w:rFonts w:ascii="Arial" w:eastAsia="Arial" w:hAnsi="Arial" w:cs="Arial"/>
          <w:sz w:val="20"/>
          <w:szCs w:val="20"/>
        </w:rPr>
      </w:pPr>
      <w:r>
        <w:rPr>
          <w:rFonts w:ascii="Arial" w:eastAsia="Arial" w:hAnsi="Arial" w:cs="Arial"/>
          <w:b/>
          <w:sz w:val="20"/>
          <w:szCs w:val="20"/>
        </w:rPr>
        <w:t>Hechos en la historia:</w:t>
      </w:r>
      <w:r>
        <w:rPr>
          <w:rFonts w:ascii="Arial" w:eastAsia="Arial" w:hAnsi="Arial" w:cs="Arial"/>
          <w:sz w:val="20"/>
          <w:szCs w:val="20"/>
        </w:rPr>
        <w:t xml:space="preserve"> En la historia hay hechos y es necesario conocerlos (protestas en Francia por los programas de historia 1970,1977,1980). Hay hechos y hay datos.</w:t>
      </w:r>
    </w:p>
    <w:p w:rsidR="00465495" w:rsidRDefault="00A5322D">
      <w:pPr>
        <w:rPr>
          <w:rFonts w:ascii="Arial" w:eastAsia="Arial" w:hAnsi="Arial" w:cs="Arial"/>
          <w:sz w:val="20"/>
          <w:szCs w:val="20"/>
        </w:rPr>
      </w:pPr>
      <w:r>
        <w:rPr>
          <w:rFonts w:ascii="Arial" w:eastAsia="Arial" w:hAnsi="Arial" w:cs="Arial"/>
          <w:b/>
          <w:sz w:val="20"/>
          <w:szCs w:val="20"/>
        </w:rPr>
        <w:t xml:space="preserve">Modo de aprender la historia: </w:t>
      </w:r>
      <w:r>
        <w:rPr>
          <w:rFonts w:ascii="Arial" w:eastAsia="Arial" w:hAnsi="Arial" w:cs="Arial"/>
          <w:sz w:val="20"/>
          <w:szCs w:val="20"/>
        </w:rPr>
        <w:t>Aprender los datos y memorizarlos.</w:t>
      </w:r>
    </w:p>
    <w:p w:rsidR="00465495" w:rsidRDefault="00A5322D">
      <w:pPr>
        <w:rPr>
          <w:rFonts w:ascii="Arial" w:eastAsia="Arial" w:hAnsi="Arial" w:cs="Arial"/>
          <w:sz w:val="20"/>
          <w:szCs w:val="20"/>
        </w:rPr>
      </w:pPr>
      <w:r>
        <w:rPr>
          <w:rFonts w:ascii="Arial" w:eastAsia="Arial" w:hAnsi="Arial" w:cs="Arial"/>
          <w:b/>
          <w:sz w:val="20"/>
          <w:szCs w:val="20"/>
        </w:rPr>
        <w:t xml:space="preserve">Modo de investigar la historia: </w:t>
      </w:r>
      <w:r>
        <w:rPr>
          <w:rFonts w:ascii="Arial" w:eastAsia="Arial" w:hAnsi="Arial" w:cs="Arial"/>
          <w:sz w:val="20"/>
          <w:szCs w:val="20"/>
        </w:rPr>
        <w:t xml:space="preserve"> Construir lo</w:t>
      </w:r>
      <w:r>
        <w:rPr>
          <w:rFonts w:ascii="Arial" w:eastAsia="Arial" w:hAnsi="Arial" w:cs="Arial"/>
          <w:sz w:val="20"/>
          <w:szCs w:val="20"/>
        </w:rPr>
        <w:t xml:space="preserve">s hechos.  La historia primero conoce los hechos, para luego explicarlos y elaborarlos formando un discurso corriente. Esto se llama </w:t>
      </w:r>
      <w:r>
        <w:rPr>
          <w:rFonts w:ascii="Arial" w:eastAsia="Arial" w:hAnsi="Arial" w:cs="Arial"/>
          <w:i/>
          <w:sz w:val="20"/>
          <w:szCs w:val="20"/>
        </w:rPr>
        <w:t>método crítico</w:t>
      </w:r>
      <w:r>
        <w:rPr>
          <w:rFonts w:ascii="Arial" w:eastAsia="Arial" w:hAnsi="Arial" w:cs="Arial"/>
          <w:sz w:val="20"/>
          <w:szCs w:val="20"/>
        </w:rPr>
        <w:t xml:space="preserve"> (desarrollado por Langlois y Seignobos)</w:t>
      </w:r>
    </w:p>
    <w:p w:rsidR="00465495" w:rsidRDefault="00A5322D">
      <w:pPr>
        <w:rPr>
          <w:rFonts w:ascii="Arial" w:eastAsia="Arial" w:hAnsi="Arial" w:cs="Arial"/>
          <w:sz w:val="20"/>
          <w:szCs w:val="20"/>
        </w:rPr>
      </w:pPr>
      <w:r>
        <w:rPr>
          <w:rFonts w:ascii="Arial" w:eastAsia="Arial" w:hAnsi="Arial" w:cs="Arial"/>
          <w:b/>
          <w:sz w:val="20"/>
          <w:szCs w:val="20"/>
        </w:rPr>
        <w:t>Los hechos como pruebas:</w:t>
      </w:r>
      <w:r>
        <w:rPr>
          <w:rFonts w:ascii="Arial" w:eastAsia="Arial" w:hAnsi="Arial" w:cs="Arial"/>
          <w:sz w:val="20"/>
          <w:szCs w:val="20"/>
        </w:rPr>
        <w:t xml:space="preserve"> Langlois y Seignobos no consideraban que lo</w:t>
      </w:r>
      <w:r>
        <w:rPr>
          <w:rFonts w:ascii="Arial" w:eastAsia="Arial" w:hAnsi="Arial" w:cs="Arial"/>
          <w:sz w:val="20"/>
          <w:szCs w:val="20"/>
        </w:rPr>
        <w:t>s hechos fueran solo hechos. Una vez construido el hecho, era hecho definitivamente.  No hay afirmaciones sin pruebas, por lo que no hay historia sin hechos.</w:t>
      </w:r>
    </w:p>
    <w:p w:rsidR="00465495" w:rsidRDefault="00A5322D">
      <w:pPr>
        <w:rPr>
          <w:rFonts w:ascii="Arial" w:eastAsia="Arial" w:hAnsi="Arial" w:cs="Arial"/>
          <w:b/>
          <w:sz w:val="20"/>
          <w:szCs w:val="20"/>
        </w:rPr>
      </w:pPr>
      <w:r>
        <w:rPr>
          <w:rFonts w:ascii="Arial" w:eastAsia="Arial" w:hAnsi="Arial" w:cs="Arial"/>
          <w:b/>
          <w:sz w:val="20"/>
          <w:szCs w:val="20"/>
        </w:rPr>
        <w:t>División del trabajo de la escuela metódica:s</w:t>
      </w:r>
    </w:p>
    <w:p w:rsidR="00465495" w:rsidRDefault="00A5322D">
      <w:pPr>
        <w:numPr>
          <w:ilvl w:val="0"/>
          <w:numId w:val="11"/>
        </w:numPr>
        <w:spacing w:after="0"/>
        <w:rPr>
          <w:rFonts w:ascii="Arial" w:eastAsia="Arial" w:hAnsi="Arial" w:cs="Arial"/>
          <w:sz w:val="20"/>
          <w:szCs w:val="20"/>
        </w:rPr>
      </w:pPr>
      <w:r>
        <w:rPr>
          <w:rFonts w:ascii="Arial" w:eastAsia="Arial" w:hAnsi="Arial" w:cs="Arial"/>
          <w:sz w:val="20"/>
          <w:szCs w:val="20"/>
        </w:rPr>
        <w:t>Los investigadores (profesores de las facultades) es</w:t>
      </w:r>
      <w:r>
        <w:rPr>
          <w:rFonts w:ascii="Arial" w:eastAsia="Arial" w:hAnsi="Arial" w:cs="Arial"/>
          <w:sz w:val="20"/>
          <w:szCs w:val="20"/>
        </w:rPr>
        <w:t>tablecen los hechos.</w:t>
      </w:r>
    </w:p>
    <w:p w:rsidR="00465495" w:rsidRDefault="00A5322D">
      <w:pPr>
        <w:numPr>
          <w:ilvl w:val="0"/>
          <w:numId w:val="11"/>
        </w:numPr>
        <w:rPr>
          <w:rFonts w:ascii="Arial" w:eastAsia="Arial" w:hAnsi="Arial" w:cs="Arial"/>
          <w:sz w:val="20"/>
          <w:szCs w:val="20"/>
        </w:rPr>
      </w:pPr>
      <w:r>
        <w:rPr>
          <w:rFonts w:ascii="Arial" w:eastAsia="Arial" w:hAnsi="Arial" w:cs="Arial"/>
          <w:sz w:val="20"/>
          <w:szCs w:val="20"/>
        </w:rPr>
        <w:t>Los profesores de los liceos los utilizan</w:t>
      </w:r>
    </w:p>
    <w:p w:rsidR="00465495" w:rsidRDefault="00A5322D">
      <w:pPr>
        <w:rPr>
          <w:rFonts w:ascii="Arial" w:eastAsia="Arial" w:hAnsi="Arial" w:cs="Arial"/>
          <w:sz w:val="20"/>
          <w:szCs w:val="20"/>
        </w:rPr>
      </w:pPr>
      <w:r>
        <w:rPr>
          <w:rFonts w:ascii="Arial" w:eastAsia="Arial" w:hAnsi="Arial" w:cs="Arial"/>
          <w:sz w:val="20"/>
          <w:szCs w:val="20"/>
        </w:rPr>
        <w:t>El trabajo de construcción de los hechos le da al historiador su estatuto científico. Los hechos son duros, no vulnerables a la contestación. Deben estar respaldados con pruebas, por eso se deb</w:t>
      </w:r>
      <w:r>
        <w:rPr>
          <w:rFonts w:ascii="Arial" w:eastAsia="Arial" w:hAnsi="Arial" w:cs="Arial"/>
          <w:sz w:val="20"/>
          <w:szCs w:val="20"/>
        </w:rPr>
        <w:t xml:space="preserve">e siempre dar fuentes y citar. </w:t>
      </w:r>
    </w:p>
    <w:p w:rsidR="00465495" w:rsidRDefault="00A5322D">
      <w:pPr>
        <w:rPr>
          <w:rFonts w:ascii="Arial" w:eastAsia="Arial" w:hAnsi="Arial" w:cs="Arial"/>
          <w:sz w:val="20"/>
          <w:szCs w:val="20"/>
        </w:rPr>
      </w:pPr>
      <w:r>
        <w:rPr>
          <w:rFonts w:ascii="Arial" w:eastAsia="Arial" w:hAnsi="Arial" w:cs="Arial"/>
          <w:b/>
          <w:sz w:val="20"/>
          <w:szCs w:val="20"/>
        </w:rPr>
        <w:t xml:space="preserve">Crítica: </w:t>
      </w:r>
      <w:r>
        <w:rPr>
          <w:rFonts w:ascii="Arial" w:eastAsia="Arial" w:hAnsi="Arial" w:cs="Arial"/>
          <w:sz w:val="20"/>
          <w:szCs w:val="20"/>
        </w:rPr>
        <w:t>“Condenados, como lo estamos, a conocerlo (el pasado) únicamente con sus rastros, por lo menos hemos conseguido saber mucho más acerca de él de lo que tuvo a bien dejarnos dicho” (Bloch). Bloch proponía la semántica</w:t>
      </w:r>
      <w:r>
        <w:rPr>
          <w:rFonts w:ascii="Arial" w:eastAsia="Arial" w:hAnsi="Arial" w:cs="Arial"/>
          <w:sz w:val="20"/>
          <w:szCs w:val="20"/>
        </w:rPr>
        <w:t xml:space="preserve"> histórica, debido a que los conceptos cambian de sentido. Todo texto es codificado con un sistema de representaciones que se corresponde con un vocabulario concreto. Para interpretar bien un texto, hay que tener en cuenta esas representaciones colectivas.</w:t>
      </w:r>
    </w:p>
    <w:p w:rsidR="00465495" w:rsidRDefault="00A5322D">
      <w:pPr>
        <w:rPr>
          <w:rFonts w:ascii="Arial" w:eastAsia="Arial" w:hAnsi="Arial" w:cs="Arial"/>
          <w:sz w:val="20"/>
          <w:szCs w:val="20"/>
        </w:rPr>
      </w:pPr>
      <w:r>
        <w:rPr>
          <w:rFonts w:ascii="Arial" w:eastAsia="Arial" w:hAnsi="Arial" w:cs="Arial"/>
          <w:b/>
          <w:sz w:val="20"/>
          <w:szCs w:val="20"/>
        </w:rPr>
        <w:t xml:space="preserve">El espíritu crítico del historiador: </w:t>
      </w:r>
      <w:r>
        <w:rPr>
          <w:rFonts w:ascii="Arial" w:eastAsia="Arial" w:hAnsi="Arial" w:cs="Arial"/>
          <w:sz w:val="20"/>
          <w:szCs w:val="20"/>
        </w:rPr>
        <w:t xml:space="preserve"> Las reglas de la crítica y la erudición no son arbitrarias. La actitud crítica no es natural (Seignobos lo dijo). La actitud normal del hombre es creer lo que se dice, en particular si esto está expresado en números (</w:t>
      </w:r>
      <w:r>
        <w:rPr>
          <w:rFonts w:ascii="Arial" w:eastAsia="Arial" w:hAnsi="Arial" w:cs="Arial"/>
          <w:sz w:val="20"/>
          <w:szCs w:val="20"/>
        </w:rPr>
        <w:t>la exactitud y la precisión son cosas distintas), o surge de autoridades oficiales. Hay que tener cuidado, también, con el testimonio de los testigos directos. A veces son más fiables los documentos.  Las imágenes también pueden ser engañosas. Pueden estar</w:t>
      </w:r>
      <w:r>
        <w:rPr>
          <w:rFonts w:ascii="Arial" w:eastAsia="Arial" w:hAnsi="Arial" w:cs="Arial"/>
          <w:sz w:val="20"/>
          <w:szCs w:val="20"/>
        </w:rPr>
        <w:t xml:space="preserve"> editadas (pacto Ribbentrop y Molotov, pacto soviético germánico).  Hay un solo método</w:t>
      </w:r>
      <w:r>
        <w:rPr>
          <w:rFonts w:ascii="Arial" w:eastAsia="Arial" w:hAnsi="Arial" w:cs="Arial"/>
          <w:i/>
          <w:sz w:val="20"/>
          <w:szCs w:val="20"/>
        </w:rPr>
        <w:t>, el método crítico</w:t>
      </w:r>
      <w:r>
        <w:rPr>
          <w:rFonts w:ascii="Arial" w:eastAsia="Arial" w:hAnsi="Arial" w:cs="Arial"/>
          <w:sz w:val="20"/>
          <w:szCs w:val="20"/>
        </w:rPr>
        <w:t>, para todos los tipos de documentos.</w:t>
      </w:r>
    </w:p>
    <w:p w:rsidR="00465495" w:rsidRDefault="00A5322D">
      <w:pPr>
        <w:rPr>
          <w:rFonts w:ascii="Arial" w:eastAsia="Arial" w:hAnsi="Arial" w:cs="Arial"/>
          <w:sz w:val="20"/>
          <w:szCs w:val="20"/>
        </w:rPr>
      </w:pPr>
      <w:r>
        <w:rPr>
          <w:rFonts w:ascii="Arial" w:eastAsia="Arial" w:hAnsi="Arial" w:cs="Arial"/>
          <w:b/>
          <w:sz w:val="20"/>
          <w:szCs w:val="20"/>
        </w:rPr>
        <w:t xml:space="preserve">Conocimiento por huellas: </w:t>
      </w:r>
      <w:r>
        <w:rPr>
          <w:rFonts w:ascii="Arial" w:eastAsia="Arial" w:hAnsi="Arial" w:cs="Arial"/>
          <w:sz w:val="20"/>
          <w:szCs w:val="20"/>
        </w:rPr>
        <w:t xml:space="preserve"> La historia </w:t>
      </w:r>
      <w:r>
        <w:rPr>
          <w:rFonts w:ascii="Arial" w:eastAsia="Arial" w:hAnsi="Arial" w:cs="Arial"/>
          <w:sz w:val="20"/>
          <w:szCs w:val="20"/>
          <w:u w:val="single"/>
        </w:rPr>
        <w:t xml:space="preserve">no </w:t>
      </w:r>
      <w:r>
        <w:rPr>
          <w:rFonts w:ascii="Arial" w:eastAsia="Arial" w:hAnsi="Arial" w:cs="Arial"/>
          <w:sz w:val="20"/>
          <w:szCs w:val="20"/>
        </w:rPr>
        <w:t>es el conocimiento del pasado porque todos los hechos pasados fueron antes hechos presentes (no hay entre ellos diferencia de naturaleza). La historia no se puede definir por su objeto (Seignobos). No hay hechos históricos por naturaleza, es histórico todo</w:t>
      </w:r>
      <w:r>
        <w:rPr>
          <w:rFonts w:ascii="Arial" w:eastAsia="Arial" w:hAnsi="Arial" w:cs="Arial"/>
          <w:sz w:val="20"/>
          <w:szCs w:val="20"/>
        </w:rPr>
        <w:t xml:space="preserve"> hecho que ya no se puede observar directamente porque ha dejado de existir.  </w:t>
      </w:r>
    </w:p>
    <w:p w:rsidR="00465495" w:rsidRDefault="00A5322D">
      <w:pPr>
        <w:rPr>
          <w:rFonts w:ascii="Arial" w:eastAsia="Arial" w:hAnsi="Arial" w:cs="Arial"/>
          <w:sz w:val="20"/>
          <w:szCs w:val="20"/>
        </w:rPr>
      </w:pPr>
      <w:r>
        <w:rPr>
          <w:rFonts w:ascii="Arial" w:eastAsia="Arial" w:hAnsi="Arial" w:cs="Arial"/>
          <w:sz w:val="20"/>
          <w:szCs w:val="20"/>
        </w:rPr>
        <w:t xml:space="preserve"> La historia es un conocimiento por huellas (los documentos), porque en lugar de observar directamente los hechos, actúa indirectamente razonando documentos. El historiador trab</w:t>
      </w:r>
      <w:r>
        <w:rPr>
          <w:rFonts w:ascii="Arial" w:eastAsia="Arial" w:hAnsi="Arial" w:cs="Arial"/>
          <w:sz w:val="20"/>
          <w:szCs w:val="20"/>
        </w:rPr>
        <w:t>aja sobre las huellas para reconstruir los hechos, sirviéndose de un método (que no es exclusivo de la historia)</w:t>
      </w:r>
    </w:p>
    <w:p w:rsidR="00465495" w:rsidRDefault="00A5322D">
      <w:pPr>
        <w:rPr>
          <w:rFonts w:ascii="Arial" w:eastAsia="Arial" w:hAnsi="Arial" w:cs="Arial"/>
          <w:sz w:val="20"/>
          <w:szCs w:val="20"/>
        </w:rPr>
      </w:pPr>
      <w:r>
        <w:rPr>
          <w:rFonts w:ascii="Arial" w:eastAsia="Arial" w:hAnsi="Arial" w:cs="Arial"/>
          <w:b/>
          <w:sz w:val="20"/>
          <w:szCs w:val="20"/>
        </w:rPr>
        <w:t>Historia como ciencia:</w:t>
      </w:r>
      <w:r>
        <w:rPr>
          <w:rFonts w:ascii="Arial" w:eastAsia="Arial" w:hAnsi="Arial" w:cs="Arial"/>
          <w:sz w:val="20"/>
          <w:szCs w:val="20"/>
        </w:rPr>
        <w:t xml:space="preserve"> Langlois y Seignobos: la historia es una ciencia de la observación, y el método crítico no solamente fundamenta la histo</w:t>
      </w:r>
      <w:r>
        <w:rPr>
          <w:rFonts w:ascii="Arial" w:eastAsia="Arial" w:hAnsi="Arial" w:cs="Arial"/>
          <w:sz w:val="20"/>
          <w:szCs w:val="20"/>
        </w:rPr>
        <w:t>ria como conocimiento, sino también como ciencia.</w:t>
      </w:r>
    </w:p>
    <w:p w:rsidR="00465495" w:rsidRDefault="00A5322D">
      <w:pPr>
        <w:rPr>
          <w:rFonts w:ascii="Arial" w:eastAsia="Arial" w:hAnsi="Arial" w:cs="Arial"/>
          <w:sz w:val="20"/>
          <w:szCs w:val="20"/>
        </w:rPr>
      </w:pPr>
      <w:r>
        <w:rPr>
          <w:rFonts w:ascii="Arial" w:eastAsia="Arial" w:hAnsi="Arial" w:cs="Arial"/>
          <w:sz w:val="20"/>
          <w:szCs w:val="20"/>
        </w:rPr>
        <w:t>•Confusión stories e history: relatos e historia propiamente dicha, historia tradicional e historia científica.  La científica revalida acciones complejas en función de ley general.   è Estas stories confun</w:t>
      </w:r>
      <w:r>
        <w:rPr>
          <w:rFonts w:ascii="Arial" w:eastAsia="Arial" w:hAnsi="Arial" w:cs="Arial"/>
          <w:sz w:val="20"/>
          <w:szCs w:val="20"/>
        </w:rPr>
        <w:t>den historia con crónica, información periodística, memoria y relatos personales, ignorando métodos, técnicas, objetivos.</w:t>
      </w:r>
      <w:r>
        <w:rPr>
          <w:rFonts w:ascii="Arial" w:eastAsia="Arial" w:hAnsi="Arial" w:cs="Arial"/>
          <w:sz w:val="20"/>
          <w:szCs w:val="20"/>
        </w:rPr>
        <w:br/>
        <w:t>Es preferible hablar o referirse a las ciencias históricas, precisamente porque la necesidad que tienen los grupos humanos de tener co</w:t>
      </w:r>
      <w:r>
        <w:rPr>
          <w:rFonts w:ascii="Arial" w:eastAsia="Arial" w:hAnsi="Arial" w:cs="Arial"/>
          <w:sz w:val="20"/>
          <w:szCs w:val="20"/>
        </w:rPr>
        <w:t>nciencia del pasado colectivo es una necesidad plural y compleja. Su análisis, además de los hombres en sociedad, y ambiente: clima, naturaleza, hábitat.</w:t>
      </w:r>
      <w:r>
        <w:rPr>
          <w:rFonts w:ascii="Arial" w:eastAsia="Arial" w:hAnsi="Arial" w:cs="Arial"/>
          <w:sz w:val="20"/>
          <w:szCs w:val="20"/>
        </w:rPr>
        <w:br/>
        <w:t>•“La historia es  una ciencia social que hace posible el conocimiento científico similar al de las cie</w:t>
      </w:r>
      <w:r>
        <w:rPr>
          <w:rFonts w:ascii="Arial" w:eastAsia="Arial" w:hAnsi="Arial" w:cs="Arial"/>
          <w:sz w:val="20"/>
          <w:szCs w:val="20"/>
        </w:rPr>
        <w:t>ncias humanas, y responde a la necesidad social y cultural que tienen los grupos humanos de tomar conciencia, objetiva, verificable en su materialidad racional y crítica del pasado colectivo.</w:t>
      </w:r>
      <w:r>
        <w:rPr>
          <w:rFonts w:ascii="Arial" w:eastAsia="Arial" w:hAnsi="Arial" w:cs="Arial"/>
          <w:sz w:val="20"/>
          <w:szCs w:val="20"/>
        </w:rPr>
        <w:br/>
        <w:t>Ø “Este pasado excede la herencia individual o familiar</w:t>
      </w:r>
      <w:r>
        <w:rPr>
          <w:rFonts w:ascii="Arial" w:eastAsia="Arial" w:hAnsi="Arial" w:cs="Arial"/>
          <w:sz w:val="20"/>
          <w:szCs w:val="20"/>
        </w:rPr>
        <w:br/>
        <w:t>Øy viene</w:t>
      </w:r>
      <w:r>
        <w:rPr>
          <w:rFonts w:ascii="Arial" w:eastAsia="Arial" w:hAnsi="Arial" w:cs="Arial"/>
          <w:sz w:val="20"/>
          <w:szCs w:val="20"/>
        </w:rPr>
        <w:t xml:space="preserve"> condicionado por un medio físico humanizado, por las relaciones con otros grupos más o menos cercanos, y por las realidades, instituciones, valores y creencias que lo componen.”</w:t>
      </w:r>
      <w:r>
        <w:rPr>
          <w:rFonts w:ascii="Arial" w:eastAsia="Arial" w:hAnsi="Arial" w:cs="Arial"/>
          <w:sz w:val="20"/>
          <w:szCs w:val="20"/>
        </w:rPr>
        <w:br/>
        <w:t>ØAunque no puede predecir o verificar, logra captar los orígenes del presente</w:t>
      </w:r>
      <w:r>
        <w:rPr>
          <w:rFonts w:ascii="Arial" w:eastAsia="Arial" w:hAnsi="Arial" w:cs="Arial"/>
          <w:sz w:val="20"/>
          <w:szCs w:val="20"/>
        </w:rPr>
        <w:t xml:space="preserve"> y ayuda a vislumbrar su entorno.</w:t>
      </w:r>
      <w:r>
        <w:rPr>
          <w:rFonts w:ascii="Arial" w:eastAsia="Arial" w:hAnsi="Arial" w:cs="Arial"/>
          <w:sz w:val="20"/>
          <w:szCs w:val="20"/>
        </w:rPr>
        <w:br/>
      </w:r>
      <w:r>
        <w:rPr>
          <w:rFonts w:ascii="Arial" w:eastAsia="Arial" w:hAnsi="Arial" w:cs="Arial"/>
          <w:b/>
          <w:sz w:val="20"/>
          <w:szCs w:val="20"/>
        </w:rPr>
        <w:t>Crítica de Marrou a los eruditos positivistas:</w:t>
      </w:r>
      <w:r>
        <w:rPr>
          <w:rFonts w:ascii="Arial" w:eastAsia="Arial" w:hAnsi="Arial" w:cs="Arial"/>
          <w:sz w:val="20"/>
          <w:szCs w:val="20"/>
        </w:rPr>
        <w:t xml:space="preserve"> Historia de tijeras y engrudo, construida a partir de hechos prefabricados que los historiadores obtendrían solo con acuidr a los documentos. </w:t>
      </w:r>
    </w:p>
    <w:p w:rsidR="00465495" w:rsidRDefault="00A5322D">
      <w:pPr>
        <w:spacing w:before="140" w:after="0" w:line="192" w:lineRule="auto"/>
        <w:jc w:val="both"/>
        <w:rPr>
          <w:rFonts w:ascii="Arial" w:eastAsia="Arial" w:hAnsi="Arial" w:cs="Arial"/>
          <w:sz w:val="20"/>
          <w:szCs w:val="20"/>
        </w:rPr>
      </w:pPr>
      <w:r>
        <w:rPr>
          <w:rFonts w:ascii="Arial" w:eastAsia="Arial" w:hAnsi="Arial" w:cs="Arial"/>
          <w:sz w:val="20"/>
          <w:szCs w:val="20"/>
        </w:rPr>
        <w:t>•</w:t>
      </w:r>
      <w:r>
        <w:rPr>
          <w:rFonts w:ascii="Arial" w:eastAsia="Arial" w:hAnsi="Arial" w:cs="Arial"/>
          <w:b/>
          <w:i/>
          <w:sz w:val="20"/>
          <w:szCs w:val="20"/>
        </w:rPr>
        <w:t>Ciencia histórica</w:t>
      </w:r>
      <w:r>
        <w:rPr>
          <w:rFonts w:ascii="Arial" w:eastAsia="Arial" w:hAnsi="Arial" w:cs="Arial"/>
          <w:b/>
          <w:sz w:val="20"/>
          <w:szCs w:val="20"/>
        </w:rPr>
        <w:t xml:space="preserve">:  </w:t>
      </w:r>
      <w:r>
        <w:rPr>
          <w:rFonts w:ascii="Arial" w:eastAsia="Arial" w:hAnsi="Arial" w:cs="Arial"/>
          <w:sz w:val="20"/>
          <w:szCs w:val="20"/>
        </w:rPr>
        <w:t>Ø Prioridad</w:t>
      </w:r>
      <w:r>
        <w:rPr>
          <w:rFonts w:ascii="Arial" w:eastAsia="Arial" w:hAnsi="Arial" w:cs="Arial"/>
          <w:sz w:val="20"/>
          <w:szCs w:val="20"/>
        </w:rPr>
        <w:t xml:space="preserve"> al estudio DE HECHOS, Consignados en ARCHIVOS. Con la ayuda de procedimientos técnicos denominado MÉTODO HISTÓRICO.</w:t>
      </w:r>
    </w:p>
    <w:p w:rsidR="00465495" w:rsidRDefault="00A5322D">
      <w:pPr>
        <w:spacing w:before="140" w:after="0" w:line="276" w:lineRule="auto"/>
        <w:jc w:val="both"/>
        <w:rPr>
          <w:rFonts w:ascii="Arial" w:eastAsia="Arial" w:hAnsi="Arial" w:cs="Arial"/>
          <w:sz w:val="20"/>
          <w:szCs w:val="20"/>
        </w:rPr>
      </w:pPr>
      <w:r>
        <w:rPr>
          <w:rFonts w:ascii="Arial" w:eastAsia="Arial" w:hAnsi="Arial" w:cs="Arial"/>
          <w:sz w:val="20"/>
          <w:szCs w:val="20"/>
        </w:rPr>
        <w:t xml:space="preserve">Apologia de la historia de Bloch; </w:t>
      </w:r>
      <w:r>
        <w:rPr>
          <w:rFonts w:ascii="Arial" w:eastAsia="Arial" w:hAnsi="Arial" w:cs="Arial"/>
          <w:i/>
          <w:sz w:val="20"/>
          <w:szCs w:val="20"/>
        </w:rPr>
        <w:t xml:space="preserve">Toda la </w:t>
      </w:r>
      <w:r>
        <w:rPr>
          <w:rFonts w:ascii="Arial" w:eastAsia="Arial" w:hAnsi="Arial" w:cs="Arial"/>
          <w:b/>
          <w:i/>
          <w:sz w:val="20"/>
          <w:szCs w:val="20"/>
        </w:rPr>
        <w:t xml:space="preserve">“Apología” </w:t>
      </w:r>
      <w:r>
        <w:rPr>
          <w:rFonts w:ascii="Arial" w:eastAsia="Arial" w:hAnsi="Arial" w:cs="Arial"/>
          <w:i/>
          <w:sz w:val="20"/>
          <w:szCs w:val="20"/>
        </w:rPr>
        <w:t xml:space="preserve">es un </w:t>
      </w:r>
      <w:r>
        <w:rPr>
          <w:rFonts w:ascii="Arial" w:eastAsia="Arial" w:hAnsi="Arial" w:cs="Arial"/>
          <w:b/>
          <w:i/>
          <w:sz w:val="20"/>
          <w:szCs w:val="20"/>
        </w:rPr>
        <w:t>esfuerzo por reforzar la autonomía profesional de historiadores</w:t>
      </w:r>
      <w:r>
        <w:rPr>
          <w:rFonts w:ascii="Arial" w:eastAsia="Arial" w:hAnsi="Arial" w:cs="Arial"/>
          <w:sz w:val="20"/>
          <w:szCs w:val="20"/>
        </w:rPr>
        <w:t>.</w:t>
      </w:r>
    </w:p>
    <w:p w:rsidR="00465495" w:rsidRDefault="00A5322D">
      <w:pPr>
        <w:spacing w:before="140" w:after="0" w:line="276" w:lineRule="auto"/>
        <w:jc w:val="both"/>
        <w:rPr>
          <w:rFonts w:ascii="Arial" w:eastAsia="Arial" w:hAnsi="Arial" w:cs="Arial"/>
          <w:sz w:val="20"/>
          <w:szCs w:val="20"/>
        </w:rPr>
      </w:pPr>
      <w:r>
        <w:rPr>
          <w:rFonts w:ascii="Arial" w:eastAsia="Arial" w:hAnsi="Arial" w:cs="Arial"/>
          <w:sz w:val="20"/>
          <w:szCs w:val="20"/>
        </w:rPr>
        <w:t>•RAZONES: Bloch</w:t>
      </w:r>
      <w:r>
        <w:rPr>
          <w:rFonts w:ascii="Arial" w:eastAsia="Arial" w:hAnsi="Arial" w:cs="Arial"/>
          <w:sz w:val="20"/>
          <w:szCs w:val="20"/>
        </w:rPr>
        <w:t xml:space="preserve"> fue cesanteado de su cargo de profesor por el régimen de Vichy.  Esta obra es su respuesta a quiénes, aplicando las leyes antisemitas, lo cesantearon de su cargo. Con su obra, indaga las razones y busca resistir la intrusión del poder dentro de  la comuni</w:t>
      </w:r>
      <w:r>
        <w:rPr>
          <w:rFonts w:ascii="Arial" w:eastAsia="Arial" w:hAnsi="Arial" w:cs="Arial"/>
          <w:sz w:val="20"/>
          <w:szCs w:val="20"/>
        </w:rPr>
        <w:t>dad de historiadores.</w:t>
      </w:r>
    </w:p>
    <w:p w:rsidR="00465495" w:rsidRDefault="00465495">
      <w:pPr>
        <w:spacing w:after="0" w:line="276" w:lineRule="auto"/>
        <w:rPr>
          <w:rFonts w:ascii="Arial" w:eastAsia="Arial" w:hAnsi="Arial" w:cs="Arial"/>
          <w:sz w:val="20"/>
          <w:szCs w:val="20"/>
        </w:rPr>
      </w:pPr>
    </w:p>
    <w:p w:rsidR="00465495" w:rsidRDefault="00A5322D">
      <w:pPr>
        <w:spacing w:after="0" w:line="276" w:lineRule="auto"/>
        <w:rPr>
          <w:rFonts w:ascii="Arial" w:eastAsia="Arial" w:hAnsi="Arial" w:cs="Arial"/>
          <w:b/>
          <w:i/>
          <w:sz w:val="20"/>
          <w:szCs w:val="20"/>
        </w:rPr>
      </w:pPr>
      <w:r>
        <w:rPr>
          <w:rFonts w:ascii="Arial" w:eastAsia="Arial" w:hAnsi="Arial" w:cs="Arial"/>
          <w:b/>
          <w:i/>
          <w:sz w:val="20"/>
          <w:szCs w:val="20"/>
        </w:rPr>
        <w:t>MAX WEBER (1919): “el oficio y la vocación de científico”.</w:t>
      </w:r>
    </w:p>
    <w:p w:rsidR="00465495" w:rsidRDefault="00A5322D">
      <w:pPr>
        <w:spacing w:before="120" w:after="0" w:line="276" w:lineRule="auto"/>
        <w:jc w:val="both"/>
        <w:rPr>
          <w:rFonts w:ascii="Arial" w:eastAsia="Arial" w:hAnsi="Arial" w:cs="Arial"/>
          <w:i/>
          <w:sz w:val="20"/>
          <w:szCs w:val="20"/>
        </w:rPr>
      </w:pPr>
      <w:r>
        <w:rPr>
          <w:rFonts w:ascii="Arial" w:eastAsia="Arial" w:hAnsi="Arial" w:cs="Arial"/>
          <w:i/>
          <w:sz w:val="20"/>
          <w:szCs w:val="20"/>
        </w:rPr>
        <w:t xml:space="preserve">Pone énfasis en la especificidad de la condición universitaria: su inserción en el sistema burocrático.m Era un Historiador privado de sus medios de producción,  al servicio </w:t>
      </w:r>
      <w:r>
        <w:rPr>
          <w:rFonts w:ascii="Arial" w:eastAsia="Arial" w:hAnsi="Arial" w:cs="Arial"/>
          <w:i/>
          <w:sz w:val="20"/>
          <w:szCs w:val="20"/>
        </w:rPr>
        <w:t>del Estado que lo remunera.</w:t>
      </w:r>
    </w:p>
    <w:p w:rsidR="00465495" w:rsidRDefault="00A5322D">
      <w:pPr>
        <w:spacing w:before="120" w:after="0" w:line="216" w:lineRule="auto"/>
        <w:jc w:val="both"/>
        <w:rPr>
          <w:rFonts w:ascii="Arial" w:eastAsia="Arial" w:hAnsi="Arial" w:cs="Arial"/>
          <w:i/>
          <w:sz w:val="20"/>
          <w:szCs w:val="20"/>
        </w:rPr>
      </w:pPr>
      <w:r>
        <w:rPr>
          <w:rFonts w:ascii="Arial" w:eastAsia="Arial" w:hAnsi="Arial" w:cs="Arial"/>
          <w:i/>
          <w:sz w:val="20"/>
          <w:szCs w:val="20"/>
        </w:rPr>
        <w:t>A diferencia de Bloch, inserta la condición universitaria en el sistema burocrático.</w:t>
      </w:r>
    </w:p>
    <w:p w:rsidR="00465495" w:rsidRDefault="00A5322D">
      <w:pPr>
        <w:spacing w:before="120" w:after="0" w:line="216" w:lineRule="auto"/>
        <w:jc w:val="both"/>
        <w:rPr>
          <w:rFonts w:ascii="Arial" w:eastAsia="Arial" w:hAnsi="Arial" w:cs="Arial"/>
          <w:i/>
          <w:sz w:val="20"/>
          <w:szCs w:val="20"/>
        </w:rPr>
      </w:pPr>
      <w:r>
        <w:rPr>
          <w:rFonts w:ascii="Arial" w:eastAsia="Arial" w:hAnsi="Arial" w:cs="Arial"/>
          <w:i/>
          <w:sz w:val="20"/>
          <w:szCs w:val="20"/>
        </w:rPr>
        <w:t>–Es el Estado quien decide la creación o supresión de cargos en las universidades.</w:t>
      </w:r>
    </w:p>
    <w:p w:rsidR="00465495" w:rsidRDefault="00A5322D">
      <w:pPr>
        <w:spacing w:before="120" w:after="0" w:line="216" w:lineRule="auto"/>
        <w:jc w:val="both"/>
        <w:rPr>
          <w:rFonts w:ascii="Arial" w:eastAsia="Arial" w:hAnsi="Arial" w:cs="Arial"/>
          <w:i/>
          <w:sz w:val="20"/>
          <w:szCs w:val="20"/>
        </w:rPr>
      </w:pPr>
      <w:r>
        <w:rPr>
          <w:rFonts w:ascii="Arial" w:eastAsia="Arial" w:hAnsi="Arial" w:cs="Arial"/>
          <w:i/>
          <w:sz w:val="20"/>
          <w:szCs w:val="20"/>
        </w:rPr>
        <w:t>–Son los especialistas de la disciplina quienes disponen de competencias para designar sus colegas.</w:t>
      </w:r>
    </w:p>
    <w:p w:rsidR="00465495" w:rsidRDefault="00A5322D">
      <w:pPr>
        <w:spacing w:before="120" w:after="0" w:line="216" w:lineRule="auto"/>
        <w:jc w:val="both"/>
        <w:rPr>
          <w:rFonts w:ascii="Arial" w:eastAsia="Arial" w:hAnsi="Arial" w:cs="Arial"/>
          <w:i/>
          <w:sz w:val="20"/>
          <w:szCs w:val="20"/>
        </w:rPr>
      </w:pPr>
      <w:r>
        <w:rPr>
          <w:rFonts w:ascii="Arial" w:eastAsia="Arial" w:hAnsi="Arial" w:cs="Arial"/>
          <w:i/>
          <w:sz w:val="20"/>
          <w:szCs w:val="20"/>
        </w:rPr>
        <w:t>•El proceso de nombramiento en el seno de las comunidades científicas se basa en un principio democrático: la elección por parte de los iguales.</w:t>
      </w:r>
    </w:p>
    <w:p w:rsidR="00465495" w:rsidRDefault="00A5322D">
      <w:pPr>
        <w:spacing w:before="120" w:after="0" w:line="216" w:lineRule="auto"/>
        <w:jc w:val="both"/>
        <w:rPr>
          <w:rFonts w:ascii="Arial" w:eastAsia="Arial" w:hAnsi="Arial" w:cs="Arial"/>
          <w:i/>
          <w:sz w:val="20"/>
          <w:szCs w:val="20"/>
        </w:rPr>
      </w:pPr>
      <w:r>
        <w:rPr>
          <w:rFonts w:ascii="Arial" w:eastAsia="Arial" w:hAnsi="Arial" w:cs="Arial"/>
          <w:i/>
          <w:sz w:val="20"/>
          <w:szCs w:val="20"/>
        </w:rPr>
        <w:t>•Con Weber,</w:t>
      </w:r>
      <w:r>
        <w:rPr>
          <w:rFonts w:ascii="Arial" w:eastAsia="Arial" w:hAnsi="Arial" w:cs="Arial"/>
          <w:i/>
          <w:sz w:val="20"/>
          <w:szCs w:val="20"/>
        </w:rPr>
        <w:t xml:space="preserve"> la cuestión de poder consiste en un sistema de imperativos que organiza las actividades científicas.  Para hacer frente a la invasión del  Estado se requiere autonomía y cohesión profesionales. La ciencia sólo puede progresar si la comunidad de historiado</w:t>
      </w:r>
      <w:r>
        <w:rPr>
          <w:rFonts w:ascii="Arial" w:eastAsia="Arial" w:hAnsi="Arial" w:cs="Arial"/>
          <w:i/>
          <w:sz w:val="20"/>
          <w:szCs w:val="20"/>
        </w:rPr>
        <w:t xml:space="preserve">res es capaz de preservar su autonomía frente al mundo social y político. Lo que exige que los historiadores consoliden su cohesión, es decir, los lazos sociales que los unen. </w:t>
      </w:r>
    </w:p>
    <w:p w:rsidR="00465495" w:rsidRDefault="00A5322D">
      <w:pPr>
        <w:spacing w:before="120" w:after="0" w:line="192" w:lineRule="auto"/>
        <w:jc w:val="both"/>
        <w:rPr>
          <w:rFonts w:ascii="Arial" w:eastAsia="Arial" w:hAnsi="Arial" w:cs="Arial"/>
          <w:i/>
          <w:sz w:val="20"/>
          <w:szCs w:val="20"/>
        </w:rPr>
      </w:pPr>
      <w:r>
        <w:rPr>
          <w:rFonts w:ascii="Arial" w:eastAsia="Arial" w:hAnsi="Arial" w:cs="Arial"/>
          <w:i/>
          <w:sz w:val="20"/>
          <w:szCs w:val="20"/>
        </w:rPr>
        <w:t>•Reseñas, citas ponen en juego nuestra identidad profesional porque somos en el</w:t>
      </w:r>
      <w:r>
        <w:rPr>
          <w:rFonts w:ascii="Arial" w:eastAsia="Arial" w:hAnsi="Arial" w:cs="Arial"/>
          <w:i/>
          <w:sz w:val="20"/>
          <w:szCs w:val="20"/>
        </w:rPr>
        <w:t xml:space="preserve"> espejo del otro.  Cada comunidad profesional designa la </w:t>
      </w:r>
      <w:r>
        <w:rPr>
          <w:rFonts w:ascii="Arial" w:eastAsia="Arial" w:hAnsi="Arial" w:cs="Arial"/>
          <w:i/>
          <w:sz w:val="20"/>
          <w:szCs w:val="20"/>
          <w:u w:val="single"/>
        </w:rPr>
        <w:t>relación saber/ poder</w:t>
      </w:r>
      <w:r>
        <w:rPr>
          <w:rFonts w:ascii="Arial" w:eastAsia="Arial" w:hAnsi="Arial" w:cs="Arial"/>
          <w:i/>
          <w:sz w:val="20"/>
          <w:szCs w:val="20"/>
        </w:rPr>
        <w:t xml:space="preserve"> que organiza las actividades de sus miembros.</w:t>
      </w:r>
    </w:p>
    <w:p w:rsidR="00465495" w:rsidRDefault="00A5322D">
      <w:pPr>
        <w:spacing w:before="120" w:after="0" w:line="192" w:lineRule="auto"/>
        <w:jc w:val="both"/>
        <w:rPr>
          <w:rFonts w:ascii="Arial" w:eastAsia="Arial" w:hAnsi="Arial" w:cs="Arial"/>
          <w:i/>
          <w:sz w:val="20"/>
          <w:szCs w:val="20"/>
        </w:rPr>
      </w:pPr>
      <w:r>
        <w:rPr>
          <w:rFonts w:ascii="Arial" w:eastAsia="Arial" w:hAnsi="Arial" w:cs="Arial"/>
          <w:i/>
          <w:sz w:val="20"/>
          <w:szCs w:val="20"/>
        </w:rPr>
        <w:t>•El progreso científico requiere la democratización de nuestras actividades de investigación, pues nuestros conocimientos serán tanto más “verdaderos” cuando más “justos” sean nuestros juicios sobre las actividades de los iguales; lo que supone que las reg</w:t>
      </w:r>
      <w:r>
        <w:rPr>
          <w:rFonts w:ascii="Arial" w:eastAsia="Arial" w:hAnsi="Arial" w:cs="Arial"/>
          <w:i/>
          <w:sz w:val="20"/>
          <w:szCs w:val="20"/>
        </w:rPr>
        <w:t>las y los criterios en los que se basan estos juicios sean conocidos y compartidos por todos.</w:t>
      </w:r>
    </w:p>
    <w:p w:rsidR="00465495" w:rsidRDefault="00A5322D">
      <w:pPr>
        <w:spacing w:before="140" w:after="0" w:line="216" w:lineRule="auto"/>
        <w:jc w:val="both"/>
        <w:rPr>
          <w:rFonts w:ascii="Arial" w:eastAsia="Arial" w:hAnsi="Arial" w:cs="Arial"/>
          <w:b/>
          <w:i/>
          <w:sz w:val="20"/>
          <w:szCs w:val="20"/>
        </w:rPr>
      </w:pPr>
      <w:r>
        <w:rPr>
          <w:rFonts w:ascii="Arial" w:eastAsia="Arial" w:hAnsi="Arial" w:cs="Arial"/>
          <w:b/>
          <w:i/>
          <w:sz w:val="20"/>
          <w:szCs w:val="20"/>
        </w:rPr>
        <w:t>•Hasta la década de 1880, la historia es una disciplina sin autonomía real, dominada por la literatura, la filosofía y las luchas  políticas.</w:t>
      </w:r>
    </w:p>
    <w:p w:rsidR="00465495" w:rsidRDefault="00A5322D">
      <w:pPr>
        <w:spacing w:before="140" w:after="0" w:line="216" w:lineRule="auto"/>
        <w:jc w:val="both"/>
        <w:rPr>
          <w:rFonts w:ascii="Arial" w:eastAsia="Arial" w:hAnsi="Arial" w:cs="Arial"/>
          <w:i/>
          <w:sz w:val="20"/>
          <w:szCs w:val="20"/>
        </w:rPr>
      </w:pPr>
      <w:r>
        <w:rPr>
          <w:rFonts w:ascii="Arial" w:eastAsia="Arial" w:hAnsi="Arial" w:cs="Arial"/>
          <w:i/>
          <w:sz w:val="20"/>
          <w:szCs w:val="20"/>
        </w:rPr>
        <w:t>•Investigación histó</w:t>
      </w:r>
      <w:r>
        <w:rPr>
          <w:rFonts w:ascii="Arial" w:eastAsia="Arial" w:hAnsi="Arial" w:cs="Arial"/>
          <w:i/>
          <w:sz w:val="20"/>
          <w:szCs w:val="20"/>
        </w:rPr>
        <w:t>rica acaparada por eruditos tradicionales monárquicos, conservadores.</w:t>
      </w:r>
    </w:p>
    <w:p w:rsidR="00465495" w:rsidRDefault="00A5322D">
      <w:pPr>
        <w:spacing w:before="140" w:after="0" w:line="216" w:lineRule="auto"/>
        <w:jc w:val="both"/>
        <w:rPr>
          <w:rFonts w:ascii="Arial" w:eastAsia="Arial" w:hAnsi="Arial" w:cs="Arial"/>
          <w:i/>
          <w:sz w:val="20"/>
          <w:szCs w:val="20"/>
        </w:rPr>
      </w:pPr>
      <w:r>
        <w:rPr>
          <w:rFonts w:ascii="Arial" w:eastAsia="Arial" w:hAnsi="Arial" w:cs="Arial"/>
          <w:i/>
          <w:sz w:val="20"/>
          <w:szCs w:val="20"/>
        </w:rPr>
        <w:t>•En provincias, cada facultad de letras cuenta con profesores que se ocupan de un conjunto de disciplinas llamadas humanidades (historia, filosofía, letras clásicas, teología, etc.)</w:t>
      </w:r>
    </w:p>
    <w:p w:rsidR="00465495" w:rsidRDefault="00A5322D">
      <w:pPr>
        <w:spacing w:before="140" w:after="0" w:line="216" w:lineRule="auto"/>
        <w:jc w:val="both"/>
        <w:rPr>
          <w:rFonts w:ascii="Arial" w:eastAsia="Arial" w:hAnsi="Arial" w:cs="Arial"/>
          <w:i/>
          <w:sz w:val="20"/>
          <w:szCs w:val="20"/>
        </w:rPr>
      </w:pPr>
      <w:r>
        <w:rPr>
          <w:rFonts w:ascii="Arial" w:eastAsia="Arial" w:hAnsi="Arial" w:cs="Arial"/>
          <w:i/>
          <w:sz w:val="20"/>
          <w:szCs w:val="20"/>
        </w:rPr>
        <w:t>•Uni</w:t>
      </w:r>
      <w:r>
        <w:rPr>
          <w:rFonts w:ascii="Arial" w:eastAsia="Arial" w:hAnsi="Arial" w:cs="Arial"/>
          <w:i/>
          <w:sz w:val="20"/>
          <w:szCs w:val="20"/>
        </w:rPr>
        <w:t>versidades sin verdaderos estudiantes.  Su papel es examinar a nivel de bachillerato y dictar cursos al gran público.</w:t>
      </w:r>
    </w:p>
    <w:p w:rsidR="00465495" w:rsidRDefault="00A5322D">
      <w:pPr>
        <w:spacing w:before="140" w:after="0" w:line="216" w:lineRule="auto"/>
        <w:jc w:val="both"/>
        <w:rPr>
          <w:rFonts w:ascii="Arial" w:eastAsia="Arial" w:hAnsi="Arial" w:cs="Arial"/>
          <w:i/>
          <w:sz w:val="20"/>
          <w:szCs w:val="20"/>
        </w:rPr>
      </w:pPr>
      <w:r>
        <w:rPr>
          <w:rFonts w:ascii="Arial" w:eastAsia="Arial" w:hAnsi="Arial" w:cs="Arial"/>
          <w:i/>
          <w:sz w:val="20"/>
          <w:szCs w:val="20"/>
        </w:rPr>
        <w:t>•En el sistema napoleónico la formación profesional la hacen las grandes escuelas, de ahí el monopolio de la Escuela Normal  Superior en l</w:t>
      </w:r>
      <w:r>
        <w:rPr>
          <w:rFonts w:ascii="Arial" w:eastAsia="Arial" w:hAnsi="Arial" w:cs="Arial"/>
          <w:i/>
          <w:sz w:val="20"/>
          <w:szCs w:val="20"/>
        </w:rPr>
        <w:t xml:space="preserve">a preparación de candidatos. </w:t>
      </w:r>
    </w:p>
    <w:p w:rsidR="00465495" w:rsidRDefault="00A5322D">
      <w:pPr>
        <w:spacing w:before="140" w:after="0" w:line="216" w:lineRule="auto"/>
        <w:jc w:val="both"/>
        <w:rPr>
          <w:rFonts w:ascii="Arial" w:eastAsia="Arial" w:hAnsi="Arial" w:cs="Arial"/>
          <w:i/>
          <w:sz w:val="20"/>
          <w:szCs w:val="20"/>
        </w:rPr>
      </w:pPr>
      <w:r>
        <w:rPr>
          <w:rFonts w:ascii="Arial" w:eastAsia="Arial" w:hAnsi="Arial" w:cs="Arial"/>
          <w:i/>
          <w:sz w:val="20"/>
          <w:szCs w:val="20"/>
        </w:rPr>
        <w:t xml:space="preserve">•No hay docencia especializada en Historia.  Michelet era profesor de historia y filosofía.  </w:t>
      </w:r>
    </w:p>
    <w:p w:rsidR="00465495" w:rsidRDefault="00A5322D">
      <w:pPr>
        <w:spacing w:before="140" w:after="0" w:line="276" w:lineRule="auto"/>
        <w:jc w:val="both"/>
        <w:rPr>
          <w:rFonts w:ascii="Arial" w:eastAsia="Arial" w:hAnsi="Arial" w:cs="Arial"/>
          <w:i/>
          <w:sz w:val="20"/>
          <w:szCs w:val="20"/>
        </w:rPr>
      </w:pPr>
      <w:r>
        <w:rPr>
          <w:rFonts w:ascii="Arial" w:eastAsia="Arial" w:hAnsi="Arial" w:cs="Arial"/>
          <w:i/>
          <w:sz w:val="20"/>
          <w:szCs w:val="20"/>
        </w:rPr>
        <w:t>•París: éxito de los cursos mundanos de la Sorbona.  El historiador forma parte de los letrados, frecuenta salones y partidos políti</w:t>
      </w:r>
      <w:r>
        <w:rPr>
          <w:rFonts w:ascii="Arial" w:eastAsia="Arial" w:hAnsi="Arial" w:cs="Arial"/>
          <w:i/>
          <w:sz w:val="20"/>
          <w:szCs w:val="20"/>
        </w:rPr>
        <w:t>cos.</w:t>
      </w:r>
    </w:p>
    <w:p w:rsidR="00465495" w:rsidRDefault="00A5322D">
      <w:pPr>
        <w:spacing w:before="120" w:after="0" w:line="276" w:lineRule="auto"/>
        <w:jc w:val="both"/>
        <w:rPr>
          <w:rFonts w:ascii="Arial" w:eastAsia="Arial" w:hAnsi="Arial" w:cs="Arial"/>
          <w:i/>
          <w:sz w:val="20"/>
          <w:szCs w:val="20"/>
        </w:rPr>
      </w:pPr>
      <w:r>
        <w:rPr>
          <w:rFonts w:ascii="Arial" w:eastAsia="Arial" w:hAnsi="Arial" w:cs="Arial"/>
          <w:i/>
          <w:sz w:val="20"/>
          <w:szCs w:val="20"/>
        </w:rPr>
        <w:t>•Heterogeneidad de prácticas por falta de investigación histórica: antes de 1840, las tesis no superan las 80 páginas. 26 era la tesis de Michelet sobre la vida de Plutarco.</w:t>
      </w:r>
    </w:p>
    <w:p w:rsidR="00465495" w:rsidRDefault="00A5322D">
      <w:pPr>
        <w:spacing w:before="120" w:after="0" w:line="276" w:lineRule="auto"/>
        <w:jc w:val="both"/>
        <w:rPr>
          <w:rFonts w:ascii="Arial" w:eastAsia="Arial" w:hAnsi="Arial" w:cs="Arial"/>
          <w:i/>
          <w:sz w:val="20"/>
          <w:szCs w:val="20"/>
          <w:u w:val="single"/>
        </w:rPr>
      </w:pPr>
      <w:r>
        <w:rPr>
          <w:rFonts w:ascii="Arial" w:eastAsia="Arial" w:hAnsi="Arial" w:cs="Arial"/>
          <w:i/>
          <w:sz w:val="20"/>
          <w:szCs w:val="20"/>
          <w:u w:val="single"/>
        </w:rPr>
        <w:t>Historia hasta el II imperio francés</w:t>
      </w:r>
    </w:p>
    <w:p w:rsidR="00465495" w:rsidRDefault="00A5322D">
      <w:pPr>
        <w:spacing w:before="120" w:after="0" w:line="276" w:lineRule="auto"/>
        <w:jc w:val="both"/>
        <w:rPr>
          <w:rFonts w:ascii="Arial" w:eastAsia="Arial" w:hAnsi="Arial" w:cs="Arial"/>
          <w:i/>
          <w:sz w:val="20"/>
          <w:szCs w:val="20"/>
        </w:rPr>
      </w:pPr>
      <w:r>
        <w:rPr>
          <w:rFonts w:ascii="Arial" w:eastAsia="Arial" w:hAnsi="Arial" w:cs="Arial"/>
          <w:i/>
          <w:sz w:val="20"/>
          <w:szCs w:val="20"/>
        </w:rPr>
        <w:t>•Monod dice: “Casi todos son autodidacta</w:t>
      </w:r>
      <w:r>
        <w:rPr>
          <w:rFonts w:ascii="Arial" w:eastAsia="Arial" w:hAnsi="Arial" w:cs="Arial"/>
          <w:i/>
          <w:sz w:val="20"/>
          <w:szCs w:val="20"/>
        </w:rPr>
        <w:t>s; no han tenido maestros ni tienen alumnos”.</w:t>
      </w:r>
    </w:p>
    <w:p w:rsidR="00465495" w:rsidRDefault="00A5322D">
      <w:pPr>
        <w:spacing w:before="120" w:after="0" w:line="276" w:lineRule="auto"/>
        <w:jc w:val="both"/>
        <w:rPr>
          <w:rFonts w:ascii="Arial" w:eastAsia="Arial" w:hAnsi="Arial" w:cs="Arial"/>
          <w:i/>
          <w:sz w:val="20"/>
          <w:szCs w:val="20"/>
        </w:rPr>
      </w:pPr>
      <w:r>
        <w:rPr>
          <w:rFonts w:ascii="Arial" w:eastAsia="Arial" w:hAnsi="Arial" w:cs="Arial"/>
          <w:i/>
          <w:sz w:val="20"/>
          <w:szCs w:val="20"/>
        </w:rPr>
        <w:t>•Para 1880, sólo el 2% de historiadores son  universitarios, ejercido por abogados.</w:t>
      </w:r>
    </w:p>
    <w:p w:rsidR="00465495" w:rsidRDefault="00A5322D">
      <w:pPr>
        <w:spacing w:before="120" w:after="0" w:line="192" w:lineRule="auto"/>
        <w:jc w:val="both"/>
        <w:rPr>
          <w:rFonts w:ascii="Arial" w:eastAsia="Arial" w:hAnsi="Arial" w:cs="Arial"/>
          <w:i/>
          <w:sz w:val="20"/>
          <w:szCs w:val="20"/>
        </w:rPr>
      </w:pPr>
      <w:r>
        <w:rPr>
          <w:rFonts w:ascii="Arial" w:eastAsia="Arial" w:hAnsi="Arial" w:cs="Arial"/>
          <w:b/>
          <w:i/>
          <w:sz w:val="20"/>
          <w:szCs w:val="20"/>
        </w:rPr>
        <w:t>•</w:t>
      </w:r>
      <w:r>
        <w:rPr>
          <w:rFonts w:ascii="Arial" w:eastAsia="Arial" w:hAnsi="Arial" w:cs="Arial"/>
          <w:i/>
          <w:sz w:val="20"/>
          <w:szCs w:val="20"/>
        </w:rPr>
        <w:t>En el mundo rural, los historiadores son cuadros de la sociedad tradicional: Iglesia, Nobleza.  La historiografía les sirve p</w:t>
      </w:r>
      <w:r>
        <w:rPr>
          <w:rFonts w:ascii="Arial" w:eastAsia="Arial" w:hAnsi="Arial" w:cs="Arial"/>
          <w:i/>
          <w:sz w:val="20"/>
          <w:szCs w:val="20"/>
        </w:rPr>
        <w:t>ara rendir culto a sus antepasados.</w:t>
      </w:r>
    </w:p>
    <w:p w:rsidR="00465495" w:rsidRDefault="00A5322D">
      <w:pPr>
        <w:spacing w:before="120" w:after="0" w:line="192" w:lineRule="auto"/>
        <w:jc w:val="both"/>
        <w:rPr>
          <w:rFonts w:ascii="Arial" w:eastAsia="Arial" w:hAnsi="Arial" w:cs="Arial"/>
          <w:i/>
          <w:sz w:val="20"/>
          <w:szCs w:val="20"/>
        </w:rPr>
      </w:pPr>
      <w:r>
        <w:rPr>
          <w:rFonts w:ascii="Arial" w:eastAsia="Arial" w:hAnsi="Arial" w:cs="Arial"/>
          <w:b/>
          <w:i/>
          <w:sz w:val="20"/>
          <w:szCs w:val="20"/>
        </w:rPr>
        <w:t>•</w:t>
      </w:r>
      <w:r>
        <w:rPr>
          <w:rFonts w:ascii="Arial" w:eastAsia="Arial" w:hAnsi="Arial" w:cs="Arial"/>
          <w:b/>
          <w:i/>
          <w:sz w:val="20"/>
          <w:szCs w:val="20"/>
          <w:u w:val="single"/>
        </w:rPr>
        <w:t>Con la III República,</w:t>
      </w:r>
      <w:r>
        <w:rPr>
          <w:rFonts w:ascii="Arial" w:eastAsia="Arial" w:hAnsi="Arial" w:cs="Arial"/>
          <w:i/>
          <w:sz w:val="20"/>
          <w:szCs w:val="20"/>
        </w:rPr>
        <w:t xml:space="preserve"> los nobles pasan a integrar movimientos de acción católica y defender la causa tradicionalista. </w:t>
      </w:r>
    </w:p>
    <w:p w:rsidR="00465495" w:rsidRDefault="00A5322D">
      <w:pPr>
        <w:spacing w:before="120" w:after="0" w:line="192" w:lineRule="auto"/>
        <w:jc w:val="both"/>
        <w:rPr>
          <w:rFonts w:ascii="Arial" w:eastAsia="Arial" w:hAnsi="Arial" w:cs="Arial"/>
          <w:i/>
          <w:sz w:val="20"/>
          <w:szCs w:val="20"/>
        </w:rPr>
      </w:pPr>
      <w:r>
        <w:rPr>
          <w:rFonts w:ascii="Arial" w:eastAsia="Arial" w:hAnsi="Arial" w:cs="Arial"/>
          <w:i/>
          <w:sz w:val="20"/>
          <w:szCs w:val="20"/>
        </w:rPr>
        <w:t>•Hasta la III República, la mayor parte de los historiadores son aristócratas amateurs.</w:t>
      </w:r>
    </w:p>
    <w:p w:rsidR="00465495" w:rsidRDefault="00A5322D">
      <w:pPr>
        <w:spacing w:before="120" w:after="0" w:line="192" w:lineRule="auto"/>
        <w:jc w:val="both"/>
        <w:rPr>
          <w:rFonts w:ascii="Arial" w:eastAsia="Arial" w:hAnsi="Arial" w:cs="Arial"/>
          <w:i/>
          <w:sz w:val="20"/>
          <w:szCs w:val="20"/>
        </w:rPr>
      </w:pPr>
      <w:r>
        <w:rPr>
          <w:rFonts w:ascii="Arial" w:eastAsia="Arial" w:hAnsi="Arial" w:cs="Arial"/>
          <w:i/>
          <w:sz w:val="20"/>
          <w:szCs w:val="20"/>
        </w:rPr>
        <w:t>•Revue de de</w:t>
      </w:r>
      <w:r>
        <w:rPr>
          <w:rFonts w:ascii="Arial" w:eastAsia="Arial" w:hAnsi="Arial" w:cs="Arial"/>
          <w:i/>
          <w:sz w:val="20"/>
          <w:szCs w:val="20"/>
        </w:rPr>
        <w:t>ux Mondes: la cuarta parte de los artículos son de Historia.</w:t>
      </w:r>
    </w:p>
    <w:p w:rsidR="00465495" w:rsidRDefault="00A5322D">
      <w:pPr>
        <w:spacing w:before="140" w:after="0" w:line="276" w:lineRule="auto"/>
        <w:jc w:val="both"/>
        <w:rPr>
          <w:rFonts w:ascii="Arial" w:eastAsia="Arial" w:hAnsi="Arial" w:cs="Arial"/>
          <w:i/>
          <w:sz w:val="20"/>
          <w:szCs w:val="20"/>
        </w:rPr>
      </w:pPr>
      <w:r>
        <w:rPr>
          <w:rFonts w:ascii="Arial" w:eastAsia="Arial" w:hAnsi="Arial" w:cs="Arial"/>
          <w:i/>
          <w:sz w:val="20"/>
          <w:szCs w:val="20"/>
        </w:rPr>
        <w:t xml:space="preserve">•Dada la utilización política de la historia por los conservadores, los partidarios de la República buscan hacerse con el control de la memoria colectiva del país. </w:t>
      </w:r>
    </w:p>
    <w:p w:rsidR="00465495" w:rsidRDefault="00A5322D">
      <w:pPr>
        <w:spacing w:before="140" w:after="0" w:line="276" w:lineRule="auto"/>
        <w:jc w:val="both"/>
        <w:rPr>
          <w:rFonts w:ascii="Arial" w:eastAsia="Arial" w:hAnsi="Arial" w:cs="Arial"/>
          <w:i/>
          <w:sz w:val="20"/>
          <w:szCs w:val="20"/>
        </w:rPr>
      </w:pPr>
      <w:r>
        <w:rPr>
          <w:rFonts w:ascii="Arial" w:eastAsia="Arial" w:hAnsi="Arial" w:cs="Arial"/>
          <w:i/>
          <w:sz w:val="20"/>
          <w:szCs w:val="20"/>
        </w:rPr>
        <w:t>•Imitación de las ciencias naturales y descubrimientos en auge (Pasteur).</w:t>
      </w:r>
    </w:p>
    <w:p w:rsidR="00465495" w:rsidRDefault="00A5322D">
      <w:pPr>
        <w:spacing w:before="140" w:after="0" w:line="276" w:lineRule="auto"/>
        <w:jc w:val="both"/>
        <w:rPr>
          <w:rFonts w:ascii="Arial" w:eastAsia="Arial" w:hAnsi="Arial" w:cs="Arial"/>
          <w:i/>
          <w:sz w:val="20"/>
          <w:szCs w:val="20"/>
        </w:rPr>
      </w:pPr>
      <w:r>
        <w:rPr>
          <w:rFonts w:ascii="Arial" w:eastAsia="Arial" w:hAnsi="Arial" w:cs="Arial"/>
          <w:i/>
          <w:sz w:val="20"/>
          <w:szCs w:val="20"/>
        </w:rPr>
        <w:t>•</w:t>
      </w:r>
      <w:r>
        <w:rPr>
          <w:rFonts w:ascii="Arial" w:eastAsia="Arial" w:hAnsi="Arial" w:cs="Arial"/>
          <w:i/>
          <w:sz w:val="20"/>
          <w:szCs w:val="20"/>
          <w:u w:val="single"/>
        </w:rPr>
        <w:t>Fuerte institucionalización universitari</w:t>
      </w:r>
      <w:r>
        <w:rPr>
          <w:rFonts w:ascii="Arial" w:eastAsia="Arial" w:hAnsi="Arial" w:cs="Arial"/>
          <w:i/>
          <w:sz w:val="20"/>
          <w:szCs w:val="20"/>
        </w:rPr>
        <w:t>a y voluntad de gobiernos sucesivos de</w:t>
      </w:r>
      <w:r>
        <w:rPr>
          <w:rFonts w:ascii="Arial" w:eastAsia="Arial" w:hAnsi="Arial" w:cs="Arial"/>
          <w:i/>
          <w:sz w:val="20"/>
          <w:szCs w:val="20"/>
          <w:u w:val="single"/>
        </w:rPr>
        <w:t xml:space="preserve"> reforzar control del Estado sobre enseñanza superior</w:t>
      </w:r>
      <w:r>
        <w:rPr>
          <w:rFonts w:ascii="Arial" w:eastAsia="Arial" w:hAnsi="Arial" w:cs="Arial"/>
          <w:i/>
          <w:sz w:val="20"/>
          <w:szCs w:val="20"/>
        </w:rPr>
        <w:t>.</w:t>
      </w:r>
    </w:p>
    <w:p w:rsidR="00465495" w:rsidRDefault="00A5322D">
      <w:pPr>
        <w:spacing w:before="120" w:after="0" w:line="276" w:lineRule="auto"/>
        <w:jc w:val="both"/>
        <w:rPr>
          <w:rFonts w:ascii="Arial" w:eastAsia="Arial" w:hAnsi="Arial" w:cs="Arial"/>
          <w:i/>
          <w:sz w:val="20"/>
          <w:szCs w:val="20"/>
        </w:rPr>
      </w:pPr>
      <w:r>
        <w:rPr>
          <w:rFonts w:ascii="Arial" w:eastAsia="Arial" w:hAnsi="Arial" w:cs="Arial"/>
          <w:i/>
          <w:sz w:val="20"/>
          <w:szCs w:val="20"/>
        </w:rPr>
        <w:t>•Los historiadores son asalariados,  funcionario</w:t>
      </w:r>
      <w:r>
        <w:rPr>
          <w:rFonts w:ascii="Arial" w:eastAsia="Arial" w:hAnsi="Arial" w:cs="Arial"/>
          <w:i/>
          <w:sz w:val="20"/>
          <w:szCs w:val="20"/>
        </w:rPr>
        <w:t>s públicos deben  ser de nacionalidad francesa, sometidos a los mismos sistemas de promoción y contratación en todo el país.</w:t>
      </w:r>
    </w:p>
    <w:p w:rsidR="00465495" w:rsidRDefault="00A5322D">
      <w:pPr>
        <w:spacing w:before="120" w:after="0" w:line="276" w:lineRule="auto"/>
        <w:jc w:val="both"/>
        <w:rPr>
          <w:rFonts w:ascii="Arial" w:eastAsia="Arial" w:hAnsi="Arial" w:cs="Arial"/>
          <w:i/>
          <w:sz w:val="20"/>
          <w:szCs w:val="20"/>
        </w:rPr>
      </w:pPr>
      <w:r>
        <w:rPr>
          <w:rFonts w:ascii="Arial" w:eastAsia="Arial" w:hAnsi="Arial" w:cs="Arial"/>
          <w:i/>
          <w:sz w:val="20"/>
          <w:szCs w:val="20"/>
        </w:rPr>
        <w:t>•La República fomenta la movilidad social mediante un sistema de becas= transforma el público de las universidades.</w:t>
      </w:r>
    </w:p>
    <w:p w:rsidR="00465495" w:rsidRDefault="00A5322D">
      <w:pPr>
        <w:spacing w:before="120" w:after="0" w:line="276" w:lineRule="auto"/>
        <w:jc w:val="both"/>
        <w:rPr>
          <w:rFonts w:ascii="Arial" w:eastAsia="Arial" w:hAnsi="Arial" w:cs="Arial"/>
          <w:i/>
          <w:sz w:val="20"/>
          <w:szCs w:val="20"/>
        </w:rPr>
      </w:pPr>
      <w:r>
        <w:rPr>
          <w:rFonts w:ascii="Arial" w:eastAsia="Arial" w:hAnsi="Arial" w:cs="Arial"/>
          <w:i/>
          <w:sz w:val="20"/>
          <w:szCs w:val="20"/>
        </w:rPr>
        <w:t xml:space="preserve">•Pirámide jerárquica: </w:t>
      </w:r>
      <w:r>
        <w:rPr>
          <w:rFonts w:ascii="Arial" w:eastAsia="Arial" w:hAnsi="Arial" w:cs="Arial"/>
          <w:i/>
          <w:sz w:val="20"/>
          <w:szCs w:val="20"/>
          <w:u w:val="single"/>
        </w:rPr>
        <w:t xml:space="preserve">profesores de conferencias </w:t>
      </w:r>
      <w:r>
        <w:rPr>
          <w:rFonts w:ascii="Arial" w:eastAsia="Arial" w:hAnsi="Arial" w:cs="Arial"/>
          <w:i/>
          <w:sz w:val="20"/>
          <w:szCs w:val="20"/>
        </w:rPr>
        <w:t xml:space="preserve">(los más jóvenes), </w:t>
      </w:r>
      <w:r>
        <w:rPr>
          <w:rFonts w:ascii="Arial" w:eastAsia="Arial" w:hAnsi="Arial" w:cs="Arial"/>
          <w:i/>
          <w:sz w:val="20"/>
          <w:szCs w:val="20"/>
          <w:u w:val="single"/>
        </w:rPr>
        <w:t>encargados de curso, profesores adjuntos, catedráticos en París</w:t>
      </w:r>
      <w:r>
        <w:rPr>
          <w:rFonts w:ascii="Arial" w:eastAsia="Arial" w:hAnsi="Arial" w:cs="Arial"/>
          <w:i/>
          <w:sz w:val="20"/>
          <w:szCs w:val="20"/>
        </w:rPr>
        <w:t xml:space="preserve">.  </w:t>
      </w:r>
      <w:r>
        <w:rPr>
          <w:rFonts w:ascii="Arial" w:eastAsia="Arial" w:hAnsi="Arial" w:cs="Arial"/>
          <w:i/>
          <w:sz w:val="20"/>
          <w:szCs w:val="20"/>
          <w:u w:val="single"/>
        </w:rPr>
        <w:t>Cada grado estaba dividido por provincias/ Parí</w:t>
      </w:r>
      <w:r>
        <w:rPr>
          <w:rFonts w:ascii="Arial" w:eastAsia="Arial" w:hAnsi="Arial" w:cs="Arial"/>
          <w:i/>
          <w:sz w:val="20"/>
          <w:szCs w:val="20"/>
        </w:rPr>
        <w:t>s.</w:t>
      </w:r>
    </w:p>
    <w:p w:rsidR="00465495" w:rsidRDefault="00A5322D">
      <w:pPr>
        <w:spacing w:before="120" w:after="0" w:line="276" w:lineRule="auto"/>
        <w:jc w:val="both"/>
        <w:rPr>
          <w:rFonts w:ascii="Arial" w:eastAsia="Arial" w:hAnsi="Arial" w:cs="Arial"/>
          <w:i/>
          <w:sz w:val="20"/>
          <w:szCs w:val="20"/>
        </w:rPr>
      </w:pPr>
      <w:r>
        <w:rPr>
          <w:rFonts w:ascii="Arial" w:eastAsia="Arial" w:hAnsi="Arial" w:cs="Arial"/>
          <w:i/>
          <w:sz w:val="20"/>
          <w:szCs w:val="20"/>
        </w:rPr>
        <w:t>•El historiador universitario tiene las condiciones materiales para pone</w:t>
      </w:r>
      <w:r>
        <w:rPr>
          <w:rFonts w:ascii="Arial" w:eastAsia="Arial" w:hAnsi="Arial" w:cs="Arial"/>
          <w:i/>
          <w:sz w:val="20"/>
          <w:szCs w:val="20"/>
        </w:rPr>
        <w:t>r energías intelectuales en un universo controlado por el Estado.</w:t>
      </w:r>
    </w:p>
    <w:p w:rsidR="00465495" w:rsidRDefault="00A5322D">
      <w:pPr>
        <w:spacing w:before="140" w:after="0" w:line="216" w:lineRule="auto"/>
        <w:jc w:val="both"/>
        <w:rPr>
          <w:rFonts w:ascii="Arial" w:eastAsia="Arial" w:hAnsi="Arial" w:cs="Arial"/>
          <w:b/>
          <w:i/>
          <w:sz w:val="20"/>
          <w:szCs w:val="20"/>
          <w:u w:val="single"/>
        </w:rPr>
      </w:pPr>
      <w:r>
        <w:rPr>
          <w:rFonts w:ascii="Arial" w:eastAsia="Arial" w:hAnsi="Arial" w:cs="Arial"/>
          <w:b/>
          <w:i/>
          <w:sz w:val="20"/>
          <w:szCs w:val="20"/>
        </w:rPr>
        <w:t>•</w:t>
      </w:r>
      <w:r>
        <w:rPr>
          <w:rFonts w:ascii="Arial" w:eastAsia="Arial" w:hAnsi="Arial" w:cs="Arial"/>
          <w:b/>
          <w:i/>
          <w:sz w:val="20"/>
          <w:szCs w:val="20"/>
          <w:u w:val="single"/>
        </w:rPr>
        <w:t>Historia, central en la política universitaria de la III República.</w:t>
      </w:r>
    </w:p>
    <w:p w:rsidR="00465495" w:rsidRDefault="00A5322D">
      <w:pPr>
        <w:spacing w:before="140" w:after="0" w:line="216" w:lineRule="auto"/>
        <w:jc w:val="both"/>
        <w:rPr>
          <w:rFonts w:ascii="Arial" w:eastAsia="Arial" w:hAnsi="Arial" w:cs="Arial"/>
          <w:i/>
          <w:sz w:val="20"/>
          <w:szCs w:val="20"/>
        </w:rPr>
      </w:pPr>
      <w:r>
        <w:rPr>
          <w:rFonts w:ascii="Arial" w:eastAsia="Arial" w:hAnsi="Arial" w:cs="Arial"/>
          <w:i/>
          <w:sz w:val="20"/>
          <w:szCs w:val="20"/>
        </w:rPr>
        <w:t>•Ascenso de profesores normalistas a expensas de archiveros paleógrafos.</w:t>
      </w:r>
    </w:p>
    <w:p w:rsidR="00465495" w:rsidRDefault="00A5322D">
      <w:pPr>
        <w:spacing w:before="140" w:after="0" w:line="216" w:lineRule="auto"/>
        <w:jc w:val="both"/>
        <w:rPr>
          <w:rFonts w:ascii="Arial" w:eastAsia="Arial" w:hAnsi="Arial" w:cs="Arial"/>
          <w:i/>
          <w:sz w:val="20"/>
          <w:szCs w:val="20"/>
        </w:rPr>
      </w:pPr>
      <w:r>
        <w:rPr>
          <w:rFonts w:ascii="Arial" w:eastAsia="Arial" w:hAnsi="Arial" w:cs="Arial"/>
          <w:i/>
          <w:sz w:val="20"/>
          <w:szCs w:val="20"/>
        </w:rPr>
        <w:t xml:space="preserve">•Normalistas cerca del poder (Rambaud=Monod con </w:t>
      </w:r>
      <w:r>
        <w:rPr>
          <w:rFonts w:ascii="Arial" w:eastAsia="Arial" w:hAnsi="Arial" w:cs="Arial"/>
          <w:i/>
          <w:sz w:val="20"/>
          <w:szCs w:val="20"/>
        </w:rPr>
        <w:t>Jules  Ferry)</w:t>
      </w:r>
    </w:p>
    <w:p w:rsidR="00465495" w:rsidRDefault="00A5322D">
      <w:pPr>
        <w:spacing w:before="140" w:after="0" w:line="216" w:lineRule="auto"/>
        <w:jc w:val="both"/>
        <w:rPr>
          <w:rFonts w:ascii="Arial" w:eastAsia="Arial" w:hAnsi="Arial" w:cs="Arial"/>
          <w:i/>
          <w:sz w:val="20"/>
          <w:szCs w:val="20"/>
        </w:rPr>
      </w:pPr>
      <w:r>
        <w:rPr>
          <w:rFonts w:ascii="Arial" w:eastAsia="Arial" w:hAnsi="Arial" w:cs="Arial"/>
          <w:i/>
          <w:sz w:val="20"/>
          <w:szCs w:val="20"/>
        </w:rPr>
        <w:t>•Lavisse, director de Enseñanza Superior es el impulsor de las reformas de agregación.</w:t>
      </w:r>
    </w:p>
    <w:p w:rsidR="00465495" w:rsidRDefault="00A5322D">
      <w:pPr>
        <w:spacing w:before="140" w:after="0" w:line="216" w:lineRule="auto"/>
        <w:jc w:val="both"/>
        <w:rPr>
          <w:rFonts w:ascii="Arial" w:eastAsia="Arial" w:hAnsi="Arial" w:cs="Arial"/>
          <w:i/>
          <w:sz w:val="20"/>
          <w:szCs w:val="20"/>
        </w:rPr>
      </w:pPr>
      <w:r>
        <w:rPr>
          <w:rFonts w:ascii="Arial" w:eastAsia="Arial" w:hAnsi="Arial" w:cs="Arial"/>
          <w:i/>
          <w:sz w:val="20"/>
          <w:szCs w:val="20"/>
        </w:rPr>
        <w:t>•Seignobos, cerebro de los programas escolares adoptados en 1902.</w:t>
      </w:r>
    </w:p>
    <w:p w:rsidR="00465495" w:rsidRDefault="00A5322D">
      <w:pPr>
        <w:spacing w:before="120" w:after="0" w:line="216" w:lineRule="auto"/>
        <w:jc w:val="both"/>
        <w:rPr>
          <w:rFonts w:ascii="Arial" w:eastAsia="Arial" w:hAnsi="Arial" w:cs="Arial"/>
          <w:i/>
          <w:sz w:val="20"/>
          <w:szCs w:val="20"/>
        </w:rPr>
      </w:pPr>
      <w:r>
        <w:rPr>
          <w:rFonts w:ascii="Arial" w:eastAsia="Arial" w:hAnsi="Arial" w:cs="Arial"/>
          <w:i/>
          <w:sz w:val="20"/>
          <w:szCs w:val="20"/>
        </w:rPr>
        <w:t>•Sorbona: se duplican el nº de cátedras de historia.  Entre 1880-1889: el 30% tesis docto</w:t>
      </w:r>
      <w:r>
        <w:rPr>
          <w:rFonts w:ascii="Arial" w:eastAsia="Arial" w:hAnsi="Arial" w:cs="Arial"/>
          <w:i/>
          <w:sz w:val="20"/>
          <w:szCs w:val="20"/>
        </w:rPr>
        <w:t>rales defendidas en la Sorbona son de historiadores.</w:t>
      </w:r>
    </w:p>
    <w:p w:rsidR="00465495" w:rsidRDefault="00A5322D">
      <w:pPr>
        <w:spacing w:before="120" w:after="0" w:line="216" w:lineRule="auto"/>
        <w:jc w:val="both"/>
        <w:rPr>
          <w:rFonts w:ascii="Arial" w:eastAsia="Arial" w:hAnsi="Arial" w:cs="Arial"/>
          <w:i/>
          <w:sz w:val="20"/>
          <w:szCs w:val="20"/>
          <w:u w:val="single"/>
        </w:rPr>
      </w:pPr>
      <w:r>
        <w:rPr>
          <w:rFonts w:ascii="Arial" w:eastAsia="Arial" w:hAnsi="Arial" w:cs="Arial"/>
          <w:i/>
          <w:sz w:val="20"/>
          <w:szCs w:val="20"/>
        </w:rPr>
        <w:t>•</w:t>
      </w:r>
      <w:r>
        <w:rPr>
          <w:rFonts w:ascii="Arial" w:eastAsia="Arial" w:hAnsi="Arial" w:cs="Arial"/>
          <w:i/>
          <w:sz w:val="20"/>
          <w:szCs w:val="20"/>
          <w:u w:val="single"/>
        </w:rPr>
        <w:t>Historiadores= celosos militantes de la causa republicana.  Pero en adelante, deja de ser elemento de luchas políticas.</w:t>
      </w:r>
    </w:p>
    <w:p w:rsidR="00465495" w:rsidRDefault="00A5322D">
      <w:pPr>
        <w:spacing w:before="120" w:after="0" w:line="216" w:lineRule="auto"/>
        <w:jc w:val="both"/>
        <w:rPr>
          <w:rFonts w:ascii="Arial" w:eastAsia="Arial" w:hAnsi="Arial" w:cs="Arial"/>
          <w:i/>
          <w:sz w:val="20"/>
          <w:szCs w:val="20"/>
        </w:rPr>
      </w:pPr>
      <w:r>
        <w:rPr>
          <w:rFonts w:ascii="Arial" w:eastAsia="Arial" w:hAnsi="Arial" w:cs="Arial"/>
          <w:i/>
          <w:sz w:val="20"/>
          <w:szCs w:val="20"/>
        </w:rPr>
        <w:t>•Historiadores son celosos militantes de la causa republicana.  Sin embargo, la co</w:t>
      </w:r>
      <w:r>
        <w:rPr>
          <w:rFonts w:ascii="Arial" w:eastAsia="Arial" w:hAnsi="Arial" w:cs="Arial"/>
          <w:i/>
          <w:sz w:val="20"/>
          <w:szCs w:val="20"/>
        </w:rPr>
        <w:t>nstitución de la comunidad de historiadores supone una autonomía con relación  al mundo político y el resto de las disciplinas literarias al que estuvo subordinada.</w:t>
      </w:r>
    </w:p>
    <w:p w:rsidR="00465495" w:rsidRDefault="00A5322D">
      <w:pPr>
        <w:spacing w:after="0" w:line="276" w:lineRule="auto"/>
        <w:rPr>
          <w:rFonts w:ascii="Arial" w:eastAsia="Arial" w:hAnsi="Arial" w:cs="Arial"/>
          <w:i/>
          <w:sz w:val="20"/>
          <w:szCs w:val="20"/>
        </w:rPr>
      </w:pPr>
      <w:r>
        <w:rPr>
          <w:rFonts w:ascii="Arial" w:eastAsia="Arial" w:hAnsi="Arial" w:cs="Arial"/>
          <w:i/>
          <w:sz w:val="20"/>
          <w:szCs w:val="20"/>
        </w:rPr>
        <w:t>Creación de carrera de licenciatura o agregación</w:t>
      </w:r>
    </w:p>
    <w:p w:rsidR="00465495" w:rsidRDefault="00A5322D">
      <w:pPr>
        <w:spacing w:before="140" w:after="0" w:line="276" w:lineRule="auto"/>
        <w:jc w:val="both"/>
        <w:rPr>
          <w:rFonts w:ascii="Arial" w:eastAsia="Arial" w:hAnsi="Arial" w:cs="Arial"/>
          <w:b/>
          <w:i/>
          <w:sz w:val="20"/>
          <w:szCs w:val="20"/>
        </w:rPr>
      </w:pPr>
      <w:r>
        <w:rPr>
          <w:rFonts w:ascii="Arial" w:eastAsia="Arial" w:hAnsi="Arial" w:cs="Arial"/>
          <w:b/>
          <w:i/>
          <w:sz w:val="20"/>
          <w:szCs w:val="20"/>
        </w:rPr>
        <w:t xml:space="preserve">  Profesionalización se materializa en:</w:t>
      </w:r>
    </w:p>
    <w:p w:rsidR="00465495" w:rsidRDefault="00A5322D">
      <w:pPr>
        <w:spacing w:before="120" w:after="0" w:line="276" w:lineRule="auto"/>
        <w:jc w:val="both"/>
        <w:rPr>
          <w:rFonts w:ascii="Arial" w:eastAsia="Arial" w:hAnsi="Arial" w:cs="Arial"/>
          <w:sz w:val="20"/>
          <w:szCs w:val="20"/>
        </w:rPr>
      </w:pPr>
      <w:r>
        <w:rPr>
          <w:rFonts w:ascii="Arial" w:eastAsia="Arial" w:hAnsi="Arial" w:cs="Arial"/>
          <w:sz w:val="20"/>
          <w:szCs w:val="20"/>
        </w:rPr>
        <w:t>-L</w:t>
      </w:r>
      <w:r>
        <w:rPr>
          <w:rFonts w:ascii="Arial" w:eastAsia="Arial" w:hAnsi="Arial" w:cs="Arial"/>
          <w:sz w:val="20"/>
          <w:szCs w:val="20"/>
        </w:rPr>
        <w:t>a introducción de los principios de  la “ciencia histórica” en las universidades, hasta entonces monopolizada por Escuela Nacional de  Archiveros y Paleógrafos.</w:t>
      </w:r>
    </w:p>
    <w:p w:rsidR="00465495" w:rsidRDefault="00A5322D">
      <w:pPr>
        <w:spacing w:before="120" w:after="0" w:line="276" w:lineRule="auto"/>
        <w:jc w:val="both"/>
        <w:rPr>
          <w:rFonts w:ascii="Arial" w:eastAsia="Arial" w:hAnsi="Arial" w:cs="Arial"/>
          <w:sz w:val="20"/>
          <w:szCs w:val="20"/>
        </w:rPr>
      </w:pPr>
      <w:r>
        <w:rPr>
          <w:rFonts w:ascii="Arial" w:eastAsia="Arial" w:hAnsi="Arial" w:cs="Arial"/>
          <w:sz w:val="20"/>
          <w:szCs w:val="20"/>
        </w:rPr>
        <w:t>-Agregación= instrumento de iniciación de la investigación científica  (hoy DEA).</w:t>
      </w:r>
    </w:p>
    <w:p w:rsidR="00465495" w:rsidRDefault="00A5322D">
      <w:pPr>
        <w:spacing w:before="120" w:after="0" w:line="276" w:lineRule="auto"/>
        <w:jc w:val="both"/>
        <w:rPr>
          <w:rFonts w:ascii="Arial" w:eastAsia="Arial" w:hAnsi="Arial" w:cs="Arial"/>
          <w:sz w:val="20"/>
          <w:szCs w:val="20"/>
        </w:rPr>
      </w:pPr>
      <w:r>
        <w:rPr>
          <w:rFonts w:ascii="Arial" w:eastAsia="Arial" w:hAnsi="Arial" w:cs="Arial"/>
          <w:sz w:val="20"/>
          <w:szCs w:val="20"/>
        </w:rPr>
        <w:t>-Transferir a la universidad técnicas de la ciencia históricaè Curso de metodología centrado en la crítica de documentos (Ranke, crítica filológica)</w:t>
      </w:r>
    </w:p>
    <w:p w:rsidR="00465495" w:rsidRDefault="00A5322D">
      <w:pPr>
        <w:spacing w:before="120" w:after="0" w:line="192" w:lineRule="auto"/>
        <w:jc w:val="both"/>
        <w:rPr>
          <w:rFonts w:ascii="Arial" w:eastAsia="Arial" w:hAnsi="Arial" w:cs="Arial"/>
          <w:sz w:val="20"/>
          <w:szCs w:val="20"/>
        </w:rPr>
      </w:pPr>
      <w:r>
        <w:rPr>
          <w:rFonts w:ascii="Arial" w:eastAsia="Arial" w:hAnsi="Arial" w:cs="Arial"/>
          <w:sz w:val="20"/>
          <w:szCs w:val="20"/>
        </w:rPr>
        <w:t>-Creación de cátedras de ciencias auxiliares  dictadas por archiveros-paleógrafos.  Se inaugura un curso de</w:t>
      </w:r>
      <w:r>
        <w:rPr>
          <w:rFonts w:ascii="Arial" w:eastAsia="Arial" w:hAnsi="Arial" w:cs="Arial"/>
          <w:sz w:val="20"/>
          <w:szCs w:val="20"/>
        </w:rPr>
        <w:t xml:space="preserve"> metodología centrado en la crítica de textos (filología, diplomática).</w:t>
      </w:r>
    </w:p>
    <w:p w:rsidR="00465495" w:rsidRDefault="00A5322D">
      <w:pPr>
        <w:spacing w:before="120" w:after="0" w:line="192" w:lineRule="auto"/>
        <w:jc w:val="both"/>
        <w:rPr>
          <w:rFonts w:ascii="Arial" w:eastAsia="Arial" w:hAnsi="Arial" w:cs="Arial"/>
          <w:sz w:val="20"/>
          <w:szCs w:val="20"/>
        </w:rPr>
      </w:pPr>
      <w:r>
        <w:rPr>
          <w:rFonts w:ascii="Arial" w:eastAsia="Arial" w:hAnsi="Arial" w:cs="Arial"/>
          <w:sz w:val="20"/>
          <w:szCs w:val="20"/>
        </w:rPr>
        <w:t xml:space="preserve">-Anexión a la </w:t>
      </w:r>
      <w:r>
        <w:rPr>
          <w:rFonts w:ascii="Arial" w:eastAsia="Arial" w:hAnsi="Arial" w:cs="Arial"/>
          <w:sz w:val="20"/>
          <w:szCs w:val="20"/>
          <w:u w:val="single"/>
        </w:rPr>
        <w:t>Sorbona de centros especializados en la investigación</w:t>
      </w:r>
      <w:r>
        <w:rPr>
          <w:rFonts w:ascii="Arial" w:eastAsia="Arial" w:hAnsi="Arial" w:cs="Arial"/>
          <w:sz w:val="20"/>
          <w:szCs w:val="20"/>
        </w:rPr>
        <w:t>: la Escuela Nacional de Archiveros paleógrafos y la Escuela Práctica de Altos Estudios. è facultades, focos de activ</w:t>
      </w:r>
      <w:r>
        <w:rPr>
          <w:rFonts w:ascii="Arial" w:eastAsia="Arial" w:hAnsi="Arial" w:cs="Arial"/>
          <w:sz w:val="20"/>
          <w:szCs w:val="20"/>
        </w:rPr>
        <w:t>idad científica y juvenil.</w:t>
      </w:r>
    </w:p>
    <w:p w:rsidR="00465495" w:rsidRDefault="00A5322D">
      <w:pPr>
        <w:spacing w:before="120" w:after="0" w:line="192" w:lineRule="auto"/>
        <w:jc w:val="both"/>
        <w:rPr>
          <w:rFonts w:ascii="Arial" w:eastAsia="Arial" w:hAnsi="Arial" w:cs="Arial"/>
          <w:sz w:val="20"/>
          <w:szCs w:val="20"/>
        </w:rPr>
      </w:pPr>
      <w:r>
        <w:rPr>
          <w:rFonts w:ascii="Arial" w:eastAsia="Arial" w:hAnsi="Arial" w:cs="Arial"/>
          <w:sz w:val="20"/>
          <w:szCs w:val="20"/>
        </w:rPr>
        <w:t xml:space="preserve">-Conferencias dirigidas </w:t>
      </w:r>
      <w:r>
        <w:rPr>
          <w:rFonts w:ascii="Arial" w:eastAsia="Arial" w:hAnsi="Arial" w:cs="Arial"/>
          <w:sz w:val="20"/>
          <w:szCs w:val="20"/>
          <w:u w:val="single"/>
        </w:rPr>
        <w:t>al gran público</w:t>
      </w:r>
      <w:r>
        <w:rPr>
          <w:rFonts w:ascii="Arial" w:eastAsia="Arial" w:hAnsi="Arial" w:cs="Arial"/>
          <w:sz w:val="20"/>
          <w:szCs w:val="20"/>
        </w:rPr>
        <w:t xml:space="preserve">, son reemplazadas por un </w:t>
      </w:r>
      <w:r>
        <w:rPr>
          <w:rFonts w:ascii="Arial" w:eastAsia="Arial" w:hAnsi="Arial" w:cs="Arial"/>
          <w:sz w:val="20"/>
          <w:szCs w:val="20"/>
          <w:u w:val="single"/>
        </w:rPr>
        <w:t>número reducido de jóvenes</w:t>
      </w:r>
      <w:r>
        <w:rPr>
          <w:rFonts w:ascii="Arial" w:eastAsia="Arial" w:hAnsi="Arial" w:cs="Arial"/>
          <w:sz w:val="20"/>
          <w:szCs w:val="20"/>
        </w:rPr>
        <w:t>.</w:t>
      </w:r>
    </w:p>
    <w:p w:rsidR="00465495" w:rsidRDefault="00A5322D">
      <w:pPr>
        <w:spacing w:before="120" w:after="0" w:line="192" w:lineRule="auto"/>
        <w:jc w:val="both"/>
        <w:rPr>
          <w:rFonts w:ascii="Arial" w:eastAsia="Arial" w:hAnsi="Arial" w:cs="Arial"/>
          <w:b/>
          <w:sz w:val="20"/>
          <w:szCs w:val="20"/>
        </w:rPr>
      </w:pPr>
      <w:r>
        <w:rPr>
          <w:rFonts w:ascii="Arial" w:eastAsia="Arial" w:hAnsi="Arial" w:cs="Arial"/>
          <w:b/>
          <w:sz w:val="20"/>
          <w:szCs w:val="20"/>
        </w:rPr>
        <w:t>-</w:t>
      </w:r>
      <w:r>
        <w:rPr>
          <w:rFonts w:ascii="Arial" w:eastAsia="Arial" w:hAnsi="Arial" w:cs="Arial"/>
          <w:sz w:val="20"/>
          <w:szCs w:val="20"/>
        </w:rPr>
        <w:t xml:space="preserve">Introducen </w:t>
      </w:r>
      <w:r>
        <w:rPr>
          <w:rFonts w:ascii="Arial" w:eastAsia="Arial" w:hAnsi="Arial" w:cs="Arial"/>
          <w:sz w:val="20"/>
          <w:szCs w:val="20"/>
          <w:u w:val="single"/>
        </w:rPr>
        <w:t>cursos reservados a oyentes matriculados en la universidad</w:t>
      </w:r>
      <w:r>
        <w:rPr>
          <w:rFonts w:ascii="Arial" w:eastAsia="Arial" w:hAnsi="Arial" w:cs="Arial"/>
          <w:sz w:val="20"/>
          <w:szCs w:val="20"/>
        </w:rPr>
        <w:t>, y se los obliga a firmar registro de asistencia.</w:t>
      </w:r>
    </w:p>
    <w:p w:rsidR="00465495" w:rsidRDefault="00A5322D">
      <w:pPr>
        <w:spacing w:before="120" w:after="0" w:line="192" w:lineRule="auto"/>
        <w:jc w:val="both"/>
        <w:rPr>
          <w:rFonts w:ascii="Arial" w:eastAsia="Arial" w:hAnsi="Arial" w:cs="Arial"/>
          <w:sz w:val="20"/>
          <w:szCs w:val="20"/>
        </w:rPr>
      </w:pPr>
      <w:r>
        <w:rPr>
          <w:rFonts w:ascii="Arial" w:eastAsia="Arial" w:hAnsi="Arial" w:cs="Arial"/>
          <w:sz w:val="20"/>
          <w:szCs w:val="20"/>
        </w:rPr>
        <w:t>-Encerramiento, condición de verdadera especialización conduce al acondicionamiento de espacios de trabajo.</w:t>
      </w:r>
    </w:p>
    <w:p w:rsidR="00465495" w:rsidRDefault="00A5322D">
      <w:pPr>
        <w:spacing w:before="120" w:after="0" w:line="192" w:lineRule="auto"/>
        <w:jc w:val="both"/>
        <w:rPr>
          <w:rFonts w:ascii="Arial" w:eastAsia="Arial" w:hAnsi="Arial" w:cs="Arial"/>
          <w:sz w:val="20"/>
          <w:szCs w:val="20"/>
        </w:rPr>
      </w:pPr>
      <w:r>
        <w:rPr>
          <w:rFonts w:ascii="Arial" w:eastAsia="Arial" w:hAnsi="Arial" w:cs="Arial"/>
          <w:sz w:val="20"/>
          <w:szCs w:val="20"/>
        </w:rPr>
        <w:t xml:space="preserve">-La construcción de la nueva Sorbona en 1889 y otras universidades de provincia responde a esos criterios: </w:t>
      </w:r>
      <w:r>
        <w:rPr>
          <w:rFonts w:ascii="Arial" w:eastAsia="Arial" w:hAnsi="Arial" w:cs="Arial"/>
          <w:sz w:val="20"/>
          <w:szCs w:val="20"/>
          <w:u w:val="single"/>
        </w:rPr>
        <w:t>salas de seminarios, bibliotecas especial</w:t>
      </w:r>
      <w:r>
        <w:rPr>
          <w:rFonts w:ascii="Arial" w:eastAsia="Arial" w:hAnsi="Arial" w:cs="Arial"/>
          <w:sz w:val="20"/>
          <w:szCs w:val="20"/>
          <w:u w:val="single"/>
        </w:rPr>
        <w:t>izadas (“laboratorios del historiador”)</w:t>
      </w:r>
      <w:r>
        <w:rPr>
          <w:rFonts w:ascii="Arial" w:eastAsia="Arial" w:hAnsi="Arial" w:cs="Arial"/>
          <w:sz w:val="20"/>
          <w:szCs w:val="20"/>
        </w:rPr>
        <w:t>, lugares de encuentro entre profesores y estudiantes.</w:t>
      </w:r>
    </w:p>
    <w:p w:rsidR="00465495" w:rsidRDefault="00A5322D">
      <w:pPr>
        <w:spacing w:before="120" w:after="0" w:line="192" w:lineRule="auto"/>
        <w:jc w:val="both"/>
        <w:rPr>
          <w:rFonts w:ascii="Arial" w:eastAsia="Arial" w:hAnsi="Arial" w:cs="Arial"/>
          <w:sz w:val="20"/>
          <w:szCs w:val="20"/>
        </w:rPr>
      </w:pPr>
      <w:r>
        <w:rPr>
          <w:rFonts w:ascii="Arial" w:eastAsia="Arial" w:hAnsi="Arial" w:cs="Arial"/>
          <w:sz w:val="20"/>
          <w:szCs w:val="20"/>
        </w:rPr>
        <w:t>-Tesis: mucho más extensas, su tiempo de preparación se prolonga. Acto de defensa= ingreso a la comunidad de historiadores.  Evalúan cómo razona el postulante.</w:t>
      </w:r>
    </w:p>
    <w:p w:rsidR="00465495" w:rsidRDefault="00A5322D">
      <w:pPr>
        <w:spacing w:before="120" w:after="0" w:line="192" w:lineRule="auto"/>
        <w:jc w:val="both"/>
        <w:rPr>
          <w:rFonts w:ascii="Arial" w:eastAsia="Arial" w:hAnsi="Arial" w:cs="Arial"/>
          <w:sz w:val="20"/>
          <w:szCs w:val="20"/>
        </w:rPr>
      </w:pPr>
      <w:r>
        <w:rPr>
          <w:rFonts w:ascii="Arial" w:eastAsia="Arial" w:hAnsi="Arial" w:cs="Arial"/>
          <w:sz w:val="20"/>
          <w:szCs w:val="20"/>
        </w:rPr>
        <w:t>-L</w:t>
      </w:r>
      <w:r>
        <w:rPr>
          <w:rFonts w:ascii="Arial" w:eastAsia="Arial" w:hAnsi="Arial" w:cs="Arial"/>
          <w:sz w:val="20"/>
          <w:szCs w:val="20"/>
        </w:rPr>
        <w:t>ista de publicaciones e impulso de revistas especializadas: criterios de valor científico.  El nombramiento de sus miembros por cooptación refuerza su autonomía.</w:t>
      </w:r>
    </w:p>
    <w:p w:rsidR="00465495" w:rsidRDefault="00A5322D">
      <w:pPr>
        <w:spacing w:after="0" w:line="276" w:lineRule="auto"/>
        <w:rPr>
          <w:rFonts w:ascii="Arial" w:eastAsia="Arial" w:hAnsi="Arial" w:cs="Arial"/>
          <w:sz w:val="20"/>
          <w:szCs w:val="20"/>
        </w:rPr>
      </w:pPr>
      <w:r>
        <w:rPr>
          <w:rFonts w:ascii="Arial" w:eastAsia="Arial" w:hAnsi="Arial" w:cs="Arial"/>
          <w:sz w:val="20"/>
          <w:szCs w:val="20"/>
        </w:rPr>
        <w:t>redifimicion del saber historico</w:t>
      </w:r>
    </w:p>
    <w:p w:rsidR="00465495" w:rsidRDefault="00A5322D">
      <w:pPr>
        <w:spacing w:before="140" w:after="0" w:line="192" w:lineRule="auto"/>
        <w:jc w:val="both"/>
        <w:rPr>
          <w:rFonts w:ascii="Arial" w:eastAsia="Arial" w:hAnsi="Arial" w:cs="Arial"/>
          <w:sz w:val="20"/>
          <w:szCs w:val="20"/>
        </w:rPr>
      </w:pPr>
      <w:r>
        <w:rPr>
          <w:rFonts w:ascii="Arial" w:eastAsia="Arial" w:hAnsi="Arial" w:cs="Arial"/>
          <w:sz w:val="20"/>
          <w:szCs w:val="20"/>
        </w:rPr>
        <w:t>•En 20 años el trabajo del historiador se transforma en un un</w:t>
      </w:r>
      <w:r>
        <w:rPr>
          <w:rFonts w:ascii="Arial" w:eastAsia="Arial" w:hAnsi="Arial" w:cs="Arial"/>
          <w:sz w:val="20"/>
          <w:szCs w:val="20"/>
        </w:rPr>
        <w:t>iverso profesionalizado.</w:t>
      </w:r>
    </w:p>
    <w:p w:rsidR="00465495" w:rsidRDefault="00A5322D">
      <w:pPr>
        <w:spacing w:before="140" w:after="0" w:line="192" w:lineRule="auto"/>
        <w:jc w:val="both"/>
        <w:rPr>
          <w:rFonts w:ascii="Arial" w:eastAsia="Arial" w:hAnsi="Arial" w:cs="Arial"/>
          <w:sz w:val="20"/>
          <w:szCs w:val="20"/>
        </w:rPr>
      </w:pPr>
      <w:r>
        <w:rPr>
          <w:rFonts w:ascii="Arial" w:eastAsia="Arial" w:hAnsi="Arial" w:cs="Arial"/>
          <w:sz w:val="20"/>
          <w:szCs w:val="20"/>
        </w:rPr>
        <w:t xml:space="preserve">-Investigación basada en un método (positivistas), </w:t>
      </w:r>
      <w:r>
        <w:rPr>
          <w:rFonts w:ascii="Arial" w:eastAsia="Arial" w:hAnsi="Arial" w:cs="Arial"/>
          <w:sz w:val="20"/>
          <w:szCs w:val="20"/>
          <w:u w:val="single"/>
        </w:rPr>
        <w:t xml:space="preserve">técnica codificada en un cuerpo de leyes </w:t>
      </w:r>
      <w:r>
        <w:rPr>
          <w:rFonts w:ascii="Arial" w:eastAsia="Arial" w:hAnsi="Arial" w:cs="Arial"/>
          <w:sz w:val="20"/>
          <w:szCs w:val="20"/>
        </w:rPr>
        <w:t>=&gt;fin de historiadores amateurs.</w:t>
      </w:r>
    </w:p>
    <w:p w:rsidR="00465495" w:rsidRDefault="00A5322D">
      <w:pPr>
        <w:spacing w:before="140" w:after="0" w:line="192" w:lineRule="auto"/>
        <w:jc w:val="both"/>
        <w:rPr>
          <w:rFonts w:ascii="Arial" w:eastAsia="Arial" w:hAnsi="Arial" w:cs="Arial"/>
          <w:sz w:val="20"/>
          <w:szCs w:val="20"/>
        </w:rPr>
      </w:pPr>
      <w:r>
        <w:rPr>
          <w:rFonts w:ascii="Arial" w:eastAsia="Arial" w:hAnsi="Arial" w:cs="Arial"/>
          <w:sz w:val="20"/>
          <w:szCs w:val="20"/>
        </w:rPr>
        <w:t>-Importancia de las ciencias auxiliares.</w:t>
      </w:r>
    </w:p>
    <w:p w:rsidR="00465495" w:rsidRDefault="00A5322D">
      <w:pPr>
        <w:spacing w:before="140" w:after="0" w:line="192" w:lineRule="auto"/>
        <w:jc w:val="both"/>
        <w:rPr>
          <w:rFonts w:ascii="Arial" w:eastAsia="Arial" w:hAnsi="Arial" w:cs="Arial"/>
          <w:sz w:val="20"/>
          <w:szCs w:val="20"/>
        </w:rPr>
      </w:pPr>
      <w:r>
        <w:rPr>
          <w:rFonts w:ascii="Arial" w:eastAsia="Arial" w:hAnsi="Arial" w:cs="Arial"/>
          <w:sz w:val="20"/>
          <w:szCs w:val="20"/>
        </w:rPr>
        <w:t>- “Introducción a los estudios históricos” de  Langlois- Seignobo</w:t>
      </w:r>
      <w:r>
        <w:rPr>
          <w:rFonts w:ascii="Arial" w:eastAsia="Arial" w:hAnsi="Arial" w:cs="Arial"/>
          <w:sz w:val="20"/>
          <w:szCs w:val="20"/>
        </w:rPr>
        <w:t>s (Biblia de historiadores).</w:t>
      </w:r>
    </w:p>
    <w:p w:rsidR="00465495" w:rsidRDefault="00A5322D">
      <w:pPr>
        <w:spacing w:after="0" w:line="276" w:lineRule="auto"/>
        <w:rPr>
          <w:rFonts w:ascii="Arial" w:eastAsia="Arial" w:hAnsi="Arial" w:cs="Arial"/>
          <w:sz w:val="20"/>
          <w:szCs w:val="20"/>
        </w:rPr>
      </w:pPr>
      <w:r>
        <w:rPr>
          <w:rFonts w:ascii="Arial" w:eastAsia="Arial" w:hAnsi="Arial" w:cs="Arial"/>
          <w:sz w:val="20"/>
          <w:szCs w:val="20"/>
          <w:u w:val="single"/>
        </w:rPr>
        <w:t>Importancia procedimientos de la crítica externa, interna, de interpretacióN</w:t>
      </w:r>
    </w:p>
    <w:p w:rsidR="00465495" w:rsidRDefault="00465495">
      <w:pPr>
        <w:spacing w:before="140" w:after="0" w:line="276" w:lineRule="auto"/>
        <w:jc w:val="both"/>
        <w:rPr>
          <w:rFonts w:ascii="Arial" w:eastAsia="Arial" w:hAnsi="Arial" w:cs="Arial"/>
          <w:b/>
          <w:sz w:val="20"/>
          <w:szCs w:val="20"/>
        </w:rPr>
      </w:pPr>
    </w:p>
    <w:p w:rsidR="00465495" w:rsidRDefault="00A5322D">
      <w:pPr>
        <w:spacing w:after="0" w:line="276" w:lineRule="auto"/>
        <w:rPr>
          <w:rFonts w:ascii="Arial" w:eastAsia="Arial" w:hAnsi="Arial" w:cs="Arial"/>
          <w:sz w:val="20"/>
          <w:szCs w:val="20"/>
        </w:rPr>
      </w:pPr>
      <w:r>
        <w:rPr>
          <w:rFonts w:ascii="Arial" w:eastAsia="Arial" w:hAnsi="Arial" w:cs="Arial"/>
          <w:b/>
          <w:i/>
          <w:sz w:val="20"/>
          <w:szCs w:val="20"/>
        </w:rPr>
        <w:t xml:space="preserve">LA HISTORIA ES DISCIPLINA CIENTÍFICA POR: </w:t>
      </w:r>
      <w:r>
        <w:rPr>
          <w:rFonts w:ascii="Arial" w:eastAsia="Arial" w:hAnsi="Arial" w:cs="Arial"/>
          <w:b/>
          <w:sz w:val="20"/>
          <w:szCs w:val="20"/>
        </w:rPr>
        <w:t xml:space="preserve">•Nuevos instrumentos de trabajo: </w:t>
      </w:r>
      <w:r>
        <w:rPr>
          <w:rFonts w:ascii="Arial" w:eastAsia="Arial" w:hAnsi="Arial" w:cs="Arial"/>
          <w:sz w:val="20"/>
          <w:szCs w:val="20"/>
        </w:rPr>
        <w:t>listas bibliografía, inventarios de archivos (nacionales, provinciales, mu</w:t>
      </w:r>
      <w:r>
        <w:rPr>
          <w:rFonts w:ascii="Arial" w:eastAsia="Arial" w:hAnsi="Arial" w:cs="Arial"/>
          <w:sz w:val="20"/>
          <w:szCs w:val="20"/>
        </w:rPr>
        <w:t>nicipales); multiplicación de documentos originales, catálogos, índices y manuales científicos. •Publicación de revistas Revue Historique (Monod) y Revue des Questions Historiques garantizan la relación historiadores dispersos por el país, difusión de acti</w:t>
      </w:r>
      <w:r>
        <w:rPr>
          <w:rFonts w:ascii="Arial" w:eastAsia="Arial" w:hAnsi="Arial" w:cs="Arial"/>
          <w:sz w:val="20"/>
          <w:szCs w:val="20"/>
        </w:rPr>
        <w:t>vidades sobre la actividad de la comunidadè instrumento de información y de crítica. •Verdadera organización del trabajo: historia medieval, se suma antigua, moderna y contemporánea= fin del profesor generalista que enseñaba toda la historia, ahora está es</w:t>
      </w:r>
      <w:r>
        <w:rPr>
          <w:rFonts w:ascii="Arial" w:eastAsia="Arial" w:hAnsi="Arial" w:cs="Arial"/>
          <w:sz w:val="20"/>
          <w:szCs w:val="20"/>
        </w:rPr>
        <w:t>pecializado. •Profesionalización de historiadores universitarios: nuevo sistema de normas y valores colectivos.   Las reseñas de tesis defendidas según la crítica histórica  incluye indicaciones bibliográficas, criterios uniformes de anotaciones y citas.</w:t>
      </w:r>
    </w:p>
    <w:p w:rsidR="00465495" w:rsidRDefault="00A5322D">
      <w:pPr>
        <w:spacing w:before="140" w:after="0" w:line="216" w:lineRule="auto"/>
        <w:jc w:val="both"/>
        <w:rPr>
          <w:rFonts w:ascii="Arial" w:eastAsia="Arial" w:hAnsi="Arial" w:cs="Arial"/>
          <w:sz w:val="20"/>
          <w:szCs w:val="20"/>
        </w:rPr>
      </w:pPr>
      <w:r>
        <w:rPr>
          <w:rFonts w:ascii="Arial" w:eastAsia="Arial" w:hAnsi="Arial" w:cs="Arial"/>
          <w:i/>
          <w:sz w:val="20"/>
          <w:szCs w:val="20"/>
        </w:rPr>
        <w:t>•</w:t>
      </w:r>
      <w:r>
        <w:rPr>
          <w:rFonts w:ascii="Arial" w:eastAsia="Arial" w:hAnsi="Arial" w:cs="Arial"/>
          <w:sz w:val="20"/>
          <w:szCs w:val="20"/>
        </w:rPr>
        <w:t>Todo lo que se aleja de materiales de primera mano es sospechoso.</w:t>
      </w:r>
    </w:p>
    <w:p w:rsidR="00465495" w:rsidRDefault="00465495">
      <w:pPr>
        <w:spacing w:after="0" w:line="276" w:lineRule="auto"/>
        <w:rPr>
          <w:rFonts w:ascii="Arial" w:eastAsia="Arial" w:hAnsi="Arial" w:cs="Arial"/>
          <w:sz w:val="20"/>
          <w:szCs w:val="20"/>
        </w:rPr>
      </w:pPr>
    </w:p>
    <w:p w:rsidR="00465495" w:rsidRDefault="00A5322D">
      <w:pPr>
        <w:spacing w:after="0" w:line="276" w:lineRule="auto"/>
        <w:rPr>
          <w:rFonts w:ascii="Arial" w:eastAsia="Arial" w:hAnsi="Arial" w:cs="Arial"/>
          <w:sz w:val="20"/>
          <w:szCs w:val="20"/>
        </w:rPr>
      </w:pPr>
      <w:r>
        <w:rPr>
          <w:rFonts w:ascii="Arial" w:eastAsia="Arial" w:hAnsi="Arial" w:cs="Arial"/>
          <w:b/>
          <w:i/>
          <w:sz w:val="20"/>
          <w:szCs w:val="20"/>
        </w:rPr>
        <w:t xml:space="preserve">1901: Debate Seignobos y filósofo Simiand (Sociedad  Francesa de  Filosofía)  </w:t>
      </w:r>
      <w:r>
        <w:rPr>
          <w:rFonts w:ascii="Arial" w:eastAsia="Arial" w:hAnsi="Arial" w:cs="Arial"/>
          <w:b/>
          <w:sz w:val="20"/>
          <w:szCs w:val="20"/>
        </w:rPr>
        <w:t xml:space="preserve">Seignobos </w:t>
      </w:r>
      <w:r>
        <w:rPr>
          <w:rFonts w:ascii="Arial" w:eastAsia="Arial" w:hAnsi="Arial" w:cs="Arial"/>
          <w:sz w:val="20"/>
          <w:szCs w:val="20"/>
        </w:rPr>
        <w:t>no cree que historia sea ciencia porque no puede producir leyes.</w:t>
      </w:r>
      <w:r>
        <w:rPr>
          <w:rFonts w:ascii="Arial" w:eastAsia="Arial" w:hAnsi="Arial" w:cs="Arial"/>
          <w:b/>
          <w:i/>
          <w:sz w:val="20"/>
          <w:szCs w:val="20"/>
        </w:rPr>
        <w:t xml:space="preserve"> </w:t>
      </w:r>
      <w:r>
        <w:rPr>
          <w:rFonts w:ascii="Arial" w:eastAsia="Arial" w:hAnsi="Arial" w:cs="Arial"/>
          <w:sz w:val="20"/>
          <w:szCs w:val="20"/>
        </w:rPr>
        <w:t>–Simiand era un filósofo positivista durkheimiano, defensor de la epistemología positivista y de la concepción monista de la ciencia. •Para Seignobos, la  definición de la historia está en el terreno práctico, cumplir las reglas de la epistemología, la pro</w:t>
      </w:r>
      <w:r>
        <w:rPr>
          <w:rFonts w:ascii="Arial" w:eastAsia="Arial" w:hAnsi="Arial" w:cs="Arial"/>
          <w:sz w:val="20"/>
          <w:szCs w:val="20"/>
        </w:rPr>
        <w:t>ducción del saber.   Seignobos no cree que la historia sea una ciencia pues a diferencia de la biología o la física no puede establecer leyes.  El historiador sólo puede alcanzar los hechos del pasado por un “método indirecto por razonamiento”, mientras el</w:t>
      </w:r>
      <w:r>
        <w:rPr>
          <w:rFonts w:ascii="Arial" w:eastAsia="Arial" w:hAnsi="Arial" w:cs="Arial"/>
          <w:sz w:val="20"/>
          <w:szCs w:val="20"/>
        </w:rPr>
        <w:t xml:space="preserve"> especialista de las ciencias exactas trabaja con materiales que tienen antes sí. Para Seignobos, “los hechos son una construcción social que el historiador debe establecer por medio de la crítica.”  Los archivos nos ofrecen únicamente fragmentos de la rea</w:t>
      </w:r>
      <w:r>
        <w:rPr>
          <w:rFonts w:ascii="Arial" w:eastAsia="Arial" w:hAnsi="Arial" w:cs="Arial"/>
          <w:sz w:val="20"/>
          <w:szCs w:val="20"/>
        </w:rPr>
        <w:t>lidad pasada que sólo “pueden volverse a unir por medio de la imaginación.” Si se suprimiese esa subjetividad, como pretenden los sociólogos, “la explicación histórica quedaría privada del carácter particular y localizado que le es indispensable para ser h</w:t>
      </w:r>
      <w:r>
        <w:rPr>
          <w:rFonts w:ascii="Arial" w:eastAsia="Arial" w:hAnsi="Arial" w:cs="Arial"/>
          <w:sz w:val="20"/>
          <w:szCs w:val="20"/>
        </w:rPr>
        <w:t>istórica.”=  “un gobierno, una ley, un Estado, nada de eso se ve… la mayoría de los hombres comprenden sólo verdaderamente lo que ve.”</w:t>
      </w:r>
    </w:p>
    <w:p w:rsidR="00465495" w:rsidRDefault="00465495">
      <w:pPr>
        <w:spacing w:before="100" w:after="0" w:line="192" w:lineRule="auto"/>
        <w:jc w:val="both"/>
        <w:rPr>
          <w:rFonts w:ascii="Arial" w:eastAsia="Arial" w:hAnsi="Arial" w:cs="Arial"/>
          <w:i/>
          <w:sz w:val="20"/>
          <w:szCs w:val="20"/>
        </w:rPr>
      </w:pPr>
    </w:p>
    <w:p w:rsidR="00465495" w:rsidRDefault="00465495">
      <w:pPr>
        <w:widowControl w:val="0"/>
        <w:spacing w:after="0" w:line="276" w:lineRule="auto"/>
        <w:rPr>
          <w:rFonts w:ascii="Arial" w:eastAsia="Arial" w:hAnsi="Arial" w:cs="Arial"/>
        </w:rPr>
      </w:pPr>
    </w:p>
    <w:tbl>
      <w:tblPr>
        <w:tblStyle w:val="a7"/>
        <w:tblW w:w="153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409"/>
        <w:gridCol w:w="4736"/>
        <w:gridCol w:w="6037"/>
      </w:tblGrid>
      <w:tr w:rsidR="00465495">
        <w:tc>
          <w:tcPr>
            <w:tcW w:w="0" w:type="auto"/>
          </w:tcPr>
          <w:p w:rsidR="00465495" w:rsidRDefault="00465495">
            <w:pPr>
              <w:rPr>
                <w:rFonts w:ascii="Times New Roman" w:eastAsia="Times New Roman" w:hAnsi="Times New Roman" w:cs="Times New Roman"/>
              </w:rPr>
            </w:pPr>
          </w:p>
        </w:tc>
        <w:tc>
          <w:tcPr>
            <w:tcW w:w="0" w:type="auto"/>
          </w:tcPr>
          <w:p w:rsidR="00465495" w:rsidRDefault="00A5322D">
            <w:pPr>
              <w:rPr>
                <w:rFonts w:ascii="Times New Roman" w:eastAsia="Times New Roman" w:hAnsi="Times New Roman" w:cs="Times New Roman"/>
                <w:b/>
                <w:i/>
              </w:rPr>
            </w:pPr>
            <w:r>
              <w:rPr>
                <w:rFonts w:ascii="Times New Roman" w:eastAsia="Times New Roman" w:hAnsi="Times New Roman" w:cs="Times New Roman"/>
                <w:b/>
                <w:i/>
              </w:rPr>
              <w:t>Pasado dictatorial-Origen del trauma</w:t>
            </w:r>
          </w:p>
        </w:tc>
        <w:tc>
          <w:tcPr>
            <w:tcW w:w="0" w:type="auto"/>
          </w:tcPr>
          <w:p w:rsidR="00465495" w:rsidRDefault="00A5322D">
            <w:pPr>
              <w:rPr>
                <w:rFonts w:ascii="Times New Roman" w:eastAsia="Times New Roman" w:hAnsi="Times New Roman" w:cs="Times New Roman"/>
                <w:b/>
                <w:i/>
              </w:rPr>
            </w:pPr>
            <w:r>
              <w:rPr>
                <w:rFonts w:ascii="Times New Roman" w:eastAsia="Times New Roman" w:hAnsi="Times New Roman" w:cs="Times New Roman"/>
                <w:b/>
                <w:i/>
              </w:rPr>
              <w:t>Etapas del recuerdo</w:t>
            </w:r>
          </w:p>
        </w:tc>
        <w:tc>
          <w:tcPr>
            <w:tcW w:w="0" w:type="auto"/>
          </w:tcPr>
          <w:p w:rsidR="00465495" w:rsidRDefault="00A5322D">
            <w:pPr>
              <w:rPr>
                <w:rFonts w:ascii="Times New Roman" w:eastAsia="Times New Roman" w:hAnsi="Times New Roman" w:cs="Times New Roman"/>
                <w:b/>
                <w:i/>
              </w:rPr>
            </w:pPr>
            <w:r>
              <w:rPr>
                <w:rFonts w:ascii="Times New Roman" w:eastAsia="Times New Roman" w:hAnsi="Times New Roman" w:cs="Times New Roman"/>
                <w:b/>
                <w:i/>
              </w:rPr>
              <w:t>Contexto memorialización (Anamnsia)</w:t>
            </w:r>
          </w:p>
        </w:tc>
      </w:tr>
      <w:tr w:rsidR="00465495">
        <w:tc>
          <w:tcPr>
            <w:tcW w:w="0" w:type="auto"/>
          </w:tcPr>
          <w:p w:rsidR="00465495" w:rsidRDefault="00A5322D">
            <w:pPr>
              <w:rPr>
                <w:rFonts w:ascii="Times New Roman" w:eastAsia="Times New Roman" w:hAnsi="Times New Roman" w:cs="Times New Roman"/>
                <w:b/>
              </w:rPr>
            </w:pPr>
            <w:r>
              <w:rPr>
                <w:rFonts w:ascii="Times New Roman" w:eastAsia="Times New Roman" w:hAnsi="Times New Roman" w:cs="Times New Roman"/>
                <w:b/>
              </w:rPr>
              <w:t>ALEMANIA</w:t>
            </w:r>
          </w:p>
        </w:tc>
        <w:tc>
          <w:tcPr>
            <w:tcW w:w="0" w:type="auto"/>
          </w:tcPr>
          <w:p w:rsidR="00465495" w:rsidRDefault="00A5322D">
            <w:pPr>
              <w:rPr>
                <w:rFonts w:ascii="Times New Roman" w:eastAsia="Times New Roman" w:hAnsi="Times New Roman" w:cs="Times New Roman"/>
              </w:rPr>
            </w:pPr>
            <w:r>
              <w:rPr>
                <w:rFonts w:ascii="Times New Roman" w:eastAsia="Times New Roman" w:hAnsi="Times New Roman" w:cs="Times New Roman"/>
              </w:rPr>
              <w:t>Holocausto, régimen nazi</w:t>
            </w:r>
          </w:p>
        </w:tc>
        <w:tc>
          <w:tcPr>
            <w:tcW w:w="0" w:type="auto"/>
          </w:tcPr>
          <w:p w:rsidR="00465495" w:rsidRDefault="00A5322D">
            <w:pPr>
              <w:numPr>
                <w:ilvl w:val="0"/>
                <w:numId w:val="24"/>
              </w:numPr>
              <w:rPr>
                <w:rFonts w:ascii="Times New Roman" w:eastAsia="Times New Roman" w:hAnsi="Times New Roman" w:cs="Times New Roman"/>
              </w:rPr>
            </w:pPr>
            <w:r>
              <w:rPr>
                <w:rFonts w:ascii="Times New Roman" w:eastAsia="Times New Roman" w:hAnsi="Times New Roman" w:cs="Times New Roman"/>
              </w:rPr>
              <w:t>Fase de amnesia desde el fin de la segunda guerra mundial hasta 1961 (Proceso Eichman)</w:t>
            </w:r>
          </w:p>
          <w:p w:rsidR="00465495" w:rsidRDefault="00A5322D">
            <w:pPr>
              <w:numPr>
                <w:ilvl w:val="0"/>
                <w:numId w:val="24"/>
              </w:numPr>
              <w:rPr>
                <w:rFonts w:ascii="Times New Roman" w:eastAsia="Times New Roman" w:hAnsi="Times New Roman" w:cs="Times New Roman"/>
              </w:rPr>
            </w:pPr>
            <w:r>
              <w:rPr>
                <w:rFonts w:ascii="Times New Roman" w:eastAsia="Times New Roman" w:hAnsi="Times New Roman" w:cs="Times New Roman"/>
              </w:rPr>
              <w:t>Fase de anamnesia: hasta la querella de los historiadores y la unificación de Alemania</w:t>
            </w:r>
          </w:p>
          <w:p w:rsidR="00465495" w:rsidRDefault="00A5322D">
            <w:pPr>
              <w:numPr>
                <w:ilvl w:val="0"/>
                <w:numId w:val="24"/>
              </w:numPr>
              <w:rPr>
                <w:rFonts w:ascii="Times New Roman" w:eastAsia="Times New Roman" w:hAnsi="Times New Roman" w:cs="Times New Roman"/>
              </w:rPr>
            </w:pPr>
            <w:r>
              <w:rPr>
                <w:rFonts w:ascii="Times New Roman" w:eastAsia="Times New Roman" w:hAnsi="Times New Roman" w:cs="Times New Roman"/>
              </w:rPr>
              <w:t>Hipermnesia: fetichización, radicalización, reificación.</w:t>
            </w:r>
          </w:p>
        </w:tc>
        <w:tc>
          <w:tcPr>
            <w:tcW w:w="0" w:type="auto"/>
          </w:tcPr>
          <w:p w:rsidR="00465495" w:rsidRDefault="00A5322D">
            <w:pPr>
              <w:rPr>
                <w:rFonts w:ascii="Times New Roman" w:eastAsia="Times New Roman" w:hAnsi="Times New Roman" w:cs="Times New Roman"/>
              </w:rPr>
            </w:pPr>
            <w:r>
              <w:rPr>
                <w:rFonts w:ascii="Times New Roman" w:eastAsia="Times New Roman" w:hAnsi="Times New Roman" w:cs="Times New Roman"/>
              </w:rPr>
              <w:t xml:space="preserve"> Proceso Eichmann en Jerusalén. Tuvo un impacto enorme no solo en Israel y para los judíos, sino en la opinión pública internacional. A diferencia de Nüremberg, no se juzgó solo al nazismo y sus crímenes, sino al Holocausto como acontecimiento particular. </w:t>
            </w:r>
            <w:r>
              <w:rPr>
                <w:rFonts w:ascii="Times New Roman" w:eastAsia="Times New Roman" w:hAnsi="Times New Roman" w:cs="Times New Roman"/>
              </w:rPr>
              <w:t>Eichman: chivo expiatorio. A partir de entonces comienza la era del testigo.</w:t>
            </w:r>
          </w:p>
        </w:tc>
      </w:tr>
      <w:tr w:rsidR="00465495">
        <w:tc>
          <w:tcPr>
            <w:tcW w:w="0" w:type="auto"/>
          </w:tcPr>
          <w:p w:rsidR="00465495" w:rsidRDefault="00A5322D">
            <w:pPr>
              <w:rPr>
                <w:rFonts w:ascii="Times New Roman" w:eastAsia="Times New Roman" w:hAnsi="Times New Roman" w:cs="Times New Roman"/>
                <w:b/>
              </w:rPr>
            </w:pPr>
            <w:r>
              <w:rPr>
                <w:rFonts w:ascii="Times New Roman" w:eastAsia="Times New Roman" w:hAnsi="Times New Roman" w:cs="Times New Roman"/>
                <w:b/>
              </w:rPr>
              <w:t>ESTADOS UNIDOS</w:t>
            </w:r>
          </w:p>
        </w:tc>
        <w:tc>
          <w:tcPr>
            <w:tcW w:w="0" w:type="auto"/>
          </w:tcPr>
          <w:p w:rsidR="00465495" w:rsidRDefault="00A5322D">
            <w:pPr>
              <w:rPr>
                <w:rFonts w:ascii="Times New Roman" w:eastAsia="Times New Roman" w:hAnsi="Times New Roman" w:cs="Times New Roman"/>
              </w:rPr>
            </w:pPr>
            <w:r>
              <w:rPr>
                <w:rFonts w:ascii="Times New Roman" w:eastAsia="Times New Roman" w:hAnsi="Times New Roman" w:cs="Times New Roman"/>
              </w:rPr>
              <w:t>Caída de las torres gemelas</w:t>
            </w:r>
          </w:p>
        </w:tc>
        <w:tc>
          <w:tcPr>
            <w:tcW w:w="0" w:type="auto"/>
          </w:tcPr>
          <w:p w:rsidR="00465495" w:rsidRDefault="00A5322D">
            <w:pPr>
              <w:numPr>
                <w:ilvl w:val="0"/>
                <w:numId w:val="40"/>
              </w:numPr>
              <w:rPr>
                <w:rFonts w:ascii="Times New Roman" w:eastAsia="Times New Roman" w:hAnsi="Times New Roman" w:cs="Times New Roman"/>
              </w:rPr>
            </w:pPr>
            <w:r>
              <w:rPr>
                <w:rFonts w:ascii="Times New Roman" w:eastAsia="Times New Roman" w:hAnsi="Times New Roman" w:cs="Times New Roman"/>
              </w:rPr>
              <w:t>Inmediata anamnesia, conmemoraciones, narcisismo compasivo</w:t>
            </w:r>
          </w:p>
        </w:tc>
        <w:tc>
          <w:tcPr>
            <w:tcW w:w="0" w:type="auto"/>
          </w:tcPr>
          <w:p w:rsidR="00465495" w:rsidRDefault="00A5322D">
            <w:pPr>
              <w:rPr>
                <w:rFonts w:ascii="Times New Roman" w:eastAsia="Times New Roman" w:hAnsi="Times New Roman" w:cs="Times New Roman"/>
              </w:rPr>
            </w:pPr>
            <w:r>
              <w:rPr>
                <w:rFonts w:ascii="Times New Roman" w:eastAsia="Times New Roman" w:hAnsi="Times New Roman" w:cs="Times New Roman"/>
              </w:rPr>
              <w:t xml:space="preserve"> Tuvieron un impacto inmenso, las conmemoraciones comenzaron inmediatamente </w:t>
            </w:r>
            <w:r>
              <w:rPr>
                <w:rFonts w:ascii="Times New Roman" w:eastAsia="Times New Roman" w:hAnsi="Times New Roman" w:cs="Times New Roman"/>
              </w:rPr>
              <w:t>y la identificación emocional instantánea.</w:t>
            </w:r>
          </w:p>
        </w:tc>
      </w:tr>
      <w:tr w:rsidR="00465495">
        <w:tc>
          <w:tcPr>
            <w:tcW w:w="0" w:type="auto"/>
          </w:tcPr>
          <w:p w:rsidR="00465495" w:rsidRDefault="00A5322D">
            <w:pPr>
              <w:rPr>
                <w:rFonts w:ascii="Times New Roman" w:eastAsia="Times New Roman" w:hAnsi="Times New Roman" w:cs="Times New Roman"/>
                <w:b/>
              </w:rPr>
            </w:pPr>
            <w:r>
              <w:rPr>
                <w:rFonts w:ascii="Times New Roman" w:eastAsia="Times New Roman" w:hAnsi="Times New Roman" w:cs="Times New Roman"/>
                <w:b/>
              </w:rPr>
              <w:t>ESPAÑA</w:t>
            </w:r>
          </w:p>
        </w:tc>
        <w:tc>
          <w:tcPr>
            <w:tcW w:w="0" w:type="auto"/>
          </w:tcPr>
          <w:p w:rsidR="00465495" w:rsidRDefault="00A5322D">
            <w:pPr>
              <w:rPr>
                <w:rFonts w:ascii="Times New Roman" w:eastAsia="Times New Roman" w:hAnsi="Times New Roman" w:cs="Times New Roman"/>
              </w:rPr>
            </w:pPr>
            <w:r>
              <w:rPr>
                <w:rFonts w:ascii="Times New Roman" w:eastAsia="Times New Roman" w:hAnsi="Times New Roman" w:cs="Times New Roman"/>
              </w:rPr>
              <w:t>Dictadura franquista</w:t>
            </w:r>
          </w:p>
        </w:tc>
        <w:tc>
          <w:tcPr>
            <w:tcW w:w="0" w:type="auto"/>
          </w:tcPr>
          <w:p w:rsidR="00465495" w:rsidRDefault="00A5322D">
            <w:pPr>
              <w:numPr>
                <w:ilvl w:val="0"/>
                <w:numId w:val="30"/>
              </w:numPr>
              <w:rPr>
                <w:rFonts w:ascii="Times New Roman" w:eastAsia="Times New Roman" w:hAnsi="Times New Roman" w:cs="Times New Roman"/>
              </w:rPr>
            </w:pPr>
            <w:r>
              <w:rPr>
                <w:rFonts w:ascii="Times New Roman" w:eastAsia="Times New Roman" w:hAnsi="Times New Roman" w:cs="Times New Roman"/>
              </w:rPr>
              <w:t>Fase de amnesia: en la transición a la democracia, hubo una voluntad de reconciliación con amnistía, una demanda social de olvido por miedo a caer en una guerra civil.</w:t>
            </w:r>
          </w:p>
          <w:p w:rsidR="00465495" w:rsidRDefault="00A5322D">
            <w:pPr>
              <w:numPr>
                <w:ilvl w:val="0"/>
                <w:numId w:val="30"/>
              </w:numPr>
              <w:rPr>
                <w:rFonts w:ascii="Times New Roman" w:eastAsia="Times New Roman" w:hAnsi="Times New Roman" w:cs="Times New Roman"/>
              </w:rPr>
            </w:pPr>
            <w:r>
              <w:rPr>
                <w:rFonts w:ascii="Times New Roman" w:eastAsia="Times New Roman" w:hAnsi="Times New Roman" w:cs="Times New Roman"/>
              </w:rPr>
              <w:t>Fase de anamnesia: la nueva generación demanda memoria. Hay conmemoraciones, museos, funerales de las víctimas no reconocidas en el momento.</w:t>
            </w:r>
          </w:p>
        </w:tc>
        <w:tc>
          <w:tcPr>
            <w:tcW w:w="0" w:type="auto"/>
          </w:tcPr>
          <w:p w:rsidR="00465495" w:rsidRDefault="00A5322D">
            <w:pPr>
              <w:rPr>
                <w:rFonts w:ascii="Times New Roman" w:eastAsia="Times New Roman" w:hAnsi="Times New Roman" w:cs="Times New Roman"/>
              </w:rPr>
            </w:pPr>
            <w:r>
              <w:rPr>
                <w:rFonts w:ascii="Times New Roman" w:eastAsia="Times New Roman" w:hAnsi="Times New Roman" w:cs="Times New Roman"/>
              </w:rPr>
              <w:t>Surgimiento de una nueva generación e integración de España en una memoria europea, que tiene al Holocausto como pa</w:t>
            </w:r>
            <w:r>
              <w:rPr>
                <w:rFonts w:ascii="Times New Roman" w:eastAsia="Times New Roman" w:hAnsi="Times New Roman" w:cs="Times New Roman"/>
              </w:rPr>
              <w:t>radigma. Se quiere buscar una respuesta a todos los problemas que quedaron sin solución después de la guerra civil y la caída del franquismo.</w:t>
            </w:r>
          </w:p>
        </w:tc>
      </w:tr>
      <w:tr w:rsidR="00465495">
        <w:tc>
          <w:tcPr>
            <w:tcW w:w="0" w:type="auto"/>
          </w:tcPr>
          <w:p w:rsidR="00465495" w:rsidRDefault="00A5322D">
            <w:pPr>
              <w:rPr>
                <w:rFonts w:ascii="Times New Roman" w:eastAsia="Times New Roman" w:hAnsi="Times New Roman" w:cs="Times New Roman"/>
                <w:b/>
              </w:rPr>
            </w:pPr>
            <w:r>
              <w:rPr>
                <w:rFonts w:ascii="Times New Roman" w:eastAsia="Times New Roman" w:hAnsi="Times New Roman" w:cs="Times New Roman"/>
                <w:b/>
              </w:rPr>
              <w:t>SUDÁFRICA</w:t>
            </w:r>
          </w:p>
        </w:tc>
        <w:tc>
          <w:tcPr>
            <w:tcW w:w="0" w:type="auto"/>
          </w:tcPr>
          <w:p w:rsidR="00465495" w:rsidRDefault="00A5322D">
            <w:pPr>
              <w:rPr>
                <w:rFonts w:ascii="Times New Roman" w:eastAsia="Times New Roman" w:hAnsi="Times New Roman" w:cs="Times New Roman"/>
              </w:rPr>
            </w:pPr>
            <w:r>
              <w:rPr>
                <w:rFonts w:ascii="Times New Roman" w:eastAsia="Times New Roman" w:hAnsi="Times New Roman" w:cs="Times New Roman"/>
              </w:rPr>
              <w:t>Apartheid</w:t>
            </w:r>
          </w:p>
        </w:tc>
        <w:tc>
          <w:tcPr>
            <w:tcW w:w="0" w:type="auto"/>
          </w:tcPr>
          <w:p w:rsidR="00465495" w:rsidRDefault="00A5322D">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Fase de anamnesia: se realizó la reconciliación sin amnistía, sin amnesia y sin olvido. </w:t>
            </w:r>
          </w:p>
        </w:tc>
        <w:tc>
          <w:tcPr>
            <w:tcW w:w="0" w:type="auto"/>
          </w:tcPr>
          <w:p w:rsidR="00465495" w:rsidRDefault="00A5322D">
            <w:pPr>
              <w:rPr>
                <w:rFonts w:ascii="Times New Roman" w:eastAsia="Times New Roman" w:hAnsi="Times New Roman" w:cs="Times New Roman"/>
              </w:rPr>
            </w:pPr>
            <w:r>
              <w:rPr>
                <w:rFonts w:ascii="Times New Roman" w:eastAsia="Times New Roman" w:hAnsi="Times New Roman" w:cs="Times New Roman"/>
              </w:rPr>
              <w:t>Hubo</w:t>
            </w:r>
            <w:r>
              <w:rPr>
                <w:rFonts w:ascii="Times New Roman" w:eastAsia="Times New Roman" w:hAnsi="Times New Roman" w:cs="Times New Roman"/>
              </w:rPr>
              <w:t xml:space="preserve"> una admisión de culpa, de responsabilidad frente a las víctimas para el otorgamiento de amnistía. Se estableció una política pública de la memoria (monumentos, cambio de nombre de calles, etc)</w:t>
            </w:r>
          </w:p>
        </w:tc>
      </w:tr>
      <w:tr w:rsidR="00465495">
        <w:tc>
          <w:tcPr>
            <w:tcW w:w="0" w:type="auto"/>
          </w:tcPr>
          <w:p w:rsidR="00465495" w:rsidRDefault="00A5322D">
            <w:pPr>
              <w:rPr>
                <w:rFonts w:ascii="Times New Roman" w:eastAsia="Times New Roman" w:hAnsi="Times New Roman" w:cs="Times New Roman"/>
                <w:b/>
              </w:rPr>
            </w:pPr>
            <w:r>
              <w:rPr>
                <w:rFonts w:ascii="Times New Roman" w:eastAsia="Times New Roman" w:hAnsi="Times New Roman" w:cs="Times New Roman"/>
                <w:b/>
              </w:rPr>
              <w:t>ARGENTINA</w:t>
            </w:r>
          </w:p>
        </w:tc>
        <w:tc>
          <w:tcPr>
            <w:tcW w:w="0" w:type="auto"/>
          </w:tcPr>
          <w:p w:rsidR="00465495" w:rsidRDefault="00A5322D">
            <w:pPr>
              <w:rPr>
                <w:rFonts w:ascii="Times New Roman" w:eastAsia="Times New Roman" w:hAnsi="Times New Roman" w:cs="Times New Roman"/>
              </w:rPr>
            </w:pPr>
            <w:r>
              <w:rPr>
                <w:rFonts w:ascii="Times New Roman" w:eastAsia="Times New Roman" w:hAnsi="Times New Roman" w:cs="Times New Roman"/>
              </w:rPr>
              <w:t>Dictadura militar del 76</w:t>
            </w:r>
          </w:p>
        </w:tc>
        <w:tc>
          <w:tcPr>
            <w:tcW w:w="0" w:type="auto"/>
          </w:tcPr>
          <w:p w:rsidR="00465495" w:rsidRDefault="00A5322D">
            <w:pPr>
              <w:numPr>
                <w:ilvl w:val="0"/>
                <w:numId w:val="27"/>
              </w:numPr>
              <w:rPr>
                <w:rFonts w:ascii="Times New Roman" w:eastAsia="Times New Roman" w:hAnsi="Times New Roman" w:cs="Times New Roman"/>
              </w:rPr>
            </w:pPr>
            <w:r>
              <w:rPr>
                <w:rFonts w:ascii="Times New Roman" w:eastAsia="Times New Roman" w:hAnsi="Times New Roman" w:cs="Times New Roman"/>
              </w:rPr>
              <w:t>Fase de anamnesia: se cons</w:t>
            </w:r>
            <w:r>
              <w:rPr>
                <w:rFonts w:ascii="Times New Roman" w:eastAsia="Times New Roman" w:hAnsi="Times New Roman" w:cs="Times New Roman"/>
              </w:rPr>
              <w:t>truyó antes de la caída de la dictadura. Se construyó durante el trauma y se desarrolló después.</w:t>
            </w:r>
          </w:p>
        </w:tc>
        <w:tc>
          <w:tcPr>
            <w:tcW w:w="0" w:type="auto"/>
          </w:tcPr>
          <w:p w:rsidR="00465495" w:rsidRDefault="00A5322D">
            <w:pPr>
              <w:rPr>
                <w:rFonts w:ascii="Times New Roman" w:eastAsia="Times New Roman" w:hAnsi="Times New Roman" w:cs="Times New Roman"/>
              </w:rPr>
            </w:pPr>
            <w:r>
              <w:rPr>
                <w:rFonts w:ascii="Times New Roman" w:eastAsia="Times New Roman" w:hAnsi="Times New Roman" w:cs="Times New Roman"/>
              </w:rPr>
              <w:t>El retrato y las fotos de los desaparecidos, y la memoria expresada en el espacio público ya eran formas de conmemoración.</w:t>
            </w:r>
          </w:p>
        </w:tc>
      </w:tr>
    </w:tbl>
    <w:p w:rsidR="00465495" w:rsidRDefault="00465495"/>
    <w:p w:rsidR="00465495" w:rsidRDefault="00465495"/>
    <w:p w:rsidR="00465495" w:rsidRDefault="00A5322D">
      <w:pPr>
        <w:spacing w:after="0" w:line="276" w:lineRule="auto"/>
        <w:jc w:val="center"/>
        <w:rPr>
          <w:b/>
          <w:i/>
          <w:sz w:val="20"/>
          <w:szCs w:val="20"/>
        </w:rPr>
      </w:pPr>
      <w:r>
        <w:rPr>
          <w:b/>
          <w:i/>
          <w:sz w:val="20"/>
          <w:szCs w:val="20"/>
        </w:rPr>
        <w:t>“¿Tienen historia los pobres?”</w:t>
      </w:r>
    </w:p>
    <w:p w:rsidR="00465495" w:rsidRDefault="00A5322D">
      <w:pPr>
        <w:spacing w:before="120" w:after="0" w:line="216" w:lineRule="auto"/>
        <w:jc w:val="both"/>
        <w:rPr>
          <w:sz w:val="20"/>
          <w:szCs w:val="20"/>
        </w:rPr>
      </w:pPr>
      <w:r>
        <w:rPr>
          <w:sz w:val="20"/>
          <w:szCs w:val="20"/>
        </w:rPr>
        <w:t xml:space="preserve">Hemos presenciado como legiones de pobres se han envilecido hasta morir de verguenza </w:t>
      </w:r>
      <w:r>
        <w:rPr>
          <w:i/>
          <w:sz w:val="20"/>
          <w:szCs w:val="20"/>
        </w:rPr>
        <w:t xml:space="preserve"> ¿Quién se enterará de esto? ¿</w:t>
      </w:r>
      <w:r>
        <w:rPr>
          <w:i/>
          <w:sz w:val="20"/>
          <w:szCs w:val="20"/>
          <w:u w:val="single"/>
        </w:rPr>
        <w:t>Quién dará testimonio de ello</w:t>
      </w:r>
      <w:r>
        <w:rPr>
          <w:i/>
          <w:sz w:val="20"/>
          <w:szCs w:val="20"/>
        </w:rPr>
        <w:t>s?  Si no hubiéramos estado allí día a día, una de las páginas</w:t>
      </w:r>
      <w:r>
        <w:rPr>
          <w:sz w:val="20"/>
          <w:szCs w:val="20"/>
        </w:rPr>
        <w:t xml:space="preserve"> más dolorosas de los pobres habría sido arrancada</w:t>
      </w:r>
      <w:r>
        <w:rPr>
          <w:sz w:val="20"/>
          <w:szCs w:val="20"/>
        </w:rPr>
        <w:t xml:space="preserve"> de la historia de la humanidad.” Este texto busca:  </w:t>
      </w:r>
      <w:r>
        <w:rPr>
          <w:i/>
          <w:sz w:val="20"/>
          <w:szCs w:val="20"/>
        </w:rPr>
        <w:t xml:space="preserve">dejar constancia del sufrimiento de los más pobres de todos los tiempos y  de sus luchas y esfuerzos titánicos de sustraerse a la miseria. </w:t>
      </w:r>
      <w:r>
        <w:rPr>
          <w:b/>
          <w:i/>
          <w:sz w:val="20"/>
          <w:szCs w:val="20"/>
        </w:rPr>
        <w:t>Dificultad de encontrar la voz de los pobres.  Fue preciso busca</w:t>
      </w:r>
      <w:r>
        <w:rPr>
          <w:b/>
          <w:i/>
          <w:sz w:val="20"/>
          <w:szCs w:val="20"/>
        </w:rPr>
        <w:t xml:space="preserve">r en </w:t>
      </w:r>
      <w:r>
        <w:rPr>
          <w:sz w:val="20"/>
          <w:szCs w:val="20"/>
        </w:rPr>
        <w:t>: Archivos policiales, Registros sociales, Registros parroquiales. Esas fuentes los presenta como  “padres indignos, gente peligrosa, ociosos, holgazanes, violenta.”</w:t>
      </w:r>
    </w:p>
    <w:p w:rsidR="00465495" w:rsidRDefault="00A5322D">
      <w:pPr>
        <w:spacing w:before="120" w:after="0" w:line="276" w:lineRule="auto"/>
        <w:jc w:val="both"/>
        <w:rPr>
          <w:sz w:val="20"/>
          <w:szCs w:val="20"/>
        </w:rPr>
      </w:pPr>
      <w:r>
        <w:rPr>
          <w:sz w:val="20"/>
          <w:szCs w:val="20"/>
        </w:rPr>
        <w:t>•</w:t>
      </w:r>
      <w:r>
        <w:rPr>
          <w:b/>
          <w:i/>
          <w:sz w:val="20"/>
          <w:szCs w:val="20"/>
        </w:rPr>
        <w:t>Memoria negativa:</w:t>
      </w:r>
      <w:r>
        <w:rPr>
          <w:sz w:val="20"/>
          <w:szCs w:val="20"/>
        </w:rPr>
        <w:t xml:space="preserve"> </w:t>
      </w:r>
      <w:r>
        <w:rPr>
          <w:i/>
          <w:sz w:val="20"/>
          <w:szCs w:val="20"/>
        </w:rPr>
        <w:t>ausencia de los pobres o su presencia en la crónica del crimen, co</w:t>
      </w:r>
      <w:r>
        <w:rPr>
          <w:i/>
          <w:sz w:val="20"/>
          <w:szCs w:val="20"/>
        </w:rPr>
        <w:t xml:space="preserve">mo seres necesitados, sin contribución positiva de la humanidad, reducidos a carencias y horrores. </w:t>
      </w:r>
      <w:r>
        <w:rPr>
          <w:sz w:val="20"/>
          <w:szCs w:val="20"/>
        </w:rPr>
        <w:t>•</w:t>
      </w:r>
      <w:r>
        <w:rPr>
          <w:b/>
          <w:i/>
          <w:sz w:val="20"/>
          <w:szCs w:val="20"/>
        </w:rPr>
        <w:t>Memoria colectiva de los pobres</w:t>
      </w:r>
      <w:r>
        <w:rPr>
          <w:sz w:val="20"/>
          <w:szCs w:val="20"/>
        </w:rPr>
        <w:t xml:space="preserve"> no toma noticia de ellos, sino como seres necesitados, a los que es preciso ayudar, sin reconocerles ninguna contribución po</w:t>
      </w:r>
      <w:r>
        <w:rPr>
          <w:sz w:val="20"/>
          <w:szCs w:val="20"/>
        </w:rPr>
        <w:t xml:space="preserve">sitiva a la humanidad. La Universidad popular del </w:t>
      </w:r>
      <w:r>
        <w:rPr>
          <w:b/>
          <w:i/>
          <w:sz w:val="20"/>
          <w:szCs w:val="20"/>
          <w:u w:val="single"/>
        </w:rPr>
        <w:t>Movimiento ATD Cuarto Mundo</w:t>
      </w:r>
      <w:r>
        <w:rPr>
          <w:sz w:val="20"/>
          <w:szCs w:val="20"/>
        </w:rPr>
        <w:t xml:space="preserve"> se han convertido en cronistas, recogiendo testimonios y relatos de vida,   crónicas que permiten a los más pobres volver a tomar posesión de su historia. </w:t>
      </w:r>
    </w:p>
    <w:p w:rsidR="00465495" w:rsidRDefault="00A5322D">
      <w:pPr>
        <w:spacing w:before="120" w:after="0" w:line="192" w:lineRule="auto"/>
        <w:jc w:val="both"/>
        <w:rPr>
          <w:sz w:val="20"/>
          <w:szCs w:val="20"/>
        </w:rPr>
      </w:pPr>
      <w:r>
        <w:rPr>
          <w:sz w:val="20"/>
          <w:szCs w:val="20"/>
        </w:rPr>
        <w:t>Es posible reconstruir</w:t>
      </w:r>
      <w:r>
        <w:rPr>
          <w:sz w:val="20"/>
          <w:szCs w:val="20"/>
        </w:rPr>
        <w:t xml:space="preserve"> toda una comunidad a través de los testimonios individuales c hombres y mujeres, que han vivido en los mismos lugares, pertenecido a las mismas instituciones y pasado por las mismas experiencias, esa reconstrucción también es posible a través de la actitu</w:t>
      </w:r>
      <w:r>
        <w:rPr>
          <w:sz w:val="20"/>
          <w:szCs w:val="20"/>
        </w:rPr>
        <w:t>d que el resto de la sociedad ha mantenido frente a ellos desde hace siglos</w:t>
      </w:r>
      <w:r>
        <w:rPr>
          <w:i/>
          <w:sz w:val="20"/>
          <w:szCs w:val="20"/>
        </w:rPr>
        <w:t xml:space="preserve">, como </w:t>
      </w:r>
      <w:r>
        <w:rPr>
          <w:b/>
          <w:i/>
          <w:sz w:val="20"/>
          <w:szCs w:val="20"/>
        </w:rPr>
        <w:t>lo demuestra las ordenanzas contra la mendicidad de numerosas villas y comunas de Francia o la expulsión de inútiles de Lieja de 1492</w:t>
      </w:r>
      <w:r>
        <w:rPr>
          <w:sz w:val="20"/>
          <w:szCs w:val="20"/>
        </w:rPr>
        <w:t>.</w:t>
      </w:r>
    </w:p>
    <w:p w:rsidR="00465495" w:rsidRDefault="00A5322D">
      <w:pPr>
        <w:spacing w:before="120" w:after="0" w:line="192" w:lineRule="auto"/>
        <w:jc w:val="both"/>
        <w:rPr>
          <w:sz w:val="20"/>
          <w:szCs w:val="20"/>
        </w:rPr>
      </w:pPr>
      <w:r>
        <w:rPr>
          <w:sz w:val="20"/>
          <w:szCs w:val="20"/>
        </w:rPr>
        <w:t>•Nuestra intuición se ha visto conforma</w:t>
      </w:r>
      <w:r>
        <w:rPr>
          <w:sz w:val="20"/>
          <w:szCs w:val="20"/>
        </w:rPr>
        <w:t xml:space="preserve">da por </w:t>
      </w:r>
      <w:r>
        <w:rPr>
          <w:b/>
          <w:i/>
          <w:sz w:val="20"/>
          <w:szCs w:val="20"/>
        </w:rPr>
        <w:t xml:space="preserve">Geremek, Joutard, Farge.  </w:t>
      </w:r>
      <w:r>
        <w:rPr>
          <w:sz w:val="20"/>
          <w:szCs w:val="20"/>
        </w:rPr>
        <w:t xml:space="preserve">En 1968 el </w:t>
      </w:r>
      <w:r>
        <w:rPr>
          <w:i/>
          <w:sz w:val="20"/>
          <w:szCs w:val="20"/>
        </w:rPr>
        <w:t>grupo descubrió un documento decisivo: los “</w:t>
      </w:r>
      <w:r>
        <w:rPr>
          <w:b/>
          <w:i/>
          <w:sz w:val="20"/>
          <w:szCs w:val="20"/>
          <w:u w:val="single"/>
        </w:rPr>
        <w:t>Cuadernos de quejas del cuarto Estado</w:t>
      </w:r>
      <w:r>
        <w:rPr>
          <w:i/>
          <w:sz w:val="20"/>
          <w:szCs w:val="20"/>
        </w:rPr>
        <w:t>, la sagrada orden de los infortunados, pobres y jornaleros</w:t>
      </w:r>
      <w:r>
        <w:rPr>
          <w:sz w:val="20"/>
          <w:szCs w:val="20"/>
        </w:rPr>
        <w:t>.”</w:t>
      </w:r>
    </w:p>
    <w:p w:rsidR="00465495" w:rsidRDefault="00A5322D">
      <w:pPr>
        <w:spacing w:before="100" w:after="0" w:line="192" w:lineRule="auto"/>
        <w:jc w:val="both"/>
        <w:rPr>
          <w:sz w:val="20"/>
          <w:szCs w:val="20"/>
        </w:rPr>
      </w:pPr>
      <w:r>
        <w:rPr>
          <w:sz w:val="20"/>
          <w:szCs w:val="20"/>
        </w:rPr>
        <w:t>•</w:t>
      </w:r>
      <w:r>
        <w:rPr>
          <w:b/>
          <w:i/>
          <w:sz w:val="20"/>
          <w:szCs w:val="20"/>
        </w:rPr>
        <w:t>Padre Wresinski escribió</w:t>
      </w:r>
      <w:r>
        <w:rPr>
          <w:sz w:val="20"/>
          <w:szCs w:val="20"/>
        </w:rPr>
        <w:t>: “</w:t>
      </w:r>
      <w:r>
        <w:rPr>
          <w:i/>
          <w:sz w:val="20"/>
          <w:szCs w:val="20"/>
        </w:rPr>
        <w:t>no es sólo no tener que comer, no saber leer ni tener trabajo. Lo peor es el desprecio de los conciudadanos que los deja al margen de la historia</w:t>
      </w:r>
      <w:r>
        <w:rPr>
          <w:sz w:val="20"/>
          <w:szCs w:val="20"/>
        </w:rPr>
        <w:t>.”</w:t>
      </w:r>
    </w:p>
    <w:p w:rsidR="00465495" w:rsidRDefault="00A5322D">
      <w:pPr>
        <w:spacing w:before="120" w:after="0" w:line="216" w:lineRule="auto"/>
        <w:jc w:val="both"/>
        <w:rPr>
          <w:i/>
          <w:sz w:val="20"/>
          <w:szCs w:val="20"/>
        </w:rPr>
      </w:pPr>
      <w:r>
        <w:rPr>
          <w:sz w:val="20"/>
          <w:szCs w:val="20"/>
        </w:rPr>
        <w:t>•</w:t>
      </w:r>
      <w:r>
        <w:rPr>
          <w:b/>
          <w:i/>
          <w:sz w:val="20"/>
          <w:szCs w:val="20"/>
        </w:rPr>
        <w:t xml:space="preserve">Arendt: </w:t>
      </w:r>
      <w:r>
        <w:rPr>
          <w:sz w:val="20"/>
          <w:szCs w:val="20"/>
        </w:rPr>
        <w:t>“</w:t>
      </w:r>
      <w:r>
        <w:rPr>
          <w:i/>
          <w:sz w:val="20"/>
          <w:szCs w:val="20"/>
        </w:rPr>
        <w:t>sin derecho a participar en la vida pública, condenados a permanecer en las sombras</w:t>
      </w:r>
      <w:r>
        <w:rPr>
          <w:sz w:val="20"/>
          <w:szCs w:val="20"/>
        </w:rPr>
        <w:t>”.  Insulto del</w:t>
      </w:r>
      <w:r>
        <w:rPr>
          <w:sz w:val="20"/>
          <w:szCs w:val="20"/>
        </w:rPr>
        <w:t xml:space="preserve"> olvido. Para reparar ese olvido, monumento mandado a construir por el </w:t>
      </w:r>
      <w:r>
        <w:rPr>
          <w:i/>
          <w:sz w:val="20"/>
          <w:szCs w:val="20"/>
        </w:rPr>
        <w:t xml:space="preserve">padre Joseph W.  en  1987. </w:t>
      </w:r>
    </w:p>
    <w:p w:rsidR="00465495" w:rsidRDefault="00A5322D">
      <w:pPr>
        <w:spacing w:before="120" w:after="0" w:line="216" w:lineRule="auto"/>
        <w:jc w:val="both"/>
        <w:rPr>
          <w:i/>
          <w:sz w:val="20"/>
          <w:szCs w:val="20"/>
        </w:rPr>
      </w:pPr>
      <w:r>
        <w:rPr>
          <w:sz w:val="20"/>
          <w:szCs w:val="20"/>
        </w:rPr>
        <w:t>•</w:t>
      </w:r>
      <w:r>
        <w:rPr>
          <w:i/>
          <w:sz w:val="20"/>
          <w:szCs w:val="20"/>
        </w:rPr>
        <w:t xml:space="preserve">Creó en la </w:t>
      </w:r>
      <w:r>
        <w:rPr>
          <w:b/>
          <w:i/>
          <w:sz w:val="20"/>
          <w:szCs w:val="20"/>
          <w:u w:val="single"/>
        </w:rPr>
        <w:t>Explanada de los Derechos del hombre</w:t>
      </w:r>
      <w:r>
        <w:rPr>
          <w:b/>
          <w:i/>
          <w:sz w:val="20"/>
          <w:szCs w:val="20"/>
        </w:rPr>
        <w:t xml:space="preserve"> </w:t>
      </w:r>
      <w:r>
        <w:rPr>
          <w:i/>
          <w:sz w:val="20"/>
          <w:szCs w:val="20"/>
        </w:rPr>
        <w:t xml:space="preserve">de </w:t>
      </w:r>
      <w:r>
        <w:rPr>
          <w:b/>
          <w:i/>
          <w:sz w:val="20"/>
          <w:szCs w:val="20"/>
        </w:rPr>
        <w:t>la Plaza de Trocadero,</w:t>
      </w:r>
      <w:r>
        <w:rPr>
          <w:b/>
          <w:sz w:val="20"/>
          <w:szCs w:val="20"/>
        </w:rPr>
        <w:t xml:space="preserve"> </w:t>
      </w:r>
      <w:r>
        <w:rPr>
          <w:b/>
          <w:i/>
          <w:sz w:val="20"/>
          <w:szCs w:val="20"/>
        </w:rPr>
        <w:t>el primer monumento conmemorativo de las víctimas del hambre, la violencia y la ig</w:t>
      </w:r>
      <w:r>
        <w:rPr>
          <w:b/>
          <w:i/>
          <w:sz w:val="20"/>
          <w:szCs w:val="20"/>
        </w:rPr>
        <w:t>norancia</w:t>
      </w:r>
      <w:r>
        <w:rPr>
          <w:i/>
          <w:sz w:val="20"/>
          <w:szCs w:val="20"/>
        </w:rPr>
        <w:t>, e</w:t>
      </w:r>
      <w:r>
        <w:rPr>
          <w:sz w:val="20"/>
          <w:szCs w:val="20"/>
        </w:rPr>
        <w:t xml:space="preserve">l 17 de octubre, </w:t>
      </w:r>
      <w:r>
        <w:rPr>
          <w:i/>
          <w:sz w:val="20"/>
          <w:szCs w:val="20"/>
          <w:u w:val="single"/>
        </w:rPr>
        <w:t>día mundial del rechazo a la miseria</w:t>
      </w:r>
      <w:r>
        <w:rPr>
          <w:i/>
          <w:sz w:val="20"/>
          <w:szCs w:val="20"/>
        </w:rPr>
        <w:t>.</w:t>
      </w:r>
      <w:r>
        <w:rPr>
          <w:sz w:val="20"/>
          <w:szCs w:val="20"/>
        </w:rPr>
        <w:t xml:space="preserve">  </w:t>
      </w:r>
      <w:r>
        <w:rPr>
          <w:i/>
          <w:sz w:val="20"/>
          <w:szCs w:val="20"/>
        </w:rPr>
        <w:t xml:space="preserve">Dicha lápida reconoce a los pobres como los </w:t>
      </w:r>
      <w:r>
        <w:rPr>
          <w:i/>
          <w:sz w:val="20"/>
          <w:szCs w:val="20"/>
          <w:u w:val="single"/>
        </w:rPr>
        <w:t>defensores de los  derechos del hombre</w:t>
      </w:r>
      <w:r>
        <w:rPr>
          <w:i/>
          <w:sz w:val="20"/>
          <w:szCs w:val="20"/>
        </w:rPr>
        <w:t xml:space="preserve">.  Reconoce además que </w:t>
      </w:r>
      <w:r>
        <w:rPr>
          <w:i/>
          <w:sz w:val="20"/>
          <w:szCs w:val="20"/>
          <w:u w:val="single"/>
        </w:rPr>
        <w:t>los pobres tienen una historia, pertenecen a la Historia</w:t>
      </w:r>
      <w:r>
        <w:rPr>
          <w:i/>
          <w:sz w:val="20"/>
          <w:szCs w:val="20"/>
        </w:rPr>
        <w:t xml:space="preserve"> y participan en la construc</w:t>
      </w:r>
      <w:r>
        <w:rPr>
          <w:i/>
          <w:sz w:val="20"/>
          <w:szCs w:val="20"/>
        </w:rPr>
        <w:t>ción de nuestro futuro común.</w:t>
      </w:r>
    </w:p>
    <w:p w:rsidR="00465495" w:rsidRDefault="00465495">
      <w:pPr>
        <w:spacing w:before="120" w:after="0" w:line="216" w:lineRule="auto"/>
        <w:jc w:val="both"/>
        <w:rPr>
          <w:i/>
          <w:sz w:val="20"/>
          <w:szCs w:val="20"/>
        </w:rPr>
      </w:pPr>
    </w:p>
    <w:p w:rsidR="00465495" w:rsidRDefault="00A5322D">
      <w:pPr>
        <w:spacing w:before="120" w:after="0" w:line="216" w:lineRule="auto"/>
        <w:jc w:val="both"/>
        <w:rPr>
          <w:i/>
          <w:sz w:val="20"/>
          <w:szCs w:val="20"/>
        </w:rPr>
      </w:pPr>
      <w:r>
        <w:rPr>
          <w:b/>
          <w:i/>
          <w:sz w:val="20"/>
          <w:szCs w:val="20"/>
        </w:rPr>
        <w:t>FONTANA</w:t>
      </w:r>
      <w:r>
        <w:rPr>
          <w:i/>
          <w:sz w:val="20"/>
          <w:szCs w:val="20"/>
        </w:rPr>
        <w:t xml:space="preserve"> CAP 6</w:t>
      </w:r>
    </w:p>
    <w:p w:rsidR="00465495" w:rsidRDefault="00A5322D">
      <w:pPr>
        <w:spacing w:before="120" w:after="0" w:line="216" w:lineRule="auto"/>
        <w:jc w:val="both"/>
        <w:rPr>
          <w:i/>
          <w:sz w:val="20"/>
          <w:szCs w:val="20"/>
        </w:rPr>
      </w:pPr>
      <w:r>
        <w:rPr>
          <w:i/>
          <w:sz w:val="20"/>
          <w:szCs w:val="20"/>
        </w:rPr>
        <w:t xml:space="preserve">•Sexo=&gt; realidad biológica.  Género=&gt; definición cultural.  Diferentes papeles sociales:  </w:t>
      </w:r>
      <w:r>
        <w:rPr>
          <w:i/>
          <w:sz w:val="20"/>
          <w:szCs w:val="20"/>
          <w:u w:val="single"/>
        </w:rPr>
        <w:t>muje</w:t>
      </w:r>
      <w:r>
        <w:rPr>
          <w:i/>
          <w:sz w:val="20"/>
          <w:szCs w:val="20"/>
        </w:rPr>
        <w:t xml:space="preserve">r= cuidado de los hijos, </w:t>
      </w:r>
      <w:r>
        <w:rPr>
          <w:i/>
          <w:sz w:val="20"/>
          <w:szCs w:val="20"/>
          <w:u w:val="single"/>
        </w:rPr>
        <w:t>hombre</w:t>
      </w:r>
      <w:r>
        <w:rPr>
          <w:i/>
          <w:sz w:val="20"/>
          <w:szCs w:val="20"/>
        </w:rPr>
        <w:t>= trabajo, cobro de salario</w:t>
      </w:r>
    </w:p>
    <w:p w:rsidR="00465495" w:rsidRDefault="00A5322D">
      <w:pPr>
        <w:spacing w:before="120" w:after="0" w:line="216" w:lineRule="auto"/>
        <w:jc w:val="both"/>
        <w:rPr>
          <w:i/>
          <w:sz w:val="20"/>
          <w:szCs w:val="20"/>
        </w:rPr>
      </w:pPr>
      <w:r>
        <w:rPr>
          <w:i/>
          <w:sz w:val="20"/>
          <w:szCs w:val="20"/>
        </w:rPr>
        <w:t>Etapa de cazadores-recolectores:  hombre= caza, mujer= recolección /Etapa de agricultura: hombre= trabajo de la tierra.  Mujer= hilar, tejer.</w:t>
      </w:r>
    </w:p>
    <w:p w:rsidR="00465495" w:rsidRDefault="00A5322D">
      <w:pPr>
        <w:spacing w:before="120" w:after="0" w:line="216" w:lineRule="auto"/>
        <w:jc w:val="both"/>
        <w:rPr>
          <w:i/>
          <w:sz w:val="20"/>
          <w:szCs w:val="20"/>
        </w:rPr>
      </w:pPr>
      <w:r>
        <w:rPr>
          <w:i/>
          <w:sz w:val="20"/>
          <w:szCs w:val="20"/>
        </w:rPr>
        <w:t>•Estructuras sociales arcaicas:   la familia patriarcal diferenciaba por status según la fuente de riqueza.  La in</w:t>
      </w:r>
      <w:r>
        <w:rPr>
          <w:i/>
          <w:sz w:val="20"/>
          <w:szCs w:val="20"/>
        </w:rPr>
        <w:t xml:space="preserve">stitucionalización de la esclavitud otorga a las </w:t>
      </w:r>
      <w:r>
        <w:rPr>
          <w:i/>
          <w:sz w:val="20"/>
          <w:szCs w:val="20"/>
          <w:u w:val="single"/>
        </w:rPr>
        <w:t>mujeres de pueblos vencidos la categoría de esclavas</w:t>
      </w:r>
      <w:r>
        <w:rPr>
          <w:i/>
          <w:sz w:val="20"/>
          <w:szCs w:val="20"/>
        </w:rPr>
        <w:t>.</w:t>
      </w:r>
    </w:p>
    <w:p w:rsidR="00465495" w:rsidRDefault="00A5322D">
      <w:pPr>
        <w:spacing w:before="120" w:after="0" w:line="216" w:lineRule="auto"/>
        <w:jc w:val="both"/>
        <w:rPr>
          <w:i/>
          <w:sz w:val="20"/>
          <w:szCs w:val="20"/>
        </w:rPr>
      </w:pPr>
      <w:r>
        <w:rPr>
          <w:i/>
          <w:sz w:val="20"/>
          <w:szCs w:val="20"/>
        </w:rPr>
        <w:t>•</w:t>
      </w:r>
      <w:r>
        <w:rPr>
          <w:i/>
          <w:sz w:val="20"/>
          <w:szCs w:val="20"/>
          <w:u w:val="single"/>
        </w:rPr>
        <w:t>Las mujeres tienen un importante papel en la religión</w:t>
      </w:r>
      <w:r>
        <w:rPr>
          <w:i/>
          <w:sz w:val="20"/>
          <w:szCs w:val="20"/>
        </w:rPr>
        <w:t>:  sacerdotisas, sibilas, curanderas, videntes, adivinadoras.</w:t>
      </w:r>
    </w:p>
    <w:p w:rsidR="00465495" w:rsidRDefault="00A5322D">
      <w:pPr>
        <w:spacing w:before="100" w:after="0" w:line="276" w:lineRule="auto"/>
        <w:jc w:val="both"/>
        <w:rPr>
          <w:sz w:val="20"/>
          <w:szCs w:val="20"/>
        </w:rPr>
      </w:pPr>
      <w:r>
        <w:rPr>
          <w:sz w:val="20"/>
          <w:szCs w:val="20"/>
        </w:rPr>
        <w:t xml:space="preserve">•Con el </w:t>
      </w:r>
      <w:r>
        <w:rPr>
          <w:sz w:val="20"/>
          <w:szCs w:val="20"/>
          <w:u w:val="single"/>
        </w:rPr>
        <w:t>Génesis y el monoteísmo hebre</w:t>
      </w:r>
      <w:r>
        <w:rPr>
          <w:sz w:val="20"/>
          <w:szCs w:val="20"/>
          <w:u w:val="single"/>
        </w:rPr>
        <w:t>o-católico</w:t>
      </w:r>
      <w:r>
        <w:rPr>
          <w:sz w:val="20"/>
          <w:szCs w:val="20"/>
        </w:rPr>
        <w:t>: la mujer queda destinada a la reproducción.</w:t>
      </w:r>
    </w:p>
    <w:p w:rsidR="00465495" w:rsidRDefault="00A5322D">
      <w:pPr>
        <w:spacing w:before="100" w:after="0" w:line="276" w:lineRule="auto"/>
        <w:jc w:val="both"/>
        <w:rPr>
          <w:sz w:val="20"/>
          <w:szCs w:val="20"/>
        </w:rPr>
      </w:pPr>
      <w:r>
        <w:rPr>
          <w:sz w:val="20"/>
          <w:szCs w:val="20"/>
        </w:rPr>
        <w:t xml:space="preserve">•En </w:t>
      </w:r>
      <w:r>
        <w:rPr>
          <w:sz w:val="20"/>
          <w:szCs w:val="20"/>
          <w:u w:val="single"/>
        </w:rPr>
        <w:t>Grecia y Roma</w:t>
      </w:r>
      <w:r>
        <w:rPr>
          <w:sz w:val="20"/>
          <w:szCs w:val="20"/>
        </w:rPr>
        <w:t>: mujer es vista como regulada por impulsos físicos.  Por esa razón sólo se le asignan tareas del hogar y la procreación (lo privada).   En Atenas carecen de derechos a la ciudadanía.</w:t>
      </w:r>
    </w:p>
    <w:p w:rsidR="00465495" w:rsidRDefault="00A5322D">
      <w:pPr>
        <w:spacing w:before="100" w:after="0" w:line="276" w:lineRule="auto"/>
        <w:jc w:val="both"/>
        <w:rPr>
          <w:sz w:val="20"/>
          <w:szCs w:val="20"/>
        </w:rPr>
      </w:pPr>
      <w:r>
        <w:rPr>
          <w:sz w:val="20"/>
          <w:szCs w:val="20"/>
        </w:rPr>
        <w:t xml:space="preserve">•Con el </w:t>
      </w:r>
      <w:r>
        <w:rPr>
          <w:sz w:val="20"/>
          <w:szCs w:val="20"/>
          <w:u w:val="single"/>
        </w:rPr>
        <w:t>Cristianismo</w:t>
      </w:r>
      <w:r>
        <w:rPr>
          <w:sz w:val="20"/>
          <w:szCs w:val="20"/>
        </w:rPr>
        <w:t>:  hostilidad hacia las mujeres.  Magdalena (prostituta redimida)-  son invisibles en el credo ortodoxo.</w:t>
      </w:r>
    </w:p>
    <w:p w:rsidR="00465495" w:rsidRDefault="00A5322D">
      <w:pPr>
        <w:spacing w:before="100" w:after="0" w:line="276" w:lineRule="auto"/>
        <w:jc w:val="both"/>
        <w:rPr>
          <w:sz w:val="20"/>
          <w:szCs w:val="20"/>
        </w:rPr>
      </w:pPr>
      <w:r>
        <w:rPr>
          <w:sz w:val="20"/>
          <w:szCs w:val="20"/>
        </w:rPr>
        <w:t xml:space="preserve">•La </w:t>
      </w:r>
      <w:r>
        <w:rPr>
          <w:i/>
          <w:sz w:val="20"/>
          <w:szCs w:val="20"/>
          <w:u w:val="single"/>
        </w:rPr>
        <w:t>Modernidad</w:t>
      </w:r>
      <w:r>
        <w:rPr>
          <w:sz w:val="20"/>
          <w:szCs w:val="20"/>
        </w:rPr>
        <w:t xml:space="preserve"> diferencia entre </w:t>
      </w:r>
      <w:r>
        <w:rPr>
          <w:i/>
          <w:sz w:val="20"/>
          <w:szCs w:val="20"/>
          <w:u w:val="single"/>
        </w:rPr>
        <w:t>señoras= damas o monjas</w:t>
      </w:r>
      <w:r>
        <w:rPr>
          <w:sz w:val="20"/>
          <w:szCs w:val="20"/>
        </w:rPr>
        <w:t xml:space="preserve"> (la dote de éstas era más barata que casarlas-  Ej. de un padre que tiene muchas hijas mujeres y como  no puede pagar la dote de todas, compra un convento).    </w:t>
      </w:r>
      <w:r>
        <w:rPr>
          <w:sz w:val="20"/>
          <w:szCs w:val="20"/>
          <w:u w:val="single"/>
        </w:rPr>
        <w:t>Prostitutas</w:t>
      </w:r>
      <w:r>
        <w:rPr>
          <w:sz w:val="20"/>
          <w:szCs w:val="20"/>
        </w:rPr>
        <w:t>= burdeles urbanos.</w:t>
      </w:r>
    </w:p>
    <w:p w:rsidR="00465495" w:rsidRDefault="00A5322D">
      <w:pPr>
        <w:spacing w:before="120" w:after="0" w:line="276" w:lineRule="auto"/>
        <w:jc w:val="both"/>
        <w:rPr>
          <w:sz w:val="20"/>
          <w:szCs w:val="20"/>
        </w:rPr>
      </w:pPr>
      <w:r>
        <w:rPr>
          <w:sz w:val="20"/>
          <w:szCs w:val="20"/>
        </w:rPr>
        <w:t>•</w:t>
      </w:r>
      <w:r>
        <w:rPr>
          <w:sz w:val="20"/>
          <w:szCs w:val="20"/>
          <w:u w:val="single"/>
        </w:rPr>
        <w:t>Desde fines del XVIII- XIX</w:t>
      </w:r>
      <w:r>
        <w:rPr>
          <w:sz w:val="20"/>
          <w:szCs w:val="20"/>
        </w:rPr>
        <w:t>, las señoras empiezan a participar e</w:t>
      </w:r>
      <w:r>
        <w:rPr>
          <w:sz w:val="20"/>
          <w:szCs w:val="20"/>
        </w:rPr>
        <w:t>n la vida intelectual.  Primeras proclamas por los derechos de la mujer (participación política).</w:t>
      </w:r>
    </w:p>
    <w:p w:rsidR="00465495" w:rsidRDefault="00A5322D">
      <w:pPr>
        <w:spacing w:before="120" w:after="0" w:line="276" w:lineRule="auto"/>
        <w:jc w:val="both"/>
        <w:rPr>
          <w:sz w:val="20"/>
          <w:szCs w:val="20"/>
        </w:rPr>
      </w:pPr>
      <w:r>
        <w:rPr>
          <w:sz w:val="20"/>
          <w:szCs w:val="20"/>
        </w:rPr>
        <w:t>•</w:t>
      </w:r>
      <w:r>
        <w:rPr>
          <w:sz w:val="20"/>
          <w:szCs w:val="20"/>
          <w:u w:val="single"/>
        </w:rPr>
        <w:t>Inglaterra victoriana (s. XIX):</w:t>
      </w:r>
      <w:r>
        <w:rPr>
          <w:sz w:val="20"/>
          <w:szCs w:val="20"/>
        </w:rPr>
        <w:t xml:space="preserve">  “domesticidad de la mujer” y justificación de la “corrupción privada del hombre” (burdeles privados regenteados por madres s</w:t>
      </w:r>
      <w:r>
        <w:rPr>
          <w:sz w:val="20"/>
          <w:szCs w:val="20"/>
        </w:rPr>
        <w:t>uperioras).</w:t>
      </w:r>
    </w:p>
    <w:p w:rsidR="00465495" w:rsidRDefault="00A5322D">
      <w:pPr>
        <w:spacing w:before="120" w:after="0" w:line="276" w:lineRule="auto"/>
        <w:jc w:val="both"/>
        <w:rPr>
          <w:sz w:val="20"/>
          <w:szCs w:val="20"/>
        </w:rPr>
      </w:pPr>
      <w:r>
        <w:rPr>
          <w:sz w:val="20"/>
          <w:szCs w:val="20"/>
        </w:rPr>
        <w:t>•</w:t>
      </w:r>
      <w:r>
        <w:rPr>
          <w:sz w:val="20"/>
          <w:szCs w:val="20"/>
          <w:u w:val="single"/>
        </w:rPr>
        <w:t>Siglo XIX</w:t>
      </w:r>
      <w:r>
        <w:rPr>
          <w:sz w:val="20"/>
          <w:szCs w:val="20"/>
        </w:rPr>
        <w:t>è Para distinguirse de las trabajadoras, debían lucir pálidas, delicadas, con pies y cintura pequeña (uso del corsé y la crinolina).  Sólo las mujeres de clase alta con sus criadas podían  vestirlos. Estaban destinadas a embellecer la</w:t>
      </w:r>
      <w:r>
        <w:rPr>
          <w:sz w:val="20"/>
          <w:szCs w:val="20"/>
        </w:rPr>
        <w:t xml:space="preserve"> vida del marido.</w:t>
      </w:r>
    </w:p>
    <w:p w:rsidR="00465495" w:rsidRDefault="00A5322D">
      <w:pPr>
        <w:spacing w:before="120" w:after="0" w:line="276" w:lineRule="auto"/>
        <w:jc w:val="both"/>
        <w:rPr>
          <w:sz w:val="20"/>
          <w:szCs w:val="20"/>
        </w:rPr>
      </w:pPr>
      <w:r>
        <w:rPr>
          <w:sz w:val="20"/>
          <w:szCs w:val="20"/>
        </w:rPr>
        <w:t>•</w:t>
      </w:r>
      <w:r>
        <w:rPr>
          <w:sz w:val="20"/>
          <w:szCs w:val="20"/>
          <w:u w:val="single"/>
        </w:rPr>
        <w:t>Con la producción industrial</w:t>
      </w:r>
      <w:r>
        <w:rPr>
          <w:sz w:val="20"/>
          <w:szCs w:val="20"/>
        </w:rPr>
        <w:t>: los gremios no permiten que la mujer compita con el hombre.  Cobran 1/3 o ½ del hombre (sólo para su subsistencia), mientras que el hombre debía mantener a su familia.</w:t>
      </w:r>
    </w:p>
    <w:p w:rsidR="00465495" w:rsidRDefault="00A5322D">
      <w:pPr>
        <w:spacing w:before="120" w:after="0" w:line="276" w:lineRule="auto"/>
        <w:jc w:val="both"/>
        <w:rPr>
          <w:sz w:val="20"/>
          <w:szCs w:val="20"/>
        </w:rPr>
      </w:pPr>
      <w:r>
        <w:rPr>
          <w:sz w:val="20"/>
          <w:szCs w:val="20"/>
        </w:rPr>
        <w:t>•</w:t>
      </w:r>
      <w:r>
        <w:rPr>
          <w:sz w:val="20"/>
          <w:szCs w:val="20"/>
          <w:u w:val="single"/>
        </w:rPr>
        <w:t>La vida de los sectores populares esta</w:t>
      </w:r>
      <w:r>
        <w:rPr>
          <w:sz w:val="20"/>
          <w:szCs w:val="20"/>
          <w:u w:val="single"/>
        </w:rPr>
        <w:t>ba menos regulada que la clase alta</w:t>
      </w:r>
      <w:r>
        <w:rPr>
          <w:sz w:val="20"/>
          <w:szCs w:val="20"/>
        </w:rPr>
        <w:t>= Ej. el divorcio se dirimía como una subasta de esposas.  La prostitución o el mismo divorcio eran permitidos bajo la tutela del hombre (padre, marido o juez).</w:t>
      </w:r>
    </w:p>
    <w:p w:rsidR="00465495" w:rsidRDefault="00A5322D">
      <w:pPr>
        <w:spacing w:before="120" w:after="0" w:line="276" w:lineRule="auto"/>
        <w:jc w:val="both"/>
        <w:rPr>
          <w:sz w:val="20"/>
          <w:szCs w:val="20"/>
        </w:rPr>
      </w:pPr>
      <w:r>
        <w:rPr>
          <w:sz w:val="20"/>
          <w:szCs w:val="20"/>
        </w:rPr>
        <w:t>•En el</w:t>
      </w:r>
      <w:r>
        <w:rPr>
          <w:sz w:val="20"/>
          <w:szCs w:val="20"/>
          <w:u w:val="single"/>
        </w:rPr>
        <w:t xml:space="preserve"> siglo XX</w:t>
      </w:r>
      <w:r>
        <w:rPr>
          <w:sz w:val="20"/>
          <w:szCs w:val="20"/>
        </w:rPr>
        <w:t>è  Importantes cambios después de la I Guerra</w:t>
      </w:r>
      <w:r>
        <w:rPr>
          <w:sz w:val="20"/>
          <w:szCs w:val="20"/>
        </w:rPr>
        <w:t xml:space="preserve"> Mundial.  Obtienen el derecho a voto; se instala la imagen de la mujer autosuficiente;  cambia su vestido: abandona el corsé, muestra un cuerpo moldeado por la práctica del deporte.</w:t>
      </w:r>
    </w:p>
    <w:p w:rsidR="00465495" w:rsidRDefault="00A5322D">
      <w:pPr>
        <w:spacing w:before="120" w:after="0" w:line="276" w:lineRule="auto"/>
        <w:jc w:val="both"/>
        <w:rPr>
          <w:sz w:val="20"/>
          <w:szCs w:val="20"/>
        </w:rPr>
      </w:pPr>
      <w:r>
        <w:rPr>
          <w:sz w:val="20"/>
          <w:szCs w:val="20"/>
        </w:rPr>
        <w:t>•Sección femenina de casi todos los partidos nazi-fascistas= los nazis te</w:t>
      </w:r>
      <w:r>
        <w:rPr>
          <w:sz w:val="20"/>
          <w:szCs w:val="20"/>
        </w:rPr>
        <w:t>nían prostíbulos y guarderías de hijos ilegítimos con mujeres arias.</w:t>
      </w:r>
    </w:p>
    <w:p w:rsidR="00465495" w:rsidRDefault="00A5322D">
      <w:pPr>
        <w:spacing w:before="120" w:after="0" w:line="276" w:lineRule="auto"/>
        <w:jc w:val="both"/>
        <w:rPr>
          <w:sz w:val="20"/>
          <w:szCs w:val="20"/>
        </w:rPr>
      </w:pPr>
      <w:r>
        <w:rPr>
          <w:sz w:val="20"/>
          <w:szCs w:val="20"/>
        </w:rPr>
        <w:t>•*</w:t>
      </w:r>
      <w:r>
        <w:rPr>
          <w:sz w:val="20"/>
          <w:szCs w:val="20"/>
          <w:u w:val="single"/>
        </w:rPr>
        <w:t>2ª mitad del siglo XX</w:t>
      </w:r>
      <w:r>
        <w:rPr>
          <w:sz w:val="20"/>
          <w:szCs w:val="20"/>
        </w:rPr>
        <w:t xml:space="preserve">:  </w:t>
      </w:r>
      <w:r>
        <w:rPr>
          <w:sz w:val="20"/>
          <w:szCs w:val="20"/>
          <w:u w:val="single"/>
        </w:rPr>
        <w:t>Feminismo</w:t>
      </w:r>
      <w:r>
        <w:rPr>
          <w:sz w:val="20"/>
          <w:szCs w:val="20"/>
        </w:rPr>
        <w:t xml:space="preserve">= obtención de mayores espacios sociales y participación en ocupaciones.  </w:t>
      </w:r>
      <w:r>
        <w:rPr>
          <w:i/>
          <w:sz w:val="20"/>
          <w:szCs w:val="20"/>
          <w:u w:val="single"/>
        </w:rPr>
        <w:t>Industria cultural destinada a un mercado femenino</w:t>
      </w:r>
      <w:r>
        <w:rPr>
          <w:sz w:val="20"/>
          <w:szCs w:val="20"/>
        </w:rPr>
        <w:t>:  radioteatros, revistas de</w:t>
      </w:r>
      <w:r>
        <w:rPr>
          <w:sz w:val="20"/>
          <w:szCs w:val="20"/>
        </w:rPr>
        <w:t xml:space="preserve"> moda, novelas rosa, programas de TV del corazón.</w:t>
      </w:r>
    </w:p>
    <w:p w:rsidR="00465495" w:rsidRDefault="00A5322D">
      <w:pPr>
        <w:spacing w:before="120" w:after="0" w:line="276" w:lineRule="auto"/>
        <w:jc w:val="both"/>
        <w:rPr>
          <w:sz w:val="20"/>
          <w:szCs w:val="20"/>
        </w:rPr>
      </w:pPr>
      <w:r>
        <w:rPr>
          <w:sz w:val="20"/>
          <w:szCs w:val="20"/>
        </w:rPr>
        <w:t>•</w:t>
      </w:r>
      <w:r>
        <w:rPr>
          <w:b/>
          <w:i/>
          <w:sz w:val="20"/>
          <w:szCs w:val="20"/>
        </w:rPr>
        <w:t>CASTAS</w:t>
      </w:r>
      <w:r>
        <w:rPr>
          <w:sz w:val="20"/>
          <w:szCs w:val="20"/>
        </w:rPr>
        <w:t xml:space="preserve"> –organización jerárquicamente ordenada por unidades endogámicas (grupos cuyos miembros se casan y reproducen entre sí);  –su pertenencia es hereditaria y permanente.  </w:t>
      </w:r>
    </w:p>
    <w:p w:rsidR="00465495" w:rsidRDefault="00A5322D">
      <w:pPr>
        <w:spacing w:before="120" w:after="0" w:line="276" w:lineRule="auto"/>
        <w:jc w:val="both"/>
        <w:rPr>
          <w:sz w:val="20"/>
          <w:szCs w:val="20"/>
        </w:rPr>
      </w:pPr>
      <w:r>
        <w:rPr>
          <w:sz w:val="20"/>
          <w:szCs w:val="20"/>
        </w:rPr>
        <w:t xml:space="preserve">• </w:t>
      </w:r>
      <w:r>
        <w:rPr>
          <w:b/>
          <w:i/>
          <w:sz w:val="20"/>
          <w:szCs w:val="20"/>
          <w:u w:val="single"/>
        </w:rPr>
        <w:t>Sociedad india</w:t>
      </w:r>
      <w:r>
        <w:rPr>
          <w:i/>
          <w:sz w:val="20"/>
          <w:szCs w:val="20"/>
          <w:u w:val="single"/>
        </w:rPr>
        <w:t>:</w:t>
      </w:r>
      <w:r>
        <w:rPr>
          <w:sz w:val="20"/>
          <w:szCs w:val="20"/>
        </w:rPr>
        <w:t xml:space="preserve"> determinació</w:t>
      </w:r>
      <w:r>
        <w:rPr>
          <w:sz w:val="20"/>
          <w:szCs w:val="20"/>
        </w:rPr>
        <w:t>n de castas por el color de la piel (</w:t>
      </w:r>
      <w:r>
        <w:rPr>
          <w:i/>
          <w:sz w:val="20"/>
          <w:szCs w:val="20"/>
        </w:rPr>
        <w:t>varna</w:t>
      </w:r>
      <w:r>
        <w:rPr>
          <w:sz w:val="20"/>
          <w:szCs w:val="20"/>
        </w:rPr>
        <w:t>= color).  La casta superior la ocupan los descendientes indoeuropeos.  Todos salieron del dios supremo Manu:</w:t>
      </w:r>
    </w:p>
    <w:p w:rsidR="00465495" w:rsidRDefault="00A5322D">
      <w:pPr>
        <w:spacing w:before="120" w:after="0" w:line="276" w:lineRule="auto"/>
        <w:jc w:val="both"/>
        <w:rPr>
          <w:sz w:val="20"/>
          <w:szCs w:val="20"/>
        </w:rPr>
      </w:pPr>
      <w:r>
        <w:rPr>
          <w:sz w:val="20"/>
          <w:szCs w:val="20"/>
        </w:rPr>
        <w:t>•</w:t>
      </w:r>
      <w:r>
        <w:rPr>
          <w:i/>
          <w:sz w:val="20"/>
          <w:szCs w:val="20"/>
        </w:rPr>
        <w:t>-</w:t>
      </w:r>
      <w:r>
        <w:rPr>
          <w:b/>
          <w:i/>
          <w:sz w:val="20"/>
          <w:szCs w:val="20"/>
        </w:rPr>
        <w:t>Brahamanes</w:t>
      </w:r>
      <w:r>
        <w:rPr>
          <w:sz w:val="20"/>
          <w:szCs w:val="20"/>
        </w:rPr>
        <w:t xml:space="preserve">= sacerdotes (cabeza).  </w:t>
      </w:r>
      <w:r>
        <w:rPr>
          <w:b/>
          <w:i/>
          <w:sz w:val="20"/>
          <w:szCs w:val="20"/>
        </w:rPr>
        <w:t>Kshatriya</w:t>
      </w:r>
      <w:r>
        <w:rPr>
          <w:sz w:val="20"/>
          <w:szCs w:val="20"/>
        </w:rPr>
        <w:t xml:space="preserve">= guerreros (brazos); </w:t>
      </w:r>
      <w:r>
        <w:rPr>
          <w:b/>
          <w:i/>
          <w:sz w:val="20"/>
          <w:szCs w:val="20"/>
        </w:rPr>
        <w:t>vaishija</w:t>
      </w:r>
      <w:r>
        <w:rPr>
          <w:sz w:val="20"/>
          <w:szCs w:val="20"/>
        </w:rPr>
        <w:t>= agricultores, ganaderos, co</w:t>
      </w:r>
      <w:r>
        <w:rPr>
          <w:sz w:val="20"/>
          <w:szCs w:val="20"/>
        </w:rPr>
        <w:t xml:space="preserve">merciantes, artesanos de nivel medio (muslo);  </w:t>
      </w:r>
      <w:r>
        <w:rPr>
          <w:b/>
          <w:i/>
          <w:sz w:val="20"/>
          <w:szCs w:val="20"/>
        </w:rPr>
        <w:t>shudra o indocables</w:t>
      </w:r>
      <w:r>
        <w:rPr>
          <w:b/>
          <w:sz w:val="20"/>
          <w:szCs w:val="20"/>
        </w:rPr>
        <w:t xml:space="preserve"> </w:t>
      </w:r>
      <w:r>
        <w:rPr>
          <w:sz w:val="20"/>
          <w:szCs w:val="20"/>
        </w:rPr>
        <w:t xml:space="preserve">(parias) de los pies. </w:t>
      </w:r>
    </w:p>
    <w:p w:rsidR="00465495" w:rsidRDefault="00A5322D">
      <w:pPr>
        <w:spacing w:before="120" w:after="0" w:line="276" w:lineRule="auto"/>
        <w:jc w:val="both"/>
        <w:rPr>
          <w:i/>
          <w:sz w:val="20"/>
          <w:szCs w:val="20"/>
        </w:rPr>
      </w:pPr>
      <w:r>
        <w:rPr>
          <w:sz w:val="20"/>
          <w:szCs w:val="20"/>
        </w:rPr>
        <w:t>•</w:t>
      </w:r>
      <w:r>
        <w:rPr>
          <w:b/>
          <w:i/>
          <w:sz w:val="20"/>
          <w:szCs w:val="20"/>
        </w:rPr>
        <w:t>ESTAMENTOS</w:t>
      </w:r>
      <w:r>
        <w:rPr>
          <w:i/>
          <w:sz w:val="20"/>
          <w:szCs w:val="20"/>
        </w:rPr>
        <w:t>=  desde la Edad Media hasta el Antiguo Regimen.  La división social se justifica como impuesta por Dios</w:t>
      </w:r>
      <w:r>
        <w:rPr>
          <w:sz w:val="20"/>
          <w:szCs w:val="20"/>
        </w:rPr>
        <w:t xml:space="preserve">.  </w:t>
      </w:r>
      <w:r>
        <w:rPr>
          <w:b/>
          <w:i/>
          <w:sz w:val="20"/>
          <w:szCs w:val="20"/>
        </w:rPr>
        <w:t>Clérigos</w:t>
      </w:r>
      <w:r>
        <w:rPr>
          <w:sz w:val="20"/>
          <w:szCs w:val="20"/>
        </w:rPr>
        <w:t xml:space="preserve"> –</w:t>
      </w:r>
      <w:r>
        <w:rPr>
          <w:b/>
          <w:sz w:val="20"/>
          <w:szCs w:val="20"/>
          <w:u w:val="single"/>
        </w:rPr>
        <w:t>oratores-</w:t>
      </w:r>
      <w:r>
        <w:rPr>
          <w:b/>
          <w:sz w:val="20"/>
          <w:szCs w:val="20"/>
        </w:rPr>
        <w:t xml:space="preserve"> </w:t>
      </w:r>
      <w:r>
        <w:rPr>
          <w:sz w:val="20"/>
          <w:szCs w:val="20"/>
        </w:rPr>
        <w:t xml:space="preserve">(los que rezan); </w:t>
      </w:r>
      <w:r>
        <w:rPr>
          <w:b/>
          <w:i/>
          <w:sz w:val="20"/>
          <w:szCs w:val="20"/>
        </w:rPr>
        <w:t xml:space="preserve">caballeros y militares </w:t>
      </w:r>
      <w:r>
        <w:rPr>
          <w:sz w:val="20"/>
          <w:szCs w:val="20"/>
        </w:rPr>
        <w:t>(los que guerrean, defienden); los que trabajan –</w:t>
      </w:r>
      <w:r>
        <w:rPr>
          <w:b/>
          <w:i/>
          <w:sz w:val="20"/>
          <w:szCs w:val="20"/>
          <w:u w:val="single"/>
        </w:rPr>
        <w:t>laboratores</w:t>
      </w:r>
      <w:r>
        <w:rPr>
          <w:b/>
          <w:i/>
          <w:sz w:val="20"/>
          <w:szCs w:val="20"/>
        </w:rPr>
        <w:t>- (campesinos</w:t>
      </w:r>
      <w:r>
        <w:rPr>
          <w:i/>
          <w:sz w:val="20"/>
          <w:szCs w:val="20"/>
        </w:rPr>
        <w:t>).</w:t>
      </w:r>
    </w:p>
    <w:p w:rsidR="00465495" w:rsidRDefault="00A5322D">
      <w:pPr>
        <w:spacing w:before="120" w:after="0" w:line="276" w:lineRule="auto"/>
        <w:jc w:val="both"/>
        <w:rPr>
          <w:i/>
          <w:sz w:val="20"/>
          <w:szCs w:val="20"/>
        </w:rPr>
      </w:pPr>
      <w:r>
        <w:rPr>
          <w:sz w:val="20"/>
          <w:szCs w:val="20"/>
        </w:rPr>
        <w:t>•</w:t>
      </w:r>
      <w:r>
        <w:rPr>
          <w:i/>
          <w:sz w:val="20"/>
          <w:szCs w:val="20"/>
        </w:rPr>
        <w:t xml:space="preserve">Hasta el </w:t>
      </w:r>
      <w:r>
        <w:rPr>
          <w:b/>
          <w:i/>
          <w:sz w:val="20"/>
          <w:szCs w:val="20"/>
        </w:rPr>
        <w:t xml:space="preserve">Antiguo Régimen </w:t>
      </w:r>
      <w:r>
        <w:rPr>
          <w:i/>
          <w:sz w:val="20"/>
          <w:szCs w:val="20"/>
        </w:rPr>
        <w:t>hay dos órdenes:  sectores privilegiados: clérigos, militares;  sectores no privilegiados:  siervos.</w:t>
      </w:r>
    </w:p>
    <w:p w:rsidR="00465495" w:rsidRDefault="00A5322D">
      <w:pPr>
        <w:spacing w:before="120" w:after="0" w:line="276" w:lineRule="auto"/>
        <w:jc w:val="both"/>
        <w:rPr>
          <w:sz w:val="20"/>
          <w:szCs w:val="20"/>
        </w:rPr>
      </w:pPr>
      <w:r>
        <w:rPr>
          <w:sz w:val="20"/>
          <w:szCs w:val="20"/>
        </w:rPr>
        <w:t>•</w:t>
      </w:r>
      <w:r>
        <w:rPr>
          <w:b/>
          <w:i/>
          <w:sz w:val="20"/>
          <w:szCs w:val="20"/>
          <w:u w:val="single"/>
        </w:rPr>
        <w:t>En Inglaterra</w:t>
      </w:r>
      <w:r>
        <w:rPr>
          <w:b/>
          <w:i/>
          <w:sz w:val="20"/>
          <w:szCs w:val="20"/>
        </w:rPr>
        <w:t xml:space="preserve"> </w:t>
      </w:r>
      <w:r>
        <w:rPr>
          <w:i/>
          <w:sz w:val="20"/>
          <w:szCs w:val="20"/>
        </w:rPr>
        <w:t>aparecen dos cá</w:t>
      </w:r>
      <w:r>
        <w:rPr>
          <w:i/>
          <w:sz w:val="20"/>
          <w:szCs w:val="20"/>
        </w:rPr>
        <w:t xml:space="preserve">maras: la Cámara de los lores; y la de los Comunes. </w:t>
      </w:r>
      <w:r>
        <w:rPr>
          <w:b/>
          <w:i/>
          <w:sz w:val="20"/>
          <w:szCs w:val="20"/>
          <w:u w:val="single"/>
        </w:rPr>
        <w:t>En España</w:t>
      </w:r>
      <w:r>
        <w:rPr>
          <w:i/>
          <w:sz w:val="20"/>
          <w:szCs w:val="20"/>
          <w:u w:val="single"/>
        </w:rPr>
        <w:t>:</w:t>
      </w:r>
      <w:r>
        <w:rPr>
          <w:i/>
          <w:sz w:val="20"/>
          <w:szCs w:val="20"/>
        </w:rPr>
        <w:t xml:space="preserve">  Hidalgos= noble, hijo de valor; pecheros= pagan impuestos personales (pecho) porque el voto es censitario hasta avanzado el siglo XX. </w:t>
      </w:r>
      <w:r>
        <w:rPr>
          <w:b/>
          <w:i/>
          <w:sz w:val="20"/>
          <w:szCs w:val="20"/>
        </w:rPr>
        <w:t>Según Marx</w:t>
      </w:r>
      <w:r>
        <w:rPr>
          <w:i/>
          <w:sz w:val="20"/>
          <w:szCs w:val="20"/>
        </w:rPr>
        <w:t>: división de clases era Burgueses (dueños del c</w:t>
      </w:r>
      <w:r>
        <w:rPr>
          <w:i/>
          <w:sz w:val="20"/>
          <w:szCs w:val="20"/>
        </w:rPr>
        <w:t xml:space="preserve">apital de las empresas); terratenientes (propietarios de la tierra); proletariado (dueño de la fuerza de trabajo y el salario.) </w:t>
      </w:r>
      <w:r>
        <w:rPr>
          <w:b/>
          <w:i/>
          <w:sz w:val="20"/>
          <w:szCs w:val="20"/>
          <w:u w:val="single"/>
        </w:rPr>
        <w:t>Thompson</w:t>
      </w:r>
      <w:r>
        <w:rPr>
          <w:i/>
          <w:sz w:val="20"/>
          <w:szCs w:val="20"/>
          <w:u w:val="single"/>
        </w:rPr>
        <w:t xml:space="preserve"> hablará del concepto histórico de clase</w:t>
      </w:r>
      <w:r>
        <w:rPr>
          <w:i/>
          <w:sz w:val="20"/>
          <w:szCs w:val="20"/>
        </w:rPr>
        <w:t xml:space="preserve">:  la </w:t>
      </w:r>
      <w:r>
        <w:rPr>
          <w:b/>
          <w:i/>
          <w:sz w:val="20"/>
          <w:szCs w:val="20"/>
        </w:rPr>
        <w:t xml:space="preserve">conciencia de sí </w:t>
      </w:r>
      <w:r>
        <w:rPr>
          <w:i/>
          <w:sz w:val="20"/>
          <w:szCs w:val="20"/>
        </w:rPr>
        <w:t xml:space="preserve">de los obreros surgen a medida que </w:t>
      </w:r>
      <w:r>
        <w:rPr>
          <w:i/>
          <w:sz w:val="20"/>
          <w:szCs w:val="20"/>
          <w:u w:val="single"/>
        </w:rPr>
        <w:t>experimentan</w:t>
      </w:r>
      <w:r>
        <w:rPr>
          <w:i/>
          <w:sz w:val="20"/>
          <w:szCs w:val="20"/>
        </w:rPr>
        <w:t xml:space="preserve">  </w:t>
      </w:r>
      <w:r>
        <w:rPr>
          <w:b/>
          <w:i/>
          <w:sz w:val="20"/>
          <w:szCs w:val="20"/>
        </w:rPr>
        <w:t>(experie</w:t>
      </w:r>
      <w:r>
        <w:rPr>
          <w:b/>
          <w:i/>
          <w:sz w:val="20"/>
          <w:szCs w:val="20"/>
        </w:rPr>
        <w:t>ncia</w:t>
      </w:r>
      <w:r>
        <w:rPr>
          <w:i/>
          <w:sz w:val="20"/>
          <w:szCs w:val="20"/>
        </w:rPr>
        <w:t>) todos los cambios de la revolución industrial (opresión del patrón; los horarios extensos, el ritmo y la disciplina de la fábrica, la ausencia de recreación, la pérdida de los vínculos tradicionales –vecindad, parentesco, etc).</w:t>
      </w:r>
    </w:p>
    <w:p w:rsidR="00465495" w:rsidRDefault="00465495">
      <w:pPr>
        <w:spacing w:after="0" w:line="276" w:lineRule="auto"/>
        <w:rPr>
          <w:b/>
          <w:sz w:val="20"/>
          <w:szCs w:val="20"/>
        </w:rPr>
      </w:pPr>
    </w:p>
    <w:p w:rsidR="00465495" w:rsidRDefault="00A5322D">
      <w:pPr>
        <w:spacing w:after="0" w:line="276" w:lineRule="auto"/>
        <w:rPr>
          <w:i/>
          <w:sz w:val="20"/>
          <w:szCs w:val="20"/>
        </w:rPr>
      </w:pPr>
      <w:r>
        <w:rPr>
          <w:b/>
          <w:sz w:val="20"/>
          <w:szCs w:val="20"/>
        </w:rPr>
        <w:t>La historia desde aba</w:t>
      </w:r>
      <w:r>
        <w:rPr>
          <w:b/>
          <w:sz w:val="20"/>
          <w:szCs w:val="20"/>
        </w:rPr>
        <w:t xml:space="preserve">jo, sharpe </w:t>
      </w:r>
      <w:r>
        <w:rPr>
          <w:sz w:val="20"/>
          <w:szCs w:val="20"/>
        </w:rPr>
        <w:t xml:space="preserve">•Batalla de Waterloo en 1815:  derrota de Napoleón por el ejército de la Santa Alianza a la orden de Wellington sin apoyo fuerzas alemanas  •Soldado Wheeler de infantería: </w:t>
      </w:r>
      <w:r>
        <w:rPr>
          <w:i/>
          <w:sz w:val="20"/>
          <w:szCs w:val="20"/>
        </w:rPr>
        <w:t>los libros de historia nos dicen que Wellington ganó la batalla de Waterl</w:t>
      </w:r>
      <w:r>
        <w:rPr>
          <w:i/>
          <w:sz w:val="20"/>
          <w:szCs w:val="20"/>
        </w:rPr>
        <w:t>oo, pero miles como Wheeler también lo hicieron.</w:t>
      </w:r>
    </w:p>
    <w:p w:rsidR="00465495" w:rsidRDefault="00A5322D">
      <w:pPr>
        <w:spacing w:before="120" w:after="0" w:line="216" w:lineRule="auto"/>
        <w:jc w:val="both"/>
        <w:rPr>
          <w:sz w:val="20"/>
          <w:szCs w:val="20"/>
        </w:rPr>
      </w:pPr>
      <w:r>
        <w:rPr>
          <w:sz w:val="20"/>
          <w:szCs w:val="20"/>
        </w:rPr>
        <w:t>•En sus cartas  a su mujer aparece: –la experiencia de soportar el fuego de artillería francesa, –la destrucción de un cuerpo de coraceros de enemigos, –el espectáculo de montones de cadáveres de guardas bri</w:t>
      </w:r>
      <w:r>
        <w:rPr>
          <w:sz w:val="20"/>
          <w:szCs w:val="20"/>
        </w:rPr>
        <w:t>tánicos quemados en las ruinas de un castillo, el dinero saqueado al cadáver de un oficial de los húsares franceses</w:t>
      </w:r>
    </w:p>
    <w:p w:rsidR="00465495" w:rsidRDefault="00A5322D">
      <w:pPr>
        <w:spacing w:before="120" w:after="0" w:line="216" w:lineRule="auto"/>
        <w:jc w:val="both"/>
        <w:rPr>
          <w:sz w:val="20"/>
          <w:szCs w:val="20"/>
        </w:rPr>
      </w:pPr>
      <w:r>
        <w:rPr>
          <w:sz w:val="20"/>
          <w:szCs w:val="20"/>
        </w:rPr>
        <w:t xml:space="preserve">•Desde 1970 rescate de la correspondencia del soldado Wheeler a su esposa para </w:t>
      </w:r>
      <w:r>
        <w:rPr>
          <w:i/>
          <w:sz w:val="20"/>
          <w:szCs w:val="20"/>
          <w:u w:val="single"/>
        </w:rPr>
        <w:t>explorar la historia desde el punto de vista del soldado raso y no el comandante en jefe</w:t>
      </w:r>
      <w:r>
        <w:rPr>
          <w:sz w:val="20"/>
          <w:szCs w:val="20"/>
        </w:rPr>
        <w:t>.</w:t>
      </w:r>
    </w:p>
    <w:p w:rsidR="00465495" w:rsidRDefault="00A5322D">
      <w:pPr>
        <w:spacing w:before="120" w:after="0" w:line="216" w:lineRule="auto"/>
        <w:jc w:val="both"/>
        <w:rPr>
          <w:sz w:val="20"/>
          <w:szCs w:val="20"/>
        </w:rPr>
      </w:pPr>
      <w:r>
        <w:rPr>
          <w:sz w:val="20"/>
          <w:szCs w:val="20"/>
        </w:rPr>
        <w:t>•</w:t>
      </w:r>
      <w:r>
        <w:rPr>
          <w:b/>
          <w:i/>
          <w:sz w:val="20"/>
          <w:szCs w:val="20"/>
        </w:rPr>
        <w:t>Desde el Clasicismo, “historia de las grandes personalidades”.</w:t>
      </w:r>
      <w:r>
        <w:rPr>
          <w:sz w:val="20"/>
          <w:szCs w:val="20"/>
        </w:rPr>
        <w:t xml:space="preserve">  Predominó la </w:t>
      </w:r>
      <w:r>
        <w:rPr>
          <w:b/>
          <w:i/>
          <w:sz w:val="20"/>
          <w:szCs w:val="20"/>
        </w:rPr>
        <w:t>exposición política de las élites que ocultó el interés de la historia social y económic</w:t>
      </w:r>
      <w:r>
        <w:rPr>
          <w:b/>
          <w:i/>
          <w:sz w:val="20"/>
          <w:szCs w:val="20"/>
        </w:rPr>
        <w:t>a</w:t>
      </w:r>
      <w:r>
        <w:rPr>
          <w:sz w:val="20"/>
          <w:szCs w:val="20"/>
        </w:rPr>
        <w:t>.</w:t>
      </w:r>
    </w:p>
    <w:p w:rsidR="00465495" w:rsidRDefault="00A5322D">
      <w:pPr>
        <w:spacing w:before="120" w:after="0" w:line="216" w:lineRule="auto"/>
        <w:jc w:val="both"/>
        <w:rPr>
          <w:i/>
          <w:sz w:val="20"/>
          <w:szCs w:val="20"/>
        </w:rPr>
      </w:pPr>
      <w:r>
        <w:rPr>
          <w:sz w:val="20"/>
          <w:szCs w:val="20"/>
        </w:rPr>
        <w:t>•</w:t>
      </w:r>
      <w:r>
        <w:rPr>
          <w:b/>
          <w:sz w:val="20"/>
          <w:szCs w:val="20"/>
        </w:rPr>
        <w:t xml:space="preserve">B. Bretch </w:t>
      </w:r>
      <w:r>
        <w:rPr>
          <w:sz w:val="20"/>
          <w:szCs w:val="20"/>
        </w:rPr>
        <w:t>en 1936: “</w:t>
      </w:r>
      <w:r>
        <w:rPr>
          <w:i/>
          <w:sz w:val="20"/>
          <w:szCs w:val="20"/>
        </w:rPr>
        <w:t xml:space="preserve">Preguntas para el trabajador que lee”. </w:t>
      </w:r>
      <w:r>
        <w:rPr>
          <w:sz w:val="20"/>
          <w:szCs w:val="20"/>
        </w:rPr>
        <w:t>•</w:t>
      </w:r>
      <w:r>
        <w:rPr>
          <w:i/>
          <w:sz w:val="20"/>
          <w:szCs w:val="20"/>
        </w:rPr>
        <w:t xml:space="preserve"> </w:t>
      </w:r>
      <w:r>
        <w:rPr>
          <w:b/>
          <w:i/>
          <w:sz w:val="20"/>
          <w:szCs w:val="20"/>
        </w:rPr>
        <w:t>1936: Interés por salir de historia de las gentes principales</w:t>
      </w:r>
      <w:r>
        <w:rPr>
          <w:sz w:val="20"/>
          <w:szCs w:val="20"/>
        </w:rPr>
        <w:t xml:space="preserve">. •1966: </w:t>
      </w:r>
      <w:r>
        <w:rPr>
          <w:b/>
          <w:i/>
          <w:sz w:val="20"/>
          <w:szCs w:val="20"/>
        </w:rPr>
        <w:t>E. P. Thompson</w:t>
      </w:r>
      <w:r>
        <w:rPr>
          <w:sz w:val="20"/>
          <w:szCs w:val="20"/>
        </w:rPr>
        <w:t xml:space="preserve"> publicó su artículo, “</w:t>
      </w:r>
      <w:r>
        <w:rPr>
          <w:i/>
          <w:sz w:val="20"/>
          <w:szCs w:val="20"/>
        </w:rPr>
        <w:t xml:space="preserve">La historia desde abajo” en The Times Literary Supplementary. </w:t>
      </w:r>
      <w:r>
        <w:rPr>
          <w:i/>
          <w:sz w:val="20"/>
          <w:szCs w:val="20"/>
        </w:rPr>
        <w:tab/>
      </w:r>
      <w:r>
        <w:rPr>
          <w:sz w:val="20"/>
          <w:szCs w:val="20"/>
        </w:rPr>
        <w:t>Así  introdujo expres</w:t>
      </w:r>
      <w:r>
        <w:rPr>
          <w:sz w:val="20"/>
          <w:szCs w:val="20"/>
        </w:rPr>
        <w:t>ión entre británicos</w:t>
      </w:r>
      <w:r>
        <w:rPr>
          <w:i/>
          <w:sz w:val="20"/>
          <w:szCs w:val="20"/>
        </w:rPr>
        <w:t xml:space="preserve">.  </w:t>
      </w:r>
      <w:r>
        <w:rPr>
          <w:sz w:val="20"/>
          <w:szCs w:val="20"/>
        </w:rPr>
        <w:t>•</w:t>
      </w:r>
      <w:r>
        <w:rPr>
          <w:i/>
          <w:sz w:val="20"/>
          <w:szCs w:val="20"/>
        </w:rPr>
        <w:t xml:space="preserve">En </w:t>
      </w:r>
      <w:r>
        <w:rPr>
          <w:b/>
          <w:i/>
          <w:sz w:val="20"/>
          <w:szCs w:val="20"/>
        </w:rPr>
        <w:t>1985 se publicó un volumen de ensayos titulado History from below</w:t>
      </w:r>
      <w:r>
        <w:rPr>
          <w:i/>
          <w:sz w:val="20"/>
          <w:szCs w:val="20"/>
        </w:rPr>
        <w:t xml:space="preserve">, mientras que en 1989 una nueva edición del libro dedicado a la </w:t>
      </w:r>
      <w:r>
        <w:rPr>
          <w:i/>
          <w:sz w:val="20"/>
          <w:szCs w:val="20"/>
          <w:u w:val="single"/>
        </w:rPr>
        <w:t>historiografía de guerras civiles inglesas y sus consecuencias</w:t>
      </w:r>
      <w:r>
        <w:rPr>
          <w:i/>
          <w:sz w:val="20"/>
          <w:szCs w:val="20"/>
        </w:rPr>
        <w:t xml:space="preserve"> titulaba un capítulo sobre los </w:t>
      </w:r>
      <w:r>
        <w:rPr>
          <w:b/>
          <w:i/>
          <w:sz w:val="20"/>
          <w:szCs w:val="20"/>
        </w:rPr>
        <w:t>radicales “historia desde abajo</w:t>
      </w:r>
      <w:r>
        <w:rPr>
          <w:i/>
          <w:sz w:val="20"/>
          <w:szCs w:val="20"/>
        </w:rPr>
        <w:t>”.</w:t>
      </w:r>
    </w:p>
    <w:p w:rsidR="00465495" w:rsidRDefault="00A5322D">
      <w:pPr>
        <w:spacing w:before="120" w:after="0" w:line="192" w:lineRule="auto"/>
        <w:jc w:val="both"/>
        <w:rPr>
          <w:sz w:val="20"/>
          <w:szCs w:val="20"/>
        </w:rPr>
      </w:pPr>
      <w:r>
        <w:rPr>
          <w:sz w:val="20"/>
          <w:szCs w:val="20"/>
        </w:rPr>
        <w:t xml:space="preserve">–Exploración de </w:t>
      </w:r>
      <w:r>
        <w:rPr>
          <w:b/>
          <w:sz w:val="20"/>
          <w:szCs w:val="20"/>
        </w:rPr>
        <w:t>experiencias</w:t>
      </w:r>
      <w:r>
        <w:rPr>
          <w:sz w:val="20"/>
          <w:szCs w:val="20"/>
        </w:rPr>
        <w:t xml:space="preserve"> de personas cuya existencia se ignora, sus </w:t>
      </w:r>
      <w:r>
        <w:rPr>
          <w:b/>
          <w:sz w:val="20"/>
          <w:szCs w:val="20"/>
        </w:rPr>
        <w:t>relaciones personales</w:t>
      </w:r>
      <w:r>
        <w:rPr>
          <w:sz w:val="20"/>
          <w:szCs w:val="20"/>
        </w:rPr>
        <w:t>. –</w:t>
      </w:r>
      <w:r>
        <w:rPr>
          <w:b/>
          <w:i/>
          <w:sz w:val="20"/>
          <w:szCs w:val="20"/>
        </w:rPr>
        <w:t>“Aún hoy en universidades, experiencia de masas como “inaccesible</w:t>
      </w:r>
      <w:r>
        <w:rPr>
          <w:sz w:val="20"/>
          <w:szCs w:val="20"/>
        </w:rPr>
        <w:t>”.”</w:t>
      </w:r>
    </w:p>
    <w:p w:rsidR="00465495" w:rsidRDefault="00A5322D">
      <w:pPr>
        <w:spacing w:before="120" w:after="0" w:line="192" w:lineRule="auto"/>
        <w:jc w:val="both"/>
        <w:rPr>
          <w:sz w:val="20"/>
          <w:szCs w:val="20"/>
        </w:rPr>
      </w:pPr>
      <w:r>
        <w:rPr>
          <w:sz w:val="20"/>
          <w:szCs w:val="20"/>
        </w:rPr>
        <w:t>–</w:t>
      </w:r>
      <w:r>
        <w:rPr>
          <w:b/>
          <w:i/>
          <w:sz w:val="20"/>
          <w:szCs w:val="20"/>
        </w:rPr>
        <w:t>Thompson</w:t>
      </w:r>
      <w:r>
        <w:rPr>
          <w:sz w:val="20"/>
          <w:szCs w:val="20"/>
        </w:rPr>
        <w:t>: “</w:t>
      </w:r>
      <w:r>
        <w:rPr>
          <w:i/>
          <w:sz w:val="20"/>
          <w:szCs w:val="20"/>
        </w:rPr>
        <w:t>Intento rescatar a la calcetera pobre, al cam</w:t>
      </w:r>
      <w:r>
        <w:rPr>
          <w:i/>
          <w:sz w:val="20"/>
          <w:szCs w:val="20"/>
        </w:rPr>
        <w:t>pesino ludita, al tejedor “anticuado” que trabaja con su telar manual. Sus oficios y tradiciones pueden haber sido agónicos.  Su hostilidad a la nueva industrialización fue retrógrada.  Sus ideales comunitaristas fueron pura fantasía; sus conspiraciones, p</w:t>
      </w:r>
      <w:r>
        <w:rPr>
          <w:i/>
          <w:sz w:val="20"/>
          <w:szCs w:val="20"/>
        </w:rPr>
        <w:t>osiblemente temerarias, pero ellos vivieron en esas épocas de extrema inquietud social y nosotros n</w:t>
      </w:r>
      <w:r>
        <w:rPr>
          <w:sz w:val="20"/>
          <w:szCs w:val="20"/>
        </w:rPr>
        <w:t>o.” (p. 40)</w:t>
      </w:r>
    </w:p>
    <w:p w:rsidR="00465495" w:rsidRDefault="00A5322D">
      <w:pPr>
        <w:spacing w:before="120" w:after="0" w:line="216" w:lineRule="auto"/>
        <w:jc w:val="both"/>
        <w:rPr>
          <w:i/>
          <w:sz w:val="20"/>
          <w:szCs w:val="20"/>
        </w:rPr>
      </w:pPr>
      <w:r>
        <w:rPr>
          <w:sz w:val="20"/>
          <w:szCs w:val="20"/>
        </w:rPr>
        <w:t>•</w:t>
      </w:r>
      <w:r>
        <w:rPr>
          <w:b/>
          <w:i/>
          <w:sz w:val="20"/>
          <w:szCs w:val="20"/>
        </w:rPr>
        <w:t>Sharpe:</w:t>
      </w:r>
      <w:r>
        <w:rPr>
          <w:sz w:val="20"/>
          <w:szCs w:val="20"/>
        </w:rPr>
        <w:t xml:space="preserve"> </w:t>
      </w:r>
      <w:r>
        <w:rPr>
          <w:i/>
          <w:sz w:val="20"/>
          <w:szCs w:val="20"/>
        </w:rPr>
        <w:t>diversidad de la historia desde abajo, desde estudios de los pastores del Pirineo en la E. Media hasta ancianos hoy que trabajaron en la</w:t>
      </w:r>
      <w:r>
        <w:rPr>
          <w:i/>
          <w:sz w:val="20"/>
          <w:szCs w:val="20"/>
        </w:rPr>
        <w:t xml:space="preserve"> industria.</w:t>
      </w:r>
    </w:p>
    <w:p w:rsidR="00465495" w:rsidRDefault="00A5322D">
      <w:pPr>
        <w:spacing w:before="120" w:after="0" w:line="216" w:lineRule="auto"/>
        <w:jc w:val="both"/>
        <w:rPr>
          <w:i/>
          <w:sz w:val="20"/>
          <w:szCs w:val="20"/>
        </w:rPr>
      </w:pPr>
      <w:r>
        <w:rPr>
          <w:sz w:val="20"/>
          <w:szCs w:val="20"/>
        </w:rPr>
        <w:t>•</w:t>
      </w:r>
      <w:r>
        <w:rPr>
          <w:b/>
          <w:i/>
          <w:sz w:val="20"/>
          <w:szCs w:val="20"/>
        </w:rPr>
        <w:t>Historia oral y problemas de pruebas</w:t>
      </w:r>
      <w:r>
        <w:rPr>
          <w:sz w:val="20"/>
          <w:szCs w:val="20"/>
        </w:rPr>
        <w:t>. •</w:t>
      </w:r>
      <w:r>
        <w:rPr>
          <w:b/>
          <w:i/>
          <w:sz w:val="20"/>
          <w:szCs w:val="20"/>
        </w:rPr>
        <w:t>DIFICULTADES</w:t>
      </w:r>
      <w:r>
        <w:rPr>
          <w:sz w:val="20"/>
          <w:szCs w:val="20"/>
        </w:rPr>
        <w:t xml:space="preserve">  –1° </w:t>
      </w:r>
      <w:r>
        <w:rPr>
          <w:sz w:val="20"/>
          <w:szCs w:val="20"/>
          <w:u w:val="single"/>
        </w:rPr>
        <w:t>referida a las</w:t>
      </w:r>
      <w:r>
        <w:rPr>
          <w:b/>
          <w:sz w:val="20"/>
          <w:szCs w:val="20"/>
          <w:u w:val="single"/>
        </w:rPr>
        <w:t xml:space="preserve"> </w:t>
      </w:r>
      <w:r>
        <w:rPr>
          <w:b/>
          <w:i/>
          <w:sz w:val="20"/>
          <w:szCs w:val="20"/>
          <w:u w:val="single"/>
        </w:rPr>
        <w:t>pruebas</w:t>
      </w:r>
      <w:r>
        <w:rPr>
          <w:sz w:val="20"/>
          <w:szCs w:val="20"/>
          <w:u w:val="single"/>
        </w:rPr>
        <w:t>.</w:t>
      </w:r>
      <w:r>
        <w:rPr>
          <w:sz w:val="20"/>
          <w:szCs w:val="20"/>
        </w:rPr>
        <w:t xml:space="preserve">  El material en que se basan estos estudios no es un cuerpo de fuentes amplio y rico.  Si bien hay material abundante y rico para estudiar la formación de la clas</w:t>
      </w:r>
      <w:r>
        <w:rPr>
          <w:sz w:val="20"/>
          <w:szCs w:val="20"/>
        </w:rPr>
        <w:t xml:space="preserve">e trabajadora inglesa como lo hace Thompson, </w:t>
      </w:r>
      <w:r>
        <w:rPr>
          <w:i/>
          <w:sz w:val="20"/>
          <w:szCs w:val="20"/>
        </w:rPr>
        <w:t>cuanto más atrás se remonten los historiadores en la reconstrucción de la experiencia de las clases bajas, tanto más se reducirá el nº de fuentes disponibles</w:t>
      </w:r>
      <w:r>
        <w:rPr>
          <w:sz w:val="20"/>
          <w:szCs w:val="20"/>
        </w:rPr>
        <w:t xml:space="preserve">.    Antes del siglo </w:t>
      </w:r>
      <w:r>
        <w:rPr>
          <w:i/>
          <w:sz w:val="20"/>
          <w:szCs w:val="20"/>
        </w:rPr>
        <w:t>XVIII escasean los diarios, memor</w:t>
      </w:r>
      <w:r>
        <w:rPr>
          <w:i/>
          <w:sz w:val="20"/>
          <w:szCs w:val="20"/>
        </w:rPr>
        <w:t xml:space="preserve">ias y manifiestos políticos. </w:t>
      </w:r>
    </w:p>
    <w:p w:rsidR="00465495" w:rsidRDefault="00A5322D">
      <w:pPr>
        <w:spacing w:before="120" w:after="0" w:line="216" w:lineRule="auto"/>
        <w:jc w:val="both"/>
        <w:rPr>
          <w:sz w:val="20"/>
          <w:szCs w:val="20"/>
        </w:rPr>
      </w:pPr>
      <w:r>
        <w:rPr>
          <w:sz w:val="20"/>
          <w:szCs w:val="20"/>
        </w:rPr>
        <w:t>•</w:t>
      </w:r>
      <w:r>
        <w:rPr>
          <w:i/>
          <w:sz w:val="20"/>
          <w:szCs w:val="20"/>
        </w:rPr>
        <w:t xml:space="preserve">2° está el </w:t>
      </w:r>
      <w:r>
        <w:rPr>
          <w:i/>
          <w:sz w:val="20"/>
          <w:szCs w:val="20"/>
          <w:u w:val="single"/>
        </w:rPr>
        <w:t xml:space="preserve">problema de </w:t>
      </w:r>
      <w:r>
        <w:rPr>
          <w:b/>
          <w:i/>
          <w:sz w:val="20"/>
          <w:szCs w:val="20"/>
          <w:u w:val="single"/>
        </w:rPr>
        <w:t>conceptualización</w:t>
      </w:r>
      <w:r>
        <w:rPr>
          <w:b/>
          <w:i/>
          <w:sz w:val="20"/>
          <w:szCs w:val="20"/>
        </w:rPr>
        <w:t>:</w:t>
      </w:r>
      <w:r>
        <w:rPr>
          <w:sz w:val="20"/>
          <w:szCs w:val="20"/>
        </w:rPr>
        <w:t xml:space="preserve"> ¿</w:t>
      </w:r>
      <w:r>
        <w:rPr>
          <w:i/>
          <w:sz w:val="20"/>
          <w:szCs w:val="20"/>
        </w:rPr>
        <w:t>Dónde se ha se situar, exactamente, ese “abajo” y qué habría de hacer con la historia desde abajo, una vez escrita</w:t>
      </w:r>
      <w:r>
        <w:rPr>
          <w:sz w:val="20"/>
          <w:szCs w:val="20"/>
        </w:rPr>
        <w:t xml:space="preserve">? Uno de los terrenos de la historia social de los últimos años: </w:t>
      </w:r>
      <w:r>
        <w:rPr>
          <w:i/>
          <w:sz w:val="20"/>
          <w:szCs w:val="20"/>
          <w:u w:val="single"/>
        </w:rPr>
        <w:t xml:space="preserve">la </w:t>
      </w:r>
      <w:r>
        <w:rPr>
          <w:i/>
          <w:sz w:val="20"/>
          <w:szCs w:val="20"/>
          <w:u w:val="single"/>
        </w:rPr>
        <w:t>cultura popular y “lo popular”</w:t>
      </w:r>
      <w:r>
        <w:rPr>
          <w:sz w:val="20"/>
          <w:szCs w:val="20"/>
        </w:rPr>
        <w:t xml:space="preserve"> en la Europa de la Edad Moderna.–La razón fundamental es que “</w:t>
      </w:r>
      <w:r>
        <w:rPr>
          <w:b/>
          <w:sz w:val="20"/>
          <w:szCs w:val="20"/>
        </w:rPr>
        <w:t>el pueblo</w:t>
      </w:r>
      <w:r>
        <w:rPr>
          <w:sz w:val="20"/>
          <w:szCs w:val="20"/>
        </w:rPr>
        <w:t xml:space="preserve">” </w:t>
      </w:r>
      <w:r>
        <w:rPr>
          <w:i/>
          <w:sz w:val="20"/>
          <w:szCs w:val="20"/>
        </w:rPr>
        <w:t>incluso remontándonos al siglo XVI, era algo más variado, dividido</w:t>
      </w:r>
      <w:r>
        <w:rPr>
          <w:sz w:val="20"/>
          <w:szCs w:val="20"/>
        </w:rPr>
        <w:t xml:space="preserve"> por </w:t>
      </w:r>
      <w:r>
        <w:rPr>
          <w:i/>
          <w:sz w:val="20"/>
          <w:szCs w:val="20"/>
          <w:u w:val="single"/>
        </w:rPr>
        <w:t>la estratificación económica, la cultura de sus ocupaciones y el sexo</w:t>
      </w:r>
      <w:r>
        <w:rPr>
          <w:sz w:val="20"/>
          <w:szCs w:val="20"/>
        </w:rPr>
        <w:t xml:space="preserve">. </w:t>
      </w:r>
    </w:p>
    <w:p w:rsidR="00465495" w:rsidRDefault="00A5322D">
      <w:pPr>
        <w:spacing w:before="120" w:after="0" w:line="216" w:lineRule="auto"/>
        <w:jc w:val="both"/>
        <w:rPr>
          <w:sz w:val="20"/>
          <w:szCs w:val="20"/>
        </w:rPr>
      </w:pPr>
      <w:r>
        <w:rPr>
          <w:sz w:val="20"/>
          <w:szCs w:val="20"/>
        </w:rPr>
        <w:t>3º Y lo m</w:t>
      </w:r>
      <w:r>
        <w:rPr>
          <w:sz w:val="20"/>
          <w:szCs w:val="20"/>
        </w:rPr>
        <w:t xml:space="preserve">ismo con la </w:t>
      </w:r>
      <w:r>
        <w:rPr>
          <w:b/>
          <w:i/>
          <w:sz w:val="20"/>
          <w:szCs w:val="20"/>
          <w:u w:val="single"/>
        </w:rPr>
        <w:t>expresión historia desde abajo</w:t>
      </w:r>
      <w:r>
        <w:rPr>
          <w:sz w:val="20"/>
          <w:szCs w:val="20"/>
        </w:rPr>
        <w:t>. La contribución de los historiadores marxistas ha sido enorme: algunos dicen que escriben historia desde abajo a la sombra de Marx.</w:t>
      </w:r>
    </w:p>
    <w:p w:rsidR="00465495" w:rsidRDefault="00A5322D">
      <w:pPr>
        <w:spacing w:before="120" w:after="0" w:line="192" w:lineRule="auto"/>
        <w:jc w:val="both"/>
        <w:rPr>
          <w:i/>
          <w:sz w:val="20"/>
          <w:szCs w:val="20"/>
        </w:rPr>
      </w:pPr>
      <w:r>
        <w:rPr>
          <w:sz w:val="20"/>
          <w:szCs w:val="20"/>
        </w:rPr>
        <w:t xml:space="preserve">–Para </w:t>
      </w:r>
      <w:r>
        <w:rPr>
          <w:b/>
          <w:sz w:val="20"/>
          <w:szCs w:val="20"/>
        </w:rPr>
        <w:t xml:space="preserve">Hobsbawn, la </w:t>
      </w:r>
      <w:r>
        <w:rPr>
          <w:b/>
          <w:i/>
          <w:sz w:val="20"/>
          <w:szCs w:val="20"/>
          <w:u w:val="single"/>
        </w:rPr>
        <w:t>historia de la gente corriente</w:t>
      </w:r>
      <w:r>
        <w:rPr>
          <w:sz w:val="20"/>
          <w:szCs w:val="20"/>
        </w:rPr>
        <w:t xml:space="preserve"> no era auténtica antes de 1789</w:t>
      </w:r>
      <w:r>
        <w:rPr>
          <w:sz w:val="20"/>
          <w:szCs w:val="20"/>
        </w:rPr>
        <w:t xml:space="preserve"> sino que apareció con el aumento</w:t>
      </w:r>
      <w:r>
        <w:rPr>
          <w:i/>
          <w:sz w:val="20"/>
          <w:szCs w:val="20"/>
        </w:rPr>
        <w:t xml:space="preserve"> del movimiento de los trabajadores.” </w:t>
      </w:r>
    </w:p>
    <w:p w:rsidR="00465495" w:rsidRDefault="00A5322D">
      <w:pPr>
        <w:spacing w:before="120" w:after="0" w:line="192" w:lineRule="auto"/>
        <w:jc w:val="both"/>
        <w:rPr>
          <w:sz w:val="20"/>
          <w:szCs w:val="20"/>
        </w:rPr>
      </w:pPr>
      <w:r>
        <w:rPr>
          <w:sz w:val="20"/>
          <w:szCs w:val="20"/>
        </w:rPr>
        <w:t>–</w:t>
      </w:r>
      <w:r>
        <w:rPr>
          <w:i/>
          <w:sz w:val="20"/>
          <w:szCs w:val="20"/>
        </w:rPr>
        <w:t xml:space="preserve">Crítica de </w:t>
      </w:r>
      <w:r>
        <w:rPr>
          <w:b/>
          <w:i/>
          <w:sz w:val="20"/>
          <w:szCs w:val="20"/>
        </w:rPr>
        <w:t xml:space="preserve">Sharpe: </w:t>
      </w:r>
      <w:r>
        <w:rPr>
          <w:i/>
          <w:sz w:val="20"/>
          <w:szCs w:val="20"/>
        </w:rPr>
        <w:t>Esta tendencia impuso “</w:t>
      </w:r>
      <w:r>
        <w:rPr>
          <w:i/>
          <w:sz w:val="20"/>
          <w:szCs w:val="20"/>
          <w:u w:val="single"/>
        </w:rPr>
        <w:t>anteojeras eficaces a los historiadores socialistas</w:t>
      </w:r>
      <w:r>
        <w:rPr>
          <w:i/>
          <w:sz w:val="20"/>
          <w:szCs w:val="20"/>
        </w:rPr>
        <w:t>”.</w:t>
      </w:r>
      <w:r>
        <w:rPr>
          <w:sz w:val="20"/>
          <w:szCs w:val="20"/>
        </w:rPr>
        <w:t xml:space="preserve">  Exageró lugar vida política de los trabajadores. –</w:t>
      </w:r>
      <w:r>
        <w:rPr>
          <w:b/>
          <w:i/>
          <w:sz w:val="20"/>
          <w:szCs w:val="20"/>
        </w:rPr>
        <w:t xml:space="preserve"> Hoggart en 1957</w:t>
      </w:r>
      <w:r>
        <w:rPr>
          <w:sz w:val="20"/>
          <w:szCs w:val="20"/>
        </w:rPr>
        <w:t xml:space="preserve">: “Sus autores exageran la actividad política en la vida de los trabajadores.” </w:t>
      </w:r>
    </w:p>
    <w:p w:rsidR="00465495" w:rsidRDefault="00A5322D">
      <w:pPr>
        <w:spacing w:before="120" w:after="0" w:line="192" w:lineRule="auto"/>
        <w:jc w:val="both"/>
        <w:rPr>
          <w:sz w:val="20"/>
          <w:szCs w:val="20"/>
        </w:rPr>
      </w:pPr>
      <w:r>
        <w:rPr>
          <w:sz w:val="20"/>
          <w:szCs w:val="20"/>
        </w:rPr>
        <w:t>–“</w:t>
      </w:r>
      <w:r>
        <w:rPr>
          <w:sz w:val="20"/>
          <w:szCs w:val="20"/>
          <w:u w:val="single"/>
        </w:rPr>
        <w:t>Los</w:t>
      </w:r>
      <w:r>
        <w:rPr>
          <w:i/>
          <w:sz w:val="20"/>
          <w:szCs w:val="20"/>
          <w:u w:val="single"/>
        </w:rPr>
        <w:t xml:space="preserve"> historiadores marxistas </w:t>
      </w:r>
      <w:r>
        <w:rPr>
          <w:sz w:val="20"/>
          <w:szCs w:val="20"/>
          <w:u w:val="single"/>
        </w:rPr>
        <w:t>han querido restringir el estudio de la historia desde abajo a los episodios y movimientos en que las masas</w:t>
      </w:r>
      <w:r>
        <w:rPr>
          <w:sz w:val="20"/>
          <w:szCs w:val="20"/>
        </w:rPr>
        <w:t xml:space="preserve">  emprendían una </w:t>
      </w:r>
      <w:r>
        <w:rPr>
          <w:sz w:val="20"/>
          <w:szCs w:val="20"/>
          <w:u w:val="single"/>
        </w:rPr>
        <w:t>actividad política abi</w:t>
      </w:r>
      <w:r>
        <w:rPr>
          <w:sz w:val="20"/>
          <w:szCs w:val="20"/>
          <w:u w:val="single"/>
        </w:rPr>
        <w:t>erta o se comprometían en terrenos de desarrollo económico muy conocidos</w:t>
      </w:r>
      <w:r>
        <w:rPr>
          <w:sz w:val="20"/>
          <w:szCs w:val="20"/>
        </w:rPr>
        <w:t xml:space="preserve">. </w:t>
      </w:r>
    </w:p>
    <w:p w:rsidR="00465495" w:rsidRDefault="00A5322D">
      <w:pPr>
        <w:spacing w:before="120" w:after="0" w:line="216" w:lineRule="auto"/>
        <w:jc w:val="both"/>
        <w:rPr>
          <w:sz w:val="20"/>
          <w:szCs w:val="20"/>
        </w:rPr>
      </w:pPr>
      <w:r>
        <w:rPr>
          <w:sz w:val="20"/>
          <w:szCs w:val="20"/>
        </w:rPr>
        <w:t>•</w:t>
      </w:r>
      <w:r>
        <w:rPr>
          <w:b/>
          <w:i/>
          <w:sz w:val="20"/>
          <w:szCs w:val="20"/>
        </w:rPr>
        <w:t>Thompson en 1966</w:t>
      </w:r>
      <w:r>
        <w:rPr>
          <w:sz w:val="20"/>
          <w:szCs w:val="20"/>
        </w:rPr>
        <w:t>:  El problema era que los historiadores del movimiento obrero marxistas o no, habían estudiado “</w:t>
      </w:r>
      <w:r>
        <w:rPr>
          <w:i/>
          <w:sz w:val="20"/>
          <w:szCs w:val="20"/>
        </w:rPr>
        <w:t>no cualquier tipo de personas corrientes, sino aquellas que podrían</w:t>
      </w:r>
      <w:r>
        <w:rPr>
          <w:i/>
          <w:sz w:val="20"/>
          <w:szCs w:val="20"/>
        </w:rPr>
        <w:t xml:space="preserve"> considerarse antepasados de dicho movimiento: </w:t>
      </w:r>
      <w:r>
        <w:rPr>
          <w:i/>
          <w:sz w:val="20"/>
          <w:szCs w:val="20"/>
          <w:u w:val="single"/>
        </w:rPr>
        <w:t>no los trabajadores, sino los cartistas, sindicalistas o militantes obreros</w:t>
      </w:r>
      <w:r>
        <w:rPr>
          <w:sz w:val="20"/>
          <w:szCs w:val="20"/>
        </w:rPr>
        <w:t>”.  Se concentraban en obreros institucionalizados en agrupaciones más que en la gente corriente.</w:t>
      </w:r>
    </w:p>
    <w:p w:rsidR="00465495" w:rsidRDefault="00A5322D">
      <w:pPr>
        <w:spacing w:before="120" w:after="0" w:line="216" w:lineRule="auto"/>
        <w:jc w:val="both"/>
        <w:rPr>
          <w:i/>
          <w:sz w:val="20"/>
          <w:szCs w:val="20"/>
        </w:rPr>
      </w:pPr>
      <w:r>
        <w:rPr>
          <w:sz w:val="20"/>
          <w:szCs w:val="20"/>
        </w:rPr>
        <w:t>•</w:t>
      </w:r>
      <w:r>
        <w:rPr>
          <w:b/>
          <w:i/>
          <w:sz w:val="20"/>
          <w:szCs w:val="20"/>
        </w:rPr>
        <w:t>Otra limitación</w:t>
      </w:r>
      <w:r>
        <w:rPr>
          <w:sz w:val="20"/>
          <w:szCs w:val="20"/>
        </w:rPr>
        <w:t xml:space="preserve">: </w:t>
      </w:r>
      <w:r>
        <w:rPr>
          <w:b/>
          <w:i/>
          <w:sz w:val="20"/>
          <w:szCs w:val="20"/>
        </w:rPr>
        <w:t>restringirla a una</w:t>
      </w:r>
      <w:r>
        <w:rPr>
          <w:b/>
          <w:i/>
          <w:sz w:val="20"/>
          <w:szCs w:val="20"/>
        </w:rPr>
        <w:t xml:space="preserve"> época </w:t>
      </w:r>
      <w:r>
        <w:rPr>
          <w:sz w:val="20"/>
          <w:szCs w:val="20"/>
        </w:rPr>
        <w:t xml:space="preserve">posterior al siglo XVIII y la </w:t>
      </w:r>
      <w:r>
        <w:rPr>
          <w:i/>
          <w:sz w:val="20"/>
          <w:szCs w:val="20"/>
          <w:u w:val="single"/>
        </w:rPr>
        <w:t xml:space="preserve">Revolución francesa  </w:t>
      </w:r>
      <w:r>
        <w:rPr>
          <w:i/>
          <w:sz w:val="20"/>
          <w:szCs w:val="20"/>
        </w:rPr>
        <w:t xml:space="preserve">desde que el </w:t>
      </w:r>
      <w:r>
        <w:rPr>
          <w:i/>
          <w:sz w:val="20"/>
          <w:szCs w:val="20"/>
          <w:u w:val="single"/>
        </w:rPr>
        <w:t>jacobinismo</w:t>
      </w:r>
      <w:r>
        <w:rPr>
          <w:i/>
          <w:sz w:val="20"/>
          <w:szCs w:val="20"/>
        </w:rPr>
        <w:t xml:space="preserve"> fue revitalizado con la aparición del </w:t>
      </w:r>
      <w:r>
        <w:rPr>
          <w:i/>
          <w:sz w:val="20"/>
          <w:szCs w:val="20"/>
          <w:u w:val="single"/>
        </w:rPr>
        <w:t xml:space="preserve">socialismo </w:t>
      </w:r>
      <w:r>
        <w:rPr>
          <w:i/>
          <w:sz w:val="20"/>
          <w:szCs w:val="20"/>
        </w:rPr>
        <w:t xml:space="preserve">y el </w:t>
      </w:r>
      <w:r>
        <w:rPr>
          <w:sz w:val="20"/>
          <w:szCs w:val="20"/>
          <w:u w:val="single"/>
        </w:rPr>
        <w:t>marxismo.</w:t>
      </w:r>
      <w:r>
        <w:rPr>
          <w:sz w:val="20"/>
          <w:szCs w:val="20"/>
        </w:rPr>
        <w:t xml:space="preserve">  </w:t>
      </w:r>
      <w:r>
        <w:rPr>
          <w:b/>
          <w:i/>
          <w:sz w:val="20"/>
          <w:szCs w:val="20"/>
        </w:rPr>
        <w:t>Para Hobsbawn</w:t>
      </w:r>
      <w:r>
        <w:rPr>
          <w:sz w:val="20"/>
          <w:szCs w:val="20"/>
        </w:rPr>
        <w:t>: –</w:t>
      </w:r>
      <w:r>
        <w:rPr>
          <w:i/>
          <w:sz w:val="20"/>
          <w:szCs w:val="20"/>
        </w:rPr>
        <w:t>Acción de masas del pueblo</w:t>
      </w:r>
      <w:r>
        <w:rPr>
          <w:sz w:val="20"/>
          <w:szCs w:val="20"/>
        </w:rPr>
        <w:t>. –</w:t>
      </w:r>
      <w:r>
        <w:rPr>
          <w:i/>
          <w:sz w:val="20"/>
          <w:szCs w:val="20"/>
        </w:rPr>
        <w:t>Archivos creados por una laboriosa burocracia</w:t>
      </w:r>
      <w:r>
        <w:rPr>
          <w:sz w:val="20"/>
          <w:szCs w:val="20"/>
        </w:rPr>
        <w:t>. –</w:t>
      </w:r>
      <w:r>
        <w:rPr>
          <w:i/>
          <w:sz w:val="20"/>
          <w:szCs w:val="20"/>
        </w:rPr>
        <w:t xml:space="preserve">Informes de la </w:t>
      </w:r>
      <w:r>
        <w:rPr>
          <w:i/>
          <w:sz w:val="20"/>
          <w:szCs w:val="20"/>
        </w:rPr>
        <w:t xml:space="preserve">gente corriente agradablemente legibles </w:t>
      </w:r>
      <w:r>
        <w:rPr>
          <w:sz w:val="20"/>
          <w:szCs w:val="20"/>
        </w:rPr>
        <w:t xml:space="preserve">“en provecho de los historiadores”. –Consecuencia: </w:t>
      </w:r>
      <w:r>
        <w:rPr>
          <w:i/>
          <w:sz w:val="20"/>
          <w:szCs w:val="20"/>
        </w:rPr>
        <w:t xml:space="preserve">concentración en el </w:t>
      </w:r>
      <w:r>
        <w:rPr>
          <w:i/>
          <w:sz w:val="20"/>
          <w:szCs w:val="20"/>
          <w:u w:val="single"/>
        </w:rPr>
        <w:t>movimiento obrero británico</w:t>
      </w:r>
      <w:r>
        <w:rPr>
          <w:i/>
          <w:sz w:val="20"/>
          <w:szCs w:val="20"/>
        </w:rPr>
        <w:t>.</w:t>
      </w:r>
    </w:p>
    <w:p w:rsidR="00465495" w:rsidRDefault="00A5322D">
      <w:pPr>
        <w:spacing w:before="120" w:after="0" w:line="216" w:lineRule="auto"/>
        <w:jc w:val="both"/>
        <w:rPr>
          <w:sz w:val="20"/>
          <w:szCs w:val="20"/>
        </w:rPr>
      </w:pPr>
      <w:r>
        <w:rPr>
          <w:sz w:val="20"/>
          <w:szCs w:val="20"/>
        </w:rPr>
        <w:t xml:space="preserve">•Sin embargo, </w:t>
      </w:r>
      <w:r>
        <w:rPr>
          <w:b/>
          <w:i/>
          <w:sz w:val="20"/>
          <w:szCs w:val="20"/>
        </w:rPr>
        <w:t>Le Roy Ladurie</w:t>
      </w:r>
      <w:r>
        <w:rPr>
          <w:sz w:val="20"/>
          <w:szCs w:val="20"/>
        </w:rPr>
        <w:t>: estudio de una comunidad rural del Pirineo francés en la Edad Media.</w:t>
      </w:r>
    </w:p>
    <w:p w:rsidR="00465495" w:rsidRDefault="00A5322D">
      <w:pPr>
        <w:spacing w:before="120" w:after="0" w:line="216" w:lineRule="auto"/>
        <w:jc w:val="both"/>
        <w:rPr>
          <w:sz w:val="20"/>
          <w:szCs w:val="20"/>
        </w:rPr>
      </w:pPr>
      <w:r>
        <w:rPr>
          <w:sz w:val="20"/>
          <w:szCs w:val="20"/>
        </w:rPr>
        <w:t>•</w:t>
      </w:r>
      <w:r>
        <w:rPr>
          <w:b/>
          <w:i/>
          <w:sz w:val="20"/>
          <w:szCs w:val="20"/>
        </w:rPr>
        <w:t>Ladurie: “Montai</w:t>
      </w:r>
      <w:r>
        <w:rPr>
          <w:b/>
          <w:i/>
          <w:sz w:val="20"/>
          <w:szCs w:val="20"/>
        </w:rPr>
        <w:t>llou, una villa occitana</w:t>
      </w:r>
      <w:r>
        <w:rPr>
          <w:sz w:val="20"/>
          <w:szCs w:val="20"/>
        </w:rPr>
        <w:t>” (1975) con buena recepción del público pero rechazo del mundo académico.</w:t>
      </w:r>
    </w:p>
    <w:p w:rsidR="00465495" w:rsidRDefault="00A5322D">
      <w:pPr>
        <w:spacing w:before="120" w:after="0" w:line="216" w:lineRule="auto"/>
        <w:jc w:val="both"/>
        <w:rPr>
          <w:sz w:val="20"/>
          <w:szCs w:val="20"/>
        </w:rPr>
      </w:pPr>
      <w:r>
        <w:rPr>
          <w:sz w:val="20"/>
          <w:szCs w:val="20"/>
        </w:rPr>
        <w:t>•Resolvió problema de fuentes: –</w:t>
      </w:r>
      <w:r>
        <w:rPr>
          <w:i/>
          <w:sz w:val="20"/>
          <w:szCs w:val="20"/>
        </w:rPr>
        <w:t xml:space="preserve">basando su libro en </w:t>
      </w:r>
      <w:r>
        <w:rPr>
          <w:b/>
          <w:i/>
          <w:sz w:val="20"/>
          <w:szCs w:val="20"/>
          <w:u w:val="single"/>
        </w:rPr>
        <w:t>actas inquisitoriales</w:t>
      </w:r>
      <w:r>
        <w:rPr>
          <w:i/>
          <w:sz w:val="20"/>
          <w:szCs w:val="20"/>
          <w:u w:val="single"/>
        </w:rPr>
        <w:t xml:space="preserve"> </w:t>
      </w:r>
      <w:r>
        <w:rPr>
          <w:i/>
          <w:sz w:val="20"/>
          <w:szCs w:val="20"/>
        </w:rPr>
        <w:t>levantadas por Fournier, el obispo de Poitiers durante una investigación sobre here</w:t>
      </w:r>
      <w:r>
        <w:rPr>
          <w:i/>
          <w:sz w:val="20"/>
          <w:szCs w:val="20"/>
        </w:rPr>
        <w:t>jías</w:t>
      </w:r>
      <w:r>
        <w:rPr>
          <w:sz w:val="20"/>
          <w:szCs w:val="20"/>
        </w:rPr>
        <w:t xml:space="preserve">. </w:t>
      </w:r>
    </w:p>
    <w:p w:rsidR="00465495" w:rsidRDefault="00A5322D">
      <w:pPr>
        <w:spacing w:after="0" w:line="276" w:lineRule="auto"/>
        <w:rPr>
          <w:sz w:val="20"/>
          <w:szCs w:val="20"/>
        </w:rPr>
      </w:pPr>
      <w:r>
        <w:rPr>
          <w:sz w:val="20"/>
          <w:szCs w:val="20"/>
        </w:rPr>
        <w:t xml:space="preserve">Demostró que ciertos tipos de </w:t>
      </w:r>
      <w:r>
        <w:rPr>
          <w:sz w:val="20"/>
          <w:szCs w:val="20"/>
          <w:u w:val="single"/>
        </w:rPr>
        <w:t xml:space="preserve">actas oficiales </w:t>
      </w:r>
      <w:r>
        <w:rPr>
          <w:sz w:val="20"/>
          <w:szCs w:val="20"/>
        </w:rPr>
        <w:t>podían utilizarse para explorar el mundo intelectual y material de generaciones pasadas</w:t>
      </w:r>
    </w:p>
    <w:p w:rsidR="00465495" w:rsidRDefault="00A5322D">
      <w:pPr>
        <w:spacing w:before="120" w:after="0" w:line="168" w:lineRule="auto"/>
        <w:jc w:val="both"/>
        <w:rPr>
          <w:sz w:val="20"/>
          <w:szCs w:val="20"/>
        </w:rPr>
      </w:pPr>
      <w:r>
        <w:rPr>
          <w:sz w:val="20"/>
          <w:szCs w:val="20"/>
        </w:rPr>
        <w:t>•Aportes historiadores económicos y sociales en ampliación de fuentes: –Progresivamente, comenzaron a servirse de d</w:t>
      </w:r>
      <w:r>
        <w:rPr>
          <w:sz w:val="20"/>
          <w:szCs w:val="20"/>
        </w:rPr>
        <w:t xml:space="preserve">ocumentación cuya verdadera utilidad como prueba histórica reside en el hecho de que sus compiladores </w:t>
      </w:r>
      <w:r>
        <w:rPr>
          <w:sz w:val="20"/>
          <w:szCs w:val="20"/>
          <w:u w:val="single"/>
        </w:rPr>
        <w:t>no las registraban en forma deliberada y consciente</w:t>
      </w:r>
      <w:r>
        <w:rPr>
          <w:sz w:val="20"/>
          <w:szCs w:val="20"/>
        </w:rPr>
        <w:t>. –</w:t>
      </w:r>
      <w:r>
        <w:rPr>
          <w:sz w:val="20"/>
          <w:szCs w:val="20"/>
          <w:u w:val="single"/>
        </w:rPr>
        <w:t>Casos judiciales, registros parroquiales, testamentos y compraventas de fincas rústicas registradas</w:t>
      </w:r>
      <w:r>
        <w:rPr>
          <w:sz w:val="20"/>
          <w:szCs w:val="20"/>
        </w:rPr>
        <w:t xml:space="preserve"> </w:t>
      </w:r>
      <w:r>
        <w:rPr>
          <w:sz w:val="20"/>
          <w:szCs w:val="20"/>
        </w:rPr>
        <w:t>por ellos son las nuevas fuentes que se utilizan.  Permiten indagar en acciones e ideas implícitas. –</w:t>
      </w:r>
      <w:r>
        <w:rPr>
          <w:sz w:val="20"/>
          <w:szCs w:val="20"/>
          <w:u w:val="single"/>
        </w:rPr>
        <w:t>Listas de impuestos, diezmos a personas</w:t>
      </w:r>
      <w:r>
        <w:rPr>
          <w:sz w:val="20"/>
          <w:szCs w:val="20"/>
        </w:rPr>
        <w:t xml:space="preserve">, son usados por los </w:t>
      </w:r>
      <w:r>
        <w:rPr>
          <w:sz w:val="20"/>
          <w:szCs w:val="20"/>
          <w:u w:val="single"/>
        </w:rPr>
        <w:t>demógrafos</w:t>
      </w:r>
      <w:r>
        <w:rPr>
          <w:sz w:val="20"/>
          <w:szCs w:val="20"/>
        </w:rPr>
        <w:t>.   –</w:t>
      </w:r>
      <w:r>
        <w:rPr>
          <w:sz w:val="20"/>
          <w:szCs w:val="20"/>
          <w:u w:val="single"/>
        </w:rPr>
        <w:t xml:space="preserve">Arriendos de enfiteutas o contratos de aparcería </w:t>
      </w:r>
      <w:r>
        <w:rPr>
          <w:sz w:val="20"/>
          <w:szCs w:val="20"/>
        </w:rPr>
        <w:t>inscriptos  en los registros del tribunal señorial.</w:t>
      </w:r>
    </w:p>
    <w:p w:rsidR="00465495" w:rsidRDefault="00A5322D">
      <w:pPr>
        <w:spacing w:before="120" w:after="0" w:line="192" w:lineRule="auto"/>
        <w:jc w:val="both"/>
        <w:rPr>
          <w:sz w:val="20"/>
          <w:szCs w:val="20"/>
        </w:rPr>
      </w:pPr>
      <w:r>
        <w:rPr>
          <w:sz w:val="20"/>
          <w:szCs w:val="20"/>
        </w:rPr>
        <w:t>•Historia oral enfrenta el problema de la muerte de los testimonios.</w:t>
      </w:r>
    </w:p>
    <w:p w:rsidR="00465495" w:rsidRDefault="00A5322D">
      <w:pPr>
        <w:spacing w:before="120" w:after="0" w:line="192" w:lineRule="auto"/>
        <w:jc w:val="both"/>
        <w:rPr>
          <w:sz w:val="20"/>
          <w:szCs w:val="20"/>
        </w:rPr>
      </w:pPr>
      <w:r>
        <w:rPr>
          <w:sz w:val="20"/>
          <w:szCs w:val="20"/>
        </w:rPr>
        <w:t xml:space="preserve">•Pero hay fuentes como los </w:t>
      </w:r>
      <w:r>
        <w:rPr>
          <w:sz w:val="20"/>
          <w:szCs w:val="20"/>
          <w:u w:val="single"/>
        </w:rPr>
        <w:t>registros judiciales</w:t>
      </w:r>
      <w:r>
        <w:rPr>
          <w:sz w:val="20"/>
          <w:szCs w:val="20"/>
        </w:rPr>
        <w:t xml:space="preserve"> que permiten aproximarse a las experiencias de las clases inferiores.</w:t>
      </w:r>
    </w:p>
    <w:p w:rsidR="00465495" w:rsidRDefault="00A5322D">
      <w:pPr>
        <w:spacing w:before="120" w:after="0" w:line="192" w:lineRule="auto"/>
        <w:jc w:val="both"/>
        <w:rPr>
          <w:sz w:val="20"/>
          <w:szCs w:val="20"/>
        </w:rPr>
      </w:pPr>
      <w:r>
        <w:rPr>
          <w:sz w:val="20"/>
          <w:szCs w:val="20"/>
        </w:rPr>
        <w:t xml:space="preserve">•Carlo Ginzburg: </w:t>
      </w:r>
      <w:r>
        <w:rPr>
          <w:sz w:val="20"/>
          <w:szCs w:val="20"/>
        </w:rPr>
        <w:t xml:space="preserve">uso de registros legales en </w:t>
      </w:r>
      <w:r>
        <w:rPr>
          <w:sz w:val="20"/>
          <w:szCs w:val="20"/>
          <w:u w:val="single"/>
        </w:rPr>
        <w:t>El queso y los gusanos</w:t>
      </w:r>
      <w:r>
        <w:rPr>
          <w:sz w:val="20"/>
          <w:szCs w:val="20"/>
        </w:rPr>
        <w:t xml:space="preserve"> (1976). –Su objetivo no es reconstruir la mentalidad de la aldea de Menocchio,  </w:t>
      </w:r>
      <w:r>
        <w:rPr>
          <w:sz w:val="20"/>
          <w:szCs w:val="20"/>
          <w:u w:val="single"/>
        </w:rPr>
        <w:t>indagar el mundo intelectual y espiritual</w:t>
      </w:r>
      <w:r>
        <w:rPr>
          <w:sz w:val="20"/>
          <w:szCs w:val="20"/>
        </w:rPr>
        <w:t xml:space="preserve"> de un molinero Domenico Scandella (Menocchio) nacido en 1532 y que vivió en Friuli.</w:t>
      </w:r>
      <w:r>
        <w:rPr>
          <w:sz w:val="20"/>
          <w:szCs w:val="20"/>
        </w:rPr>
        <w:t xml:space="preserve">  –Menochio fue ejecutado por la Inquisición, y la voluminosa documentación que trata su caso permitió a</w:t>
      </w:r>
      <w:r>
        <w:rPr>
          <w:sz w:val="20"/>
          <w:szCs w:val="20"/>
          <w:u w:val="single"/>
        </w:rPr>
        <w:t xml:space="preserve"> Ginzburg reconstruir gran parte de su sistema de creencias</w:t>
      </w:r>
      <w:r>
        <w:rPr>
          <w:sz w:val="20"/>
          <w:szCs w:val="20"/>
        </w:rPr>
        <w:t xml:space="preserve">. </w:t>
      </w:r>
    </w:p>
    <w:p w:rsidR="00465495" w:rsidRDefault="00A5322D">
      <w:pPr>
        <w:spacing w:before="120" w:after="0" w:line="276" w:lineRule="auto"/>
        <w:jc w:val="both"/>
        <w:rPr>
          <w:sz w:val="20"/>
          <w:szCs w:val="20"/>
        </w:rPr>
      </w:pPr>
      <w:r>
        <w:rPr>
          <w:sz w:val="20"/>
          <w:szCs w:val="20"/>
        </w:rPr>
        <w:t xml:space="preserve">•El </w:t>
      </w:r>
      <w:r>
        <w:rPr>
          <w:sz w:val="20"/>
          <w:szCs w:val="20"/>
          <w:u w:val="single"/>
        </w:rPr>
        <w:t>estudio de los individuos</w:t>
      </w:r>
      <w:r>
        <w:rPr>
          <w:sz w:val="20"/>
          <w:szCs w:val="20"/>
        </w:rPr>
        <w:t xml:space="preserve"> es tan valioso como los tratamientos globales más conocidos </w:t>
      </w:r>
      <w:r>
        <w:rPr>
          <w:sz w:val="20"/>
          <w:szCs w:val="20"/>
        </w:rPr>
        <w:t xml:space="preserve">de la historia social.  El problema sigue siendo el de la </w:t>
      </w:r>
      <w:r>
        <w:rPr>
          <w:sz w:val="20"/>
          <w:szCs w:val="20"/>
          <w:u w:val="single"/>
        </w:rPr>
        <w:t>tipicidad de dichos individuos</w:t>
      </w:r>
      <w:r>
        <w:rPr>
          <w:sz w:val="20"/>
          <w:szCs w:val="20"/>
        </w:rPr>
        <w:t>.</w:t>
      </w:r>
    </w:p>
    <w:p w:rsidR="00465495" w:rsidRDefault="00A5322D">
      <w:pPr>
        <w:spacing w:before="120" w:after="0" w:line="192" w:lineRule="auto"/>
        <w:jc w:val="both"/>
        <w:rPr>
          <w:sz w:val="20"/>
          <w:szCs w:val="20"/>
        </w:rPr>
      </w:pPr>
      <w:r>
        <w:rPr>
          <w:sz w:val="20"/>
          <w:szCs w:val="20"/>
        </w:rPr>
        <w:t xml:space="preserve">•B. Hanawalt  usó </w:t>
      </w:r>
      <w:r>
        <w:rPr>
          <w:sz w:val="20"/>
          <w:szCs w:val="20"/>
          <w:u w:val="single"/>
        </w:rPr>
        <w:t>para estudiar la historia social inglesa: las encuestas judiciales sobre muertes violentas o sospechosas para reconstruir la vida familiar campesina.</w:t>
      </w:r>
      <w:r>
        <w:rPr>
          <w:sz w:val="20"/>
          <w:szCs w:val="20"/>
        </w:rPr>
        <w:t xml:space="preserve"> </w:t>
      </w:r>
    </w:p>
    <w:p w:rsidR="00465495" w:rsidRDefault="00A5322D">
      <w:pPr>
        <w:spacing w:before="120" w:after="0" w:line="192" w:lineRule="auto"/>
        <w:jc w:val="both"/>
        <w:rPr>
          <w:sz w:val="20"/>
          <w:szCs w:val="20"/>
        </w:rPr>
      </w:pPr>
      <w:r>
        <w:rPr>
          <w:sz w:val="20"/>
          <w:szCs w:val="20"/>
        </w:rPr>
        <w:t>•Hanawalt sostiene que esta documentación oficial o semioficial está libres de la tendenciosidad que se d</w:t>
      </w:r>
      <w:r>
        <w:rPr>
          <w:sz w:val="20"/>
          <w:szCs w:val="20"/>
        </w:rPr>
        <w:t>a en las actas de los tribunales reales, eclesiásticos o señoriales.</w:t>
      </w:r>
    </w:p>
    <w:p w:rsidR="00465495" w:rsidRDefault="00A5322D">
      <w:pPr>
        <w:spacing w:before="120" w:after="0" w:line="192" w:lineRule="auto"/>
        <w:jc w:val="both"/>
        <w:rPr>
          <w:sz w:val="20"/>
          <w:szCs w:val="20"/>
        </w:rPr>
      </w:pPr>
      <w:r>
        <w:rPr>
          <w:sz w:val="20"/>
          <w:szCs w:val="20"/>
        </w:rPr>
        <w:t xml:space="preserve">•Brindan detalles de la </w:t>
      </w:r>
      <w:r>
        <w:rPr>
          <w:sz w:val="20"/>
          <w:szCs w:val="20"/>
          <w:u w:val="single"/>
        </w:rPr>
        <w:t>vida material y actividades familiares</w:t>
      </w:r>
      <w:r>
        <w:rPr>
          <w:sz w:val="20"/>
          <w:szCs w:val="20"/>
        </w:rPr>
        <w:t xml:space="preserve"> registradas en ellas accesorios en dichas actas y no es probable que se falseen.   Como suele ocurrir cuando se manejan regi</w:t>
      </w:r>
      <w:r>
        <w:rPr>
          <w:sz w:val="20"/>
          <w:szCs w:val="20"/>
        </w:rPr>
        <w:t xml:space="preserve">stros oficiales, su </w:t>
      </w:r>
      <w:r>
        <w:rPr>
          <w:sz w:val="20"/>
          <w:szCs w:val="20"/>
          <w:u w:val="single"/>
        </w:rPr>
        <w:t>mayor utilidad se manifiesta cuando se emplean para fines en los que jamás soñaron sus compiladores</w:t>
      </w:r>
      <w:r>
        <w:rPr>
          <w:sz w:val="20"/>
          <w:szCs w:val="20"/>
        </w:rPr>
        <w:t xml:space="preserve">. </w:t>
      </w:r>
    </w:p>
    <w:p w:rsidR="00465495" w:rsidRDefault="00A5322D">
      <w:pPr>
        <w:spacing w:before="120" w:after="0" w:line="192" w:lineRule="auto"/>
        <w:jc w:val="both"/>
        <w:rPr>
          <w:sz w:val="20"/>
          <w:szCs w:val="20"/>
        </w:rPr>
      </w:pPr>
      <w:r>
        <w:rPr>
          <w:sz w:val="20"/>
          <w:szCs w:val="20"/>
        </w:rPr>
        <w:t>•</w:t>
      </w:r>
      <w:r>
        <w:rPr>
          <w:sz w:val="20"/>
          <w:szCs w:val="20"/>
          <w:u w:val="single"/>
        </w:rPr>
        <w:t xml:space="preserve">Utilizó las encuestas judiciales </w:t>
      </w:r>
      <w:r>
        <w:rPr>
          <w:sz w:val="20"/>
          <w:szCs w:val="20"/>
        </w:rPr>
        <w:t>para trazar un cuadro del entorno material, la economía doméstica, las etapas del ciclo vital, las p</w:t>
      </w:r>
      <w:r>
        <w:rPr>
          <w:sz w:val="20"/>
          <w:szCs w:val="20"/>
        </w:rPr>
        <w:t>autas de educación infantil y otros aspectos de la vida cotidiana del campesinado medieval</w:t>
      </w:r>
      <w:r>
        <w:rPr>
          <w:sz w:val="20"/>
          <w:szCs w:val="20"/>
          <w:u w:val="single"/>
        </w:rPr>
        <w:t>.</w:t>
      </w:r>
      <w:r>
        <w:rPr>
          <w:sz w:val="20"/>
          <w:szCs w:val="20"/>
        </w:rPr>
        <w:t xml:space="preserve"> </w:t>
      </w:r>
    </w:p>
    <w:p w:rsidR="00465495" w:rsidRDefault="00A5322D">
      <w:pPr>
        <w:spacing w:before="120" w:after="0" w:line="192" w:lineRule="auto"/>
        <w:jc w:val="both"/>
        <w:rPr>
          <w:sz w:val="20"/>
          <w:szCs w:val="20"/>
        </w:rPr>
      </w:pPr>
      <w:r>
        <w:rPr>
          <w:sz w:val="20"/>
          <w:szCs w:val="20"/>
        </w:rPr>
        <w:t>•A diferencia de Ladurie y Ginzburg que aislan un estudio de caso, ella usa un cuerpo  completo de documentos. •Ampliación del ámbito cronológico. •Uso innovador d</w:t>
      </w:r>
      <w:r>
        <w:rPr>
          <w:sz w:val="20"/>
          <w:szCs w:val="20"/>
        </w:rPr>
        <w:t>e fuentes conocidas.•Clarificación del concepto de mentalidad. •Mostrar el contexto de los pobres. •Influencia de modelos de la sociología y antropología.</w:t>
      </w:r>
    </w:p>
    <w:p w:rsidR="00465495" w:rsidRDefault="00A5322D">
      <w:pPr>
        <w:spacing w:before="100" w:after="0" w:line="216" w:lineRule="auto"/>
        <w:jc w:val="both"/>
        <w:rPr>
          <w:sz w:val="20"/>
          <w:szCs w:val="20"/>
        </w:rPr>
      </w:pPr>
      <w:r>
        <w:rPr>
          <w:sz w:val="20"/>
          <w:szCs w:val="20"/>
        </w:rPr>
        <w:t>–</w:t>
      </w:r>
      <w:r>
        <w:rPr>
          <w:sz w:val="20"/>
          <w:szCs w:val="20"/>
          <w:u w:val="single"/>
        </w:rPr>
        <w:t>Sociología:</w:t>
      </w:r>
      <w:r>
        <w:rPr>
          <w:sz w:val="20"/>
          <w:szCs w:val="20"/>
        </w:rPr>
        <w:t xml:space="preserve"> importante para historiadores de la sociedad industrial. –</w:t>
      </w:r>
      <w:r>
        <w:rPr>
          <w:sz w:val="20"/>
          <w:szCs w:val="20"/>
          <w:u w:val="single"/>
        </w:rPr>
        <w:t>Antropología</w:t>
      </w:r>
      <w:r>
        <w:rPr>
          <w:sz w:val="20"/>
          <w:szCs w:val="20"/>
        </w:rPr>
        <w:t>: estudios medieva</w:t>
      </w:r>
      <w:r>
        <w:rPr>
          <w:sz w:val="20"/>
          <w:szCs w:val="20"/>
        </w:rPr>
        <w:t>les y de la Edad Moderna.</w:t>
      </w:r>
    </w:p>
    <w:p w:rsidR="00465495" w:rsidRDefault="00A5322D">
      <w:pPr>
        <w:spacing w:before="100" w:after="0" w:line="216" w:lineRule="auto"/>
        <w:jc w:val="both"/>
        <w:rPr>
          <w:sz w:val="20"/>
          <w:szCs w:val="20"/>
        </w:rPr>
      </w:pPr>
      <w:r>
        <w:rPr>
          <w:sz w:val="20"/>
          <w:szCs w:val="20"/>
        </w:rPr>
        <w:t xml:space="preserve">•Macfarlane y Trevor-Roper han estudiado </w:t>
      </w:r>
      <w:r>
        <w:rPr>
          <w:sz w:val="20"/>
          <w:szCs w:val="20"/>
          <w:u w:val="single"/>
        </w:rPr>
        <w:t>las acusaciones</w:t>
      </w:r>
      <w:r>
        <w:rPr>
          <w:sz w:val="20"/>
          <w:szCs w:val="20"/>
        </w:rPr>
        <w:t xml:space="preserve"> </w:t>
      </w:r>
      <w:r>
        <w:rPr>
          <w:sz w:val="20"/>
          <w:szCs w:val="20"/>
          <w:u w:val="single"/>
        </w:rPr>
        <w:t>de brujería en Essex  en la época de los Tudor y Estuardo el 1º, y como una “mera fe en las brujas el 2º</w:t>
      </w:r>
      <w:r>
        <w:rPr>
          <w:sz w:val="20"/>
          <w:szCs w:val="20"/>
        </w:rPr>
        <w:t>, como parte de una credulidad elemental pueblerina”, en sus tensione</w:t>
      </w:r>
      <w:r>
        <w:rPr>
          <w:sz w:val="20"/>
          <w:szCs w:val="20"/>
        </w:rPr>
        <w:t xml:space="preserve">s interpersonales.  </w:t>
      </w:r>
    </w:p>
    <w:p w:rsidR="00465495" w:rsidRDefault="00A5322D">
      <w:pPr>
        <w:spacing w:before="100" w:after="0" w:line="216" w:lineRule="auto"/>
        <w:jc w:val="both"/>
        <w:rPr>
          <w:sz w:val="20"/>
          <w:szCs w:val="20"/>
        </w:rPr>
      </w:pPr>
      <w:r>
        <w:rPr>
          <w:sz w:val="20"/>
          <w:szCs w:val="20"/>
        </w:rPr>
        <w:t>•Oscurece el  problema general de la situación de poder sobre el conjunto de la sociedad.</w:t>
      </w:r>
    </w:p>
    <w:p w:rsidR="00465495" w:rsidRDefault="00A5322D">
      <w:pPr>
        <w:spacing w:before="140" w:after="0" w:line="192" w:lineRule="auto"/>
        <w:jc w:val="both"/>
        <w:rPr>
          <w:sz w:val="20"/>
          <w:szCs w:val="20"/>
        </w:rPr>
      </w:pPr>
      <w:r>
        <w:rPr>
          <w:sz w:val="20"/>
          <w:szCs w:val="20"/>
        </w:rPr>
        <w:t xml:space="preserve">•La historia desde abajo cumple dos importantes funciones: –1ª la de </w:t>
      </w:r>
      <w:r>
        <w:rPr>
          <w:sz w:val="20"/>
          <w:szCs w:val="20"/>
          <w:u w:val="single"/>
        </w:rPr>
        <w:t>servir de correctivo a la historia de las personas relevantes</w:t>
      </w:r>
      <w:r>
        <w:rPr>
          <w:sz w:val="20"/>
          <w:szCs w:val="20"/>
        </w:rPr>
        <w:t>, mostrar que l</w:t>
      </w:r>
      <w:r>
        <w:rPr>
          <w:sz w:val="20"/>
          <w:szCs w:val="20"/>
        </w:rPr>
        <w:t xml:space="preserve">a  batalla de Waterloo comprometió tanto al soldado Wheeler como al duque de Wellington, o que en el desarrollo de la Revolución Industrial intervino también la sangrante  infantería obrera sin cuyo esfuerzo ese desarrollo no se hubiese alcanzado. –2ª al </w:t>
      </w:r>
      <w:r>
        <w:rPr>
          <w:sz w:val="20"/>
          <w:szCs w:val="20"/>
          <w:u w:val="single"/>
        </w:rPr>
        <w:t>o</w:t>
      </w:r>
      <w:r>
        <w:rPr>
          <w:sz w:val="20"/>
          <w:szCs w:val="20"/>
          <w:u w:val="single"/>
        </w:rPr>
        <w:t>frecer</w:t>
      </w:r>
      <w:r>
        <w:rPr>
          <w:sz w:val="20"/>
          <w:szCs w:val="20"/>
        </w:rPr>
        <w:t xml:space="preserve"> este enfoque diverso, la historia desde abajo abre al entendimiento histórico a posibilidad de </w:t>
      </w:r>
      <w:r>
        <w:rPr>
          <w:sz w:val="20"/>
          <w:szCs w:val="20"/>
          <w:u w:val="single"/>
        </w:rPr>
        <w:t>una síntesis más rica</w:t>
      </w:r>
      <w:r>
        <w:rPr>
          <w:sz w:val="20"/>
          <w:szCs w:val="20"/>
        </w:rPr>
        <w:t>, de una fusión de la historia de la experiencia cotidiana del pueblo con los temas de los tipos de historia más tradicionales.</w:t>
      </w:r>
    </w:p>
    <w:p w:rsidR="00465495" w:rsidRDefault="00A5322D">
      <w:pPr>
        <w:spacing w:before="120" w:after="0" w:line="216" w:lineRule="auto"/>
        <w:jc w:val="both"/>
        <w:rPr>
          <w:sz w:val="20"/>
          <w:szCs w:val="20"/>
        </w:rPr>
      </w:pPr>
      <w:r>
        <w:rPr>
          <w:sz w:val="20"/>
          <w:szCs w:val="20"/>
        </w:rPr>
        <w:t>•Apor</w:t>
      </w:r>
      <w:r>
        <w:rPr>
          <w:sz w:val="20"/>
          <w:szCs w:val="20"/>
        </w:rPr>
        <w:t xml:space="preserve">tes de la revista socialista History Workshop Journal.  –Ampliación de la audiencia de los historiadores. –Proporcionar una visión popular de la historia nacional. –Despertar el interés por las personalidades políticas dirigentes. –Críticas a esa historia </w:t>
      </w:r>
      <w:r>
        <w:rPr>
          <w:sz w:val="20"/>
          <w:szCs w:val="20"/>
        </w:rPr>
        <w:t>desde la izquierda:</w:t>
      </w:r>
    </w:p>
    <w:p w:rsidR="00465495" w:rsidRDefault="00A5322D">
      <w:pPr>
        <w:spacing w:before="120" w:after="0" w:line="216" w:lineRule="auto"/>
        <w:jc w:val="both"/>
        <w:rPr>
          <w:sz w:val="20"/>
          <w:szCs w:val="20"/>
        </w:rPr>
      </w:pPr>
      <w:r>
        <w:rPr>
          <w:sz w:val="20"/>
          <w:szCs w:val="20"/>
        </w:rPr>
        <w:t>•Interés popular restringido a una “historia de señores y criados”.</w:t>
      </w:r>
    </w:p>
    <w:p w:rsidR="00465495" w:rsidRDefault="00A5322D">
      <w:pPr>
        <w:spacing w:before="120" w:after="0" w:line="216" w:lineRule="auto"/>
        <w:jc w:val="both"/>
        <w:rPr>
          <w:sz w:val="20"/>
          <w:szCs w:val="20"/>
        </w:rPr>
      </w:pPr>
      <w:r>
        <w:rPr>
          <w:sz w:val="20"/>
          <w:szCs w:val="20"/>
        </w:rPr>
        <w:t>•Abundan anécdotas de la experiencia local aislada.</w:t>
      </w:r>
    </w:p>
    <w:p w:rsidR="00465495" w:rsidRDefault="00A5322D">
      <w:pPr>
        <w:spacing w:before="120" w:after="0" w:line="216" w:lineRule="auto"/>
        <w:jc w:val="both"/>
        <w:rPr>
          <w:sz w:val="20"/>
          <w:szCs w:val="20"/>
        </w:rPr>
      </w:pPr>
      <w:r>
        <w:rPr>
          <w:sz w:val="20"/>
          <w:szCs w:val="20"/>
        </w:rPr>
        <w:t>•“Anticuarismo de izquierdas” en la recogida y publicación de episodios efímeros de la clase trabajadora.</w:t>
      </w:r>
    </w:p>
    <w:p w:rsidR="00465495" w:rsidRDefault="00A5322D">
      <w:pPr>
        <w:spacing w:before="120" w:after="0" w:line="216" w:lineRule="auto"/>
        <w:jc w:val="both"/>
        <w:rPr>
          <w:sz w:val="20"/>
          <w:szCs w:val="20"/>
        </w:rPr>
      </w:pPr>
      <w:r>
        <w:rPr>
          <w:sz w:val="20"/>
          <w:szCs w:val="20"/>
        </w:rPr>
        <w:t>•Descripci</w:t>
      </w:r>
      <w:r>
        <w:rPr>
          <w:sz w:val="20"/>
          <w:szCs w:val="20"/>
        </w:rPr>
        <w:t>ón densa de C. Geertz: lleva a una comprensión más profunda,  para responder:  “cómo entender a personas culturalmente diferentes a nosotros y cómo traducir una realidad social a composiciones académicas en forma de libros, artículo o clases”.</w:t>
      </w:r>
    </w:p>
    <w:p w:rsidR="00465495" w:rsidRDefault="00A5322D">
      <w:pPr>
        <w:spacing w:before="120" w:after="0" w:line="216" w:lineRule="auto"/>
        <w:jc w:val="both"/>
        <w:rPr>
          <w:sz w:val="20"/>
          <w:szCs w:val="20"/>
        </w:rPr>
      </w:pPr>
      <w:r>
        <w:rPr>
          <w:sz w:val="20"/>
          <w:szCs w:val="20"/>
        </w:rPr>
        <w:t xml:space="preserve">•Aportes de </w:t>
      </w:r>
      <w:r>
        <w:rPr>
          <w:sz w:val="20"/>
          <w:szCs w:val="20"/>
        </w:rPr>
        <w:t>Geertz: –Trabajos de sociedades geográfica e históricamente variadas, –Autores de diferentes tradiciones intelectuales y políticas. –Artículos técnicos o best sellers.</w:t>
      </w:r>
    </w:p>
    <w:p w:rsidR="00465495" w:rsidRDefault="00A5322D">
      <w:pPr>
        <w:spacing w:before="120" w:after="0" w:line="216" w:lineRule="auto"/>
        <w:jc w:val="both"/>
        <w:rPr>
          <w:sz w:val="20"/>
          <w:szCs w:val="20"/>
        </w:rPr>
      </w:pPr>
      <w:r>
        <w:rPr>
          <w:sz w:val="20"/>
          <w:szCs w:val="20"/>
        </w:rPr>
        <w:t>•Importancia de la imaginación histórica con los trabajos de Thompson, Ginzburg, Ladurie</w:t>
      </w:r>
      <w:r>
        <w:rPr>
          <w:sz w:val="20"/>
          <w:szCs w:val="20"/>
        </w:rPr>
        <w:t xml:space="preserve"> al ampliar nuestras visiones del pasado.</w:t>
      </w:r>
    </w:p>
    <w:p w:rsidR="00465495" w:rsidRDefault="00A5322D">
      <w:pPr>
        <w:spacing w:before="120" w:after="0" w:line="192" w:lineRule="auto"/>
        <w:jc w:val="both"/>
        <w:rPr>
          <w:sz w:val="20"/>
          <w:szCs w:val="20"/>
        </w:rPr>
      </w:pPr>
      <w:r>
        <w:rPr>
          <w:sz w:val="20"/>
          <w:szCs w:val="20"/>
        </w:rPr>
        <w:t>•Permitió la incorporación de nuevos temas: el crimen, la cultura popular, la religión popular, la familia campesina.</w:t>
      </w:r>
      <w:r>
        <w:rPr>
          <w:sz w:val="20"/>
          <w:szCs w:val="20"/>
        </w:rPr>
        <w:tab/>
      </w:r>
    </w:p>
    <w:p w:rsidR="00465495" w:rsidRDefault="00A5322D">
      <w:pPr>
        <w:spacing w:before="120" w:after="0" w:line="192" w:lineRule="auto"/>
        <w:jc w:val="both"/>
        <w:rPr>
          <w:sz w:val="20"/>
          <w:szCs w:val="20"/>
        </w:rPr>
      </w:pPr>
      <w:r>
        <w:rPr>
          <w:sz w:val="20"/>
          <w:szCs w:val="20"/>
        </w:rPr>
        <w:t>•Desde los medievalistas que intentan reconstruir la vida de las comunidades rurales, hasta los</w:t>
      </w:r>
      <w:r>
        <w:rPr>
          <w:sz w:val="20"/>
          <w:szCs w:val="20"/>
        </w:rPr>
        <w:t xml:space="preserve"> historiadores orales que registran y describen generaciones pasadas del siglo XX, los historiadores desde abajo han mostrado cómo la utilización imaginativa del material de las fuentes puede iluminar muchas zonas de la historia que permanecían en la oscur</w:t>
      </w:r>
      <w:r>
        <w:rPr>
          <w:sz w:val="20"/>
          <w:szCs w:val="20"/>
        </w:rPr>
        <w:t xml:space="preserve">idad. </w:t>
      </w:r>
    </w:p>
    <w:p w:rsidR="00465495" w:rsidRDefault="00A5322D">
      <w:pPr>
        <w:spacing w:before="120" w:after="0" w:line="192" w:lineRule="auto"/>
        <w:jc w:val="both"/>
        <w:rPr>
          <w:sz w:val="20"/>
          <w:szCs w:val="20"/>
        </w:rPr>
      </w:pPr>
      <w:r>
        <w:rPr>
          <w:sz w:val="20"/>
          <w:szCs w:val="20"/>
        </w:rPr>
        <w:t>•“La historia desde abajo puede desempeñar una función importante recordándonos que nuestra identidad no ha sido formada por monarcas, primeros ministros o generales.”</w:t>
      </w:r>
    </w:p>
    <w:p w:rsidR="00465495" w:rsidRDefault="00A5322D">
      <w:pPr>
        <w:spacing w:before="140" w:after="0" w:line="144" w:lineRule="auto"/>
        <w:jc w:val="both"/>
        <w:rPr>
          <w:sz w:val="20"/>
          <w:szCs w:val="20"/>
        </w:rPr>
      </w:pPr>
      <w:r>
        <w:rPr>
          <w:sz w:val="20"/>
          <w:szCs w:val="20"/>
        </w:rPr>
        <w:t>•Historia de la esclavitud en EE. UU. de Genovese a la hora de   indagar “la naci</w:t>
      </w:r>
      <w:r>
        <w:rPr>
          <w:sz w:val="20"/>
          <w:szCs w:val="20"/>
        </w:rPr>
        <w:t>onalidad que ha acompañado a la cultura afroamericana”.</w:t>
      </w:r>
    </w:p>
    <w:p w:rsidR="00465495" w:rsidRDefault="00A5322D">
      <w:pPr>
        <w:spacing w:before="140" w:after="0" w:line="144" w:lineRule="auto"/>
        <w:jc w:val="both"/>
        <w:rPr>
          <w:sz w:val="20"/>
          <w:szCs w:val="20"/>
        </w:rPr>
      </w:pPr>
      <w:r>
        <w:rPr>
          <w:sz w:val="20"/>
          <w:szCs w:val="20"/>
        </w:rPr>
        <w:t>•Para Genovese, los seres humanos objeto de su estudio, “aunque eran socialmente inferiores –los negros-, fueron capaces de constituir un mundo por sí mismos…  fueron actores históricos, crearon histo</w:t>
      </w:r>
      <w:r>
        <w:rPr>
          <w:sz w:val="20"/>
          <w:szCs w:val="20"/>
        </w:rPr>
        <w:t>ria y no un mero problema que contribuyó a que políticos y soldados blancos.  Se vieran envueltos en una guerra civil  que los blancos acabaron por resolver.” Los que hacen historia desde abajo indicarán que fueron agentes cuyas acciones afectaron al mundo</w:t>
      </w:r>
      <w:r>
        <w:rPr>
          <w:sz w:val="20"/>
          <w:szCs w:val="20"/>
        </w:rPr>
        <w:t xml:space="preserve"> en que vivieron, no “Uno de los problemas que las clases en el gobierno debieron afrontar”, como dice Thompson.</w:t>
      </w:r>
    </w:p>
    <w:p w:rsidR="00465495" w:rsidRDefault="00A5322D">
      <w:pPr>
        <w:spacing w:before="120" w:after="0" w:line="216" w:lineRule="auto"/>
        <w:jc w:val="both"/>
        <w:rPr>
          <w:sz w:val="20"/>
          <w:szCs w:val="20"/>
        </w:rPr>
      </w:pPr>
      <w:r>
        <w:rPr>
          <w:sz w:val="20"/>
          <w:szCs w:val="20"/>
        </w:rPr>
        <w:t>•“Por valiosa que sea la historia desde abajo para ayudar a determinar la identidad de las clases inferiores, debería salir del gueto (la aldea</w:t>
      </w:r>
      <w:r>
        <w:rPr>
          <w:sz w:val="20"/>
          <w:szCs w:val="20"/>
        </w:rPr>
        <w:t xml:space="preserve"> rural, la calle de la clase trabajadora, el tugurio o el bloque de viviendas) y ser utilizada para criticar, redefinir y robustecer la corriente principal de la historia”, aún la historia política principal.</w:t>
      </w:r>
    </w:p>
    <w:p w:rsidR="00465495" w:rsidRDefault="00A5322D">
      <w:pPr>
        <w:spacing w:before="120" w:after="0" w:line="216" w:lineRule="auto"/>
        <w:jc w:val="both"/>
        <w:rPr>
          <w:sz w:val="20"/>
          <w:szCs w:val="20"/>
        </w:rPr>
      </w:pPr>
      <w:r>
        <w:rPr>
          <w:sz w:val="20"/>
          <w:szCs w:val="20"/>
        </w:rPr>
        <w:t>•“Quienes escriben historia desde abajo (…) han dejado claro que en ese mismo lugar hay muchas cosas que podrían llegarse a conocer (…) La historia desde abajo nos ayuda a quienes no hemos nacido con una cuchara de plata en la boca a convencernos de que te</w:t>
      </w:r>
      <w:r>
        <w:rPr>
          <w:sz w:val="20"/>
          <w:szCs w:val="20"/>
        </w:rPr>
        <w:t>nemos pasado, de que venimos de alguna parte”</w:t>
      </w:r>
    </w:p>
    <w:p w:rsidR="00465495" w:rsidRDefault="00A5322D">
      <w:pPr>
        <w:numPr>
          <w:ilvl w:val="0"/>
          <w:numId w:val="28"/>
        </w:numPr>
        <w:shd w:val="clear" w:color="auto" w:fill="A8D08D"/>
        <w:spacing w:after="0" w:line="276" w:lineRule="auto"/>
        <w:rPr>
          <w:b/>
          <w:i/>
          <w:sz w:val="20"/>
          <w:szCs w:val="20"/>
        </w:rPr>
      </w:pPr>
      <w:r>
        <w:rPr>
          <w:b/>
          <w:i/>
          <w:sz w:val="20"/>
          <w:szCs w:val="20"/>
          <w:u w:val="single"/>
          <w:shd w:val="clear" w:color="auto" w:fill="A8D08D"/>
        </w:rPr>
        <w:t>Tiempo cronológico, tiempo histórico, tiempo social -Braudel y la pluralidad de tiempos históricos:</w:t>
      </w:r>
    </w:p>
    <w:p w:rsidR="00465495" w:rsidRDefault="00A5322D">
      <w:pPr>
        <w:widowControl w:val="0"/>
        <w:spacing w:after="0" w:line="240" w:lineRule="auto"/>
        <w:rPr>
          <w:b/>
          <w:sz w:val="20"/>
          <w:szCs w:val="20"/>
        </w:rPr>
      </w:pPr>
      <w:r>
        <w:rPr>
          <w:b/>
          <w:sz w:val="20"/>
          <w:szCs w:val="20"/>
        </w:rPr>
        <w:t>Tiempo cronológico, tiempo histórico, tiempo social. (Braudel)</w:t>
      </w:r>
    </w:p>
    <w:p w:rsidR="00465495" w:rsidRDefault="00A5322D">
      <w:pPr>
        <w:widowControl w:val="0"/>
        <w:spacing w:after="0" w:line="240" w:lineRule="auto"/>
        <w:rPr>
          <w:sz w:val="20"/>
          <w:szCs w:val="20"/>
        </w:rPr>
      </w:pPr>
      <w:r>
        <w:rPr>
          <w:b/>
          <w:sz w:val="20"/>
          <w:szCs w:val="20"/>
        </w:rPr>
        <w:t>Temporalidad</w:t>
      </w:r>
      <w:r>
        <w:rPr>
          <w:sz w:val="20"/>
          <w:szCs w:val="20"/>
        </w:rPr>
        <w:t>: “es la dimensión cardinal de la h</w:t>
      </w:r>
      <w:r>
        <w:rPr>
          <w:sz w:val="20"/>
          <w:szCs w:val="20"/>
        </w:rPr>
        <w:t>istoria, tanto porque el ser humano lo es en el tiempo, como porque una concreción, una  precisión temporal, resulta exigencia inexcusable en los relatos, procesos, estudios históricos necesitados de coordenadas básicas donde insertar hechos y acciones.”</w:t>
      </w:r>
    </w:p>
    <w:p w:rsidR="00465495" w:rsidRDefault="00A5322D">
      <w:pPr>
        <w:widowControl w:val="0"/>
        <w:spacing w:after="0" w:line="240" w:lineRule="auto"/>
        <w:rPr>
          <w:sz w:val="20"/>
          <w:szCs w:val="20"/>
        </w:rPr>
      </w:pPr>
      <w:r>
        <w:rPr>
          <w:b/>
          <w:sz w:val="20"/>
          <w:szCs w:val="20"/>
        </w:rPr>
        <w:t>A</w:t>
      </w:r>
      <w:r>
        <w:rPr>
          <w:b/>
          <w:sz w:val="20"/>
          <w:szCs w:val="20"/>
        </w:rPr>
        <w:t>ries: “</w:t>
      </w:r>
      <w:r>
        <w:rPr>
          <w:sz w:val="20"/>
          <w:szCs w:val="20"/>
        </w:rPr>
        <w:t xml:space="preserve">fundado sobre la uniformidad de las técnicas, la historia se funda en los diferencias de tiempos y  sobrepasa los grupos de profesionales.”  </w:t>
      </w:r>
    </w:p>
    <w:p w:rsidR="00465495" w:rsidRDefault="00A5322D">
      <w:pPr>
        <w:widowControl w:val="0"/>
        <w:spacing w:after="0" w:line="240" w:lineRule="auto"/>
        <w:rPr>
          <w:sz w:val="20"/>
          <w:szCs w:val="20"/>
        </w:rPr>
      </w:pPr>
      <w:r>
        <w:rPr>
          <w:b/>
          <w:sz w:val="20"/>
          <w:szCs w:val="20"/>
        </w:rPr>
        <w:t>Einstein (relatividad):</w:t>
      </w:r>
      <w:r>
        <w:rPr>
          <w:sz w:val="20"/>
          <w:szCs w:val="20"/>
        </w:rPr>
        <w:t xml:space="preserve"> “El tiempo depende del sistema donde se opere.  Los intervalos deben ser  medidos e</w:t>
      </w:r>
      <w:r>
        <w:rPr>
          <w:sz w:val="20"/>
          <w:szCs w:val="20"/>
        </w:rPr>
        <w:t>n cada caso según velocidad, distancia, etc.”  [ cuotas de relatividad: constante la velocidad de la luz, si el espacio recorrido varía, tiene que variar también el tiempo]</w:t>
      </w:r>
    </w:p>
    <w:p w:rsidR="00465495" w:rsidRDefault="00A5322D">
      <w:pPr>
        <w:widowControl w:val="0"/>
        <w:spacing w:after="0" w:line="240" w:lineRule="auto"/>
        <w:rPr>
          <w:sz w:val="20"/>
          <w:szCs w:val="20"/>
        </w:rPr>
      </w:pPr>
      <w:r>
        <w:rPr>
          <w:b/>
          <w:sz w:val="20"/>
          <w:szCs w:val="20"/>
        </w:rPr>
        <w:t>Tiempo físico</w:t>
      </w:r>
      <w:r>
        <w:rPr>
          <w:sz w:val="20"/>
          <w:szCs w:val="20"/>
        </w:rPr>
        <w:t>: Considerado por Newton como un tiempo “abstracto”, “absoluto”, “verd</w:t>
      </w:r>
      <w:r>
        <w:rPr>
          <w:sz w:val="20"/>
          <w:szCs w:val="20"/>
        </w:rPr>
        <w:t>adero y matemático” (El tiempo fluye y no se puede medir) que corría uniformemente, sin referencia a nada externo, vacío de contenido vital, y divisible hasta el infinito con la teoría de la relatividad.</w:t>
      </w:r>
    </w:p>
    <w:p w:rsidR="00465495" w:rsidRDefault="00A5322D">
      <w:pPr>
        <w:widowControl w:val="0"/>
        <w:spacing w:after="0" w:line="240" w:lineRule="auto"/>
        <w:rPr>
          <w:sz w:val="20"/>
          <w:szCs w:val="20"/>
        </w:rPr>
      </w:pPr>
      <w:r>
        <w:rPr>
          <w:b/>
          <w:sz w:val="20"/>
          <w:szCs w:val="20"/>
        </w:rPr>
        <w:t>El tiempo astronómico</w:t>
      </w:r>
      <w:r>
        <w:rPr>
          <w:sz w:val="20"/>
          <w:szCs w:val="20"/>
        </w:rPr>
        <w:t xml:space="preserve">: hace referencia al lugar que </w:t>
      </w:r>
      <w:r>
        <w:rPr>
          <w:sz w:val="20"/>
          <w:szCs w:val="20"/>
        </w:rPr>
        <w:t>la tierra ocupa respecto a su propio eje y en su vuelta alrededor del sol, es el que regula en muchos aspectos de la vida de las sociedades desde mucho antes que pudiera o comenzara a experimentarse con una medición del día y la noche y la secuencia de est</w:t>
      </w:r>
      <w:r>
        <w:rPr>
          <w:sz w:val="20"/>
          <w:szCs w:val="20"/>
        </w:rPr>
        <w:t>aciones climáticas, en función del lugar geográfico en que se sitúan las personas.</w:t>
      </w:r>
    </w:p>
    <w:p w:rsidR="00465495" w:rsidRDefault="00A5322D">
      <w:pPr>
        <w:widowControl w:val="0"/>
        <w:spacing w:after="0" w:line="240" w:lineRule="auto"/>
        <w:rPr>
          <w:sz w:val="20"/>
          <w:szCs w:val="20"/>
        </w:rPr>
      </w:pPr>
      <w:r>
        <w:rPr>
          <w:b/>
          <w:sz w:val="20"/>
          <w:szCs w:val="20"/>
        </w:rPr>
        <w:t>El tiempo  social</w:t>
      </w:r>
      <w:r>
        <w:rPr>
          <w:sz w:val="20"/>
          <w:szCs w:val="20"/>
        </w:rPr>
        <w:t xml:space="preserve"> es la duración de las sociedades expresada por el desarrollo real de sus elementos fundamentales.  Es un tiempo concreto, lleno, cuantificable y de carácte</w:t>
      </w:r>
      <w:r>
        <w:rPr>
          <w:sz w:val="20"/>
          <w:szCs w:val="20"/>
        </w:rPr>
        <w:t>r cualitativo; habitualmente uniforme y continuo, aunque pueden darse en él interrupciones y discontinuidades que alteren el ritmo y hasta puede suceder que ni el ritmo ni el sentido del movimiento de los elementos que lo integran sean para todos el mismo.</w:t>
      </w:r>
      <w:r>
        <w:rPr>
          <w:sz w:val="20"/>
          <w:szCs w:val="20"/>
        </w:rPr>
        <w:t xml:space="preserve"> </w:t>
      </w:r>
    </w:p>
    <w:p w:rsidR="00465495" w:rsidRDefault="00A5322D">
      <w:pPr>
        <w:widowControl w:val="0"/>
        <w:spacing w:after="0" w:line="240" w:lineRule="auto"/>
        <w:rPr>
          <w:sz w:val="20"/>
          <w:szCs w:val="20"/>
        </w:rPr>
      </w:pPr>
      <w:r>
        <w:rPr>
          <w:b/>
          <w:sz w:val="20"/>
          <w:szCs w:val="20"/>
        </w:rPr>
        <w:t>El tiempo agrícola</w:t>
      </w:r>
      <w:r>
        <w:rPr>
          <w:sz w:val="20"/>
          <w:szCs w:val="20"/>
        </w:rPr>
        <w:t>: concretado en el calendario agrario dominante es un tiempo social ordenado  según el ciclo climático, estacional, orden de la cosecha en el espacio agrícola mediterráneo que de cualquier otra medida.</w:t>
      </w:r>
    </w:p>
    <w:p w:rsidR="00465495" w:rsidRDefault="00A5322D">
      <w:pPr>
        <w:widowControl w:val="0"/>
        <w:spacing w:after="0" w:line="240" w:lineRule="auto"/>
        <w:rPr>
          <w:sz w:val="20"/>
          <w:szCs w:val="20"/>
        </w:rPr>
      </w:pPr>
      <w:r>
        <w:rPr>
          <w:b/>
          <w:sz w:val="20"/>
          <w:szCs w:val="20"/>
        </w:rPr>
        <w:t>Tiempo litúrgico</w:t>
      </w:r>
      <w:r>
        <w:rPr>
          <w:sz w:val="20"/>
          <w:szCs w:val="20"/>
        </w:rPr>
        <w:t>, en una acomodaci</w:t>
      </w:r>
      <w:r>
        <w:rPr>
          <w:sz w:val="20"/>
          <w:szCs w:val="20"/>
        </w:rPr>
        <w:t>ón mutua, de excelentes resultados tanto materiales como espirituales para los hombres y estructuras que lo padecen o impulsan.</w:t>
      </w:r>
    </w:p>
    <w:p w:rsidR="00465495" w:rsidRDefault="00465495">
      <w:pPr>
        <w:widowControl w:val="0"/>
        <w:spacing w:after="0" w:line="240" w:lineRule="auto"/>
        <w:rPr>
          <w:sz w:val="20"/>
          <w:szCs w:val="20"/>
        </w:rPr>
      </w:pPr>
    </w:p>
    <w:p w:rsidR="00465495" w:rsidRDefault="00A5322D">
      <w:pPr>
        <w:widowControl w:val="0"/>
        <w:spacing w:after="0" w:line="240" w:lineRule="auto"/>
        <w:rPr>
          <w:b/>
          <w:sz w:val="20"/>
          <w:szCs w:val="20"/>
        </w:rPr>
      </w:pPr>
      <w:r>
        <w:rPr>
          <w:b/>
          <w:sz w:val="20"/>
          <w:szCs w:val="20"/>
        </w:rPr>
        <w:t>El tiempo de la industria, del comercio,  de  los servicios</w:t>
      </w:r>
    </w:p>
    <w:p w:rsidR="00465495" w:rsidRDefault="00465495">
      <w:pPr>
        <w:widowControl w:val="0"/>
        <w:spacing w:after="0" w:line="240" w:lineRule="auto"/>
        <w:rPr>
          <w:b/>
          <w:sz w:val="20"/>
          <w:szCs w:val="20"/>
        </w:rPr>
      </w:pPr>
    </w:p>
    <w:p w:rsidR="00465495" w:rsidRDefault="00A5322D">
      <w:pPr>
        <w:widowControl w:val="0"/>
        <w:numPr>
          <w:ilvl w:val="0"/>
          <w:numId w:val="64"/>
        </w:numPr>
        <w:spacing w:after="0" w:line="240" w:lineRule="auto"/>
        <w:rPr>
          <w:sz w:val="20"/>
          <w:szCs w:val="20"/>
        </w:rPr>
      </w:pPr>
      <w:r>
        <w:rPr>
          <w:sz w:val="20"/>
          <w:szCs w:val="20"/>
        </w:rPr>
        <w:t>Se somete mucho más a las exigencias y a los avatares del calendar</w:t>
      </w:r>
      <w:r>
        <w:rPr>
          <w:sz w:val="20"/>
          <w:szCs w:val="20"/>
        </w:rPr>
        <w:t xml:space="preserve">io oficial y de su orden y continuidad de enero a diciembre; </w:t>
      </w:r>
    </w:p>
    <w:p w:rsidR="00465495" w:rsidRDefault="00A5322D">
      <w:pPr>
        <w:widowControl w:val="0"/>
        <w:numPr>
          <w:ilvl w:val="0"/>
          <w:numId w:val="64"/>
        </w:numPr>
        <w:spacing w:after="0" w:line="240" w:lineRule="auto"/>
        <w:rPr>
          <w:sz w:val="20"/>
          <w:szCs w:val="20"/>
        </w:rPr>
      </w:pPr>
      <w:r>
        <w:rPr>
          <w:sz w:val="20"/>
          <w:szCs w:val="20"/>
        </w:rPr>
        <w:t xml:space="preserve">Acepta decisiones oficiales en cuanto a fiestas, descansos, derechos y obligaciones de los trabajadores; </w:t>
      </w:r>
    </w:p>
    <w:p w:rsidR="00465495" w:rsidRDefault="00A5322D">
      <w:pPr>
        <w:widowControl w:val="0"/>
        <w:numPr>
          <w:ilvl w:val="0"/>
          <w:numId w:val="64"/>
        </w:numPr>
        <w:spacing w:after="0" w:line="240" w:lineRule="auto"/>
        <w:rPr>
          <w:sz w:val="20"/>
          <w:szCs w:val="20"/>
        </w:rPr>
      </w:pPr>
      <w:r>
        <w:rPr>
          <w:sz w:val="20"/>
          <w:szCs w:val="20"/>
        </w:rPr>
        <w:t xml:space="preserve">Distingue e impone los días feriados y laborales; </w:t>
      </w:r>
    </w:p>
    <w:p w:rsidR="00465495" w:rsidRDefault="00A5322D">
      <w:pPr>
        <w:widowControl w:val="0"/>
        <w:numPr>
          <w:ilvl w:val="0"/>
          <w:numId w:val="64"/>
        </w:numPr>
        <w:spacing w:after="0" w:line="240" w:lineRule="auto"/>
        <w:rPr>
          <w:sz w:val="20"/>
          <w:szCs w:val="20"/>
        </w:rPr>
      </w:pPr>
      <w:r>
        <w:rPr>
          <w:sz w:val="20"/>
          <w:szCs w:val="20"/>
        </w:rPr>
        <w:t>Cambia de ritmo cuando se logra la su</w:t>
      </w:r>
      <w:r>
        <w:rPr>
          <w:sz w:val="20"/>
          <w:szCs w:val="20"/>
        </w:rPr>
        <w:t xml:space="preserve">stitución del hombre por la máquina de producción y distribución de bienes; </w:t>
      </w:r>
    </w:p>
    <w:p w:rsidR="00465495" w:rsidRDefault="00A5322D">
      <w:pPr>
        <w:widowControl w:val="0"/>
        <w:numPr>
          <w:ilvl w:val="0"/>
          <w:numId w:val="64"/>
        </w:numPr>
        <w:spacing w:after="0" w:line="240" w:lineRule="auto"/>
        <w:rPr>
          <w:sz w:val="20"/>
          <w:szCs w:val="20"/>
        </w:rPr>
      </w:pPr>
      <w:r>
        <w:rPr>
          <w:sz w:val="20"/>
          <w:szCs w:val="20"/>
        </w:rPr>
        <w:t>Impulsa la productividad y rentabilidad casi siempre medibles de forma estadística y en términos de  competitividad.  (Negocio)</w:t>
      </w:r>
    </w:p>
    <w:p w:rsidR="00465495" w:rsidRDefault="00A5322D">
      <w:pPr>
        <w:widowControl w:val="0"/>
        <w:numPr>
          <w:ilvl w:val="0"/>
          <w:numId w:val="64"/>
        </w:numPr>
        <w:spacing w:after="0" w:line="240" w:lineRule="auto"/>
        <w:rPr>
          <w:sz w:val="20"/>
          <w:szCs w:val="20"/>
        </w:rPr>
      </w:pPr>
      <w:r>
        <w:rPr>
          <w:sz w:val="20"/>
          <w:szCs w:val="20"/>
        </w:rPr>
        <w:t xml:space="preserve">Aún cuando se hable de ocio, termina siendo tiempo </w:t>
      </w:r>
      <w:r>
        <w:rPr>
          <w:sz w:val="20"/>
          <w:szCs w:val="20"/>
        </w:rPr>
        <w:t>libre organizado.</w:t>
      </w:r>
    </w:p>
    <w:p w:rsidR="00465495" w:rsidRDefault="00465495">
      <w:pPr>
        <w:widowControl w:val="0"/>
        <w:spacing w:after="0" w:line="240" w:lineRule="auto"/>
        <w:rPr>
          <w:sz w:val="20"/>
          <w:szCs w:val="20"/>
        </w:rPr>
      </w:pPr>
    </w:p>
    <w:p w:rsidR="00465495" w:rsidRDefault="00A5322D">
      <w:pPr>
        <w:widowControl w:val="0"/>
        <w:spacing w:after="0" w:line="240" w:lineRule="auto"/>
        <w:rPr>
          <w:sz w:val="20"/>
          <w:szCs w:val="20"/>
        </w:rPr>
      </w:pPr>
      <w:r>
        <w:rPr>
          <w:b/>
          <w:sz w:val="20"/>
          <w:szCs w:val="20"/>
        </w:rPr>
        <w:t>Tiempo histórico:</w:t>
      </w:r>
      <w:r>
        <w:rPr>
          <w:sz w:val="20"/>
          <w:szCs w:val="20"/>
        </w:rPr>
        <w:t xml:space="preserve"> es una secuencia fílmica, que permite la imagen en movimiento, proceso, evolución y cambio. Articulación interrelacionada de diferentes tempos, que corresponden a cada instancia, nivel o sector del modelo teórico del qu</w:t>
      </w:r>
      <w:r>
        <w:rPr>
          <w:sz w:val="20"/>
          <w:szCs w:val="20"/>
        </w:rPr>
        <w:t>e se sirve el historiador en su investigación.</w:t>
      </w:r>
    </w:p>
    <w:p w:rsidR="00465495" w:rsidRDefault="00A5322D">
      <w:pPr>
        <w:widowControl w:val="0"/>
        <w:spacing w:after="0" w:line="240" w:lineRule="auto"/>
        <w:rPr>
          <w:sz w:val="20"/>
          <w:szCs w:val="20"/>
        </w:rPr>
      </w:pPr>
      <w:r>
        <w:rPr>
          <w:b/>
          <w:sz w:val="20"/>
          <w:szCs w:val="20"/>
        </w:rPr>
        <w:t>Bloch sobre la historia:</w:t>
      </w:r>
      <w:r>
        <w:rPr>
          <w:sz w:val="20"/>
          <w:szCs w:val="20"/>
        </w:rPr>
        <w:t xml:space="preserve"> continúo y cambio perpetuo</w:t>
      </w:r>
    </w:p>
    <w:p w:rsidR="00465495" w:rsidRDefault="00A5322D">
      <w:pPr>
        <w:widowControl w:val="0"/>
        <w:spacing w:after="0" w:line="240" w:lineRule="auto"/>
        <w:rPr>
          <w:sz w:val="20"/>
          <w:szCs w:val="20"/>
        </w:rPr>
      </w:pPr>
      <w:r>
        <w:rPr>
          <w:b/>
          <w:sz w:val="20"/>
          <w:szCs w:val="20"/>
        </w:rPr>
        <w:t>Braudel (la larga duración) / Labrousse distinguen</w:t>
      </w:r>
      <w:r>
        <w:rPr>
          <w:sz w:val="20"/>
          <w:szCs w:val="20"/>
        </w:rPr>
        <w:t>: la larga duración, en que se insertan estructuras materiales y mentales, próximas a los tiempos de la naturaleza, de la economía, de las ideologías, mentalidades; el tiempo medio, la coyuntura, los interciclos de Labrousse que se conforman mediante la ac</w:t>
      </w:r>
      <w:r>
        <w:rPr>
          <w:sz w:val="20"/>
          <w:szCs w:val="20"/>
        </w:rPr>
        <w:t>umulación del tiempo corto o de muchos acontecimientos, el último de los cuales puede ser acontecimiento-ruptura, inserto en una serie que explican los cambios en coyuntura o evolución de la estructura.</w:t>
      </w:r>
    </w:p>
    <w:p w:rsidR="00465495" w:rsidRDefault="00465495">
      <w:pPr>
        <w:widowControl w:val="0"/>
        <w:spacing w:after="0" w:line="240" w:lineRule="auto"/>
        <w:rPr>
          <w:sz w:val="20"/>
          <w:szCs w:val="20"/>
        </w:rPr>
      </w:pPr>
    </w:p>
    <w:p w:rsidR="00465495" w:rsidRDefault="00A5322D">
      <w:pPr>
        <w:widowControl w:val="0"/>
        <w:spacing w:after="0" w:line="240" w:lineRule="auto"/>
        <w:rPr>
          <w:sz w:val="20"/>
          <w:szCs w:val="20"/>
        </w:rPr>
      </w:pPr>
      <w:r>
        <w:rPr>
          <w:b/>
          <w:sz w:val="20"/>
          <w:szCs w:val="20"/>
        </w:rPr>
        <w:t>Tiempo medio o coyuntura:</w:t>
      </w:r>
      <w:r>
        <w:rPr>
          <w:sz w:val="20"/>
          <w:szCs w:val="20"/>
        </w:rPr>
        <w:t xml:space="preserve"> Es la historia social de l</w:t>
      </w:r>
      <w:r>
        <w:rPr>
          <w:sz w:val="20"/>
          <w:szCs w:val="20"/>
        </w:rPr>
        <w:t>os grupos y agrupaciones; de la economías, los estados, las civilizaciones, las sociedades.” (Braudel)</w:t>
      </w:r>
    </w:p>
    <w:p w:rsidR="00465495" w:rsidRDefault="00A5322D">
      <w:pPr>
        <w:widowControl w:val="0"/>
        <w:spacing w:after="0" w:line="240" w:lineRule="auto"/>
        <w:rPr>
          <w:sz w:val="20"/>
          <w:szCs w:val="20"/>
        </w:rPr>
      </w:pPr>
      <w:r>
        <w:rPr>
          <w:b/>
          <w:sz w:val="20"/>
          <w:szCs w:val="20"/>
        </w:rPr>
        <w:t>Coyuntura:</w:t>
      </w:r>
      <w:r>
        <w:rPr>
          <w:sz w:val="20"/>
          <w:szCs w:val="20"/>
        </w:rPr>
        <w:t xml:space="preserve"> conjunto de condiciones articuladas entre sí que caracterizan un momento en el movimiento global de la materia histórica.  Se acumula a largo </w:t>
      </w:r>
      <w:r>
        <w:rPr>
          <w:sz w:val="20"/>
          <w:szCs w:val="20"/>
        </w:rPr>
        <w:t>plazo y determina cambios estructurales.</w:t>
      </w:r>
    </w:p>
    <w:p w:rsidR="00465495" w:rsidRDefault="00A5322D">
      <w:pPr>
        <w:widowControl w:val="0"/>
        <w:spacing w:after="0" w:line="240" w:lineRule="auto"/>
        <w:rPr>
          <w:sz w:val="20"/>
          <w:szCs w:val="20"/>
        </w:rPr>
      </w:pPr>
      <w:r>
        <w:rPr>
          <w:b/>
          <w:sz w:val="20"/>
          <w:szCs w:val="20"/>
        </w:rPr>
        <w:t>Estructuras:</w:t>
      </w:r>
      <w:r>
        <w:rPr>
          <w:sz w:val="20"/>
          <w:szCs w:val="20"/>
        </w:rPr>
        <w:t xml:space="preserve"> son las constantes económicas, psicológicas, culturales  y sociales que durante un largo período de tiempo constituyen imposiciones, barreras o límites a los cambios, de las constantes demográficas o me</w:t>
      </w:r>
      <w:r>
        <w:rPr>
          <w:sz w:val="20"/>
          <w:szCs w:val="20"/>
        </w:rPr>
        <w:t>ntalidades</w:t>
      </w:r>
    </w:p>
    <w:p w:rsidR="00465495" w:rsidRDefault="00465495">
      <w:pPr>
        <w:widowControl w:val="0"/>
        <w:spacing w:after="0" w:line="240" w:lineRule="auto"/>
        <w:rPr>
          <w:sz w:val="20"/>
          <w:szCs w:val="20"/>
        </w:rPr>
      </w:pPr>
    </w:p>
    <w:p w:rsidR="00465495" w:rsidRDefault="00A5322D">
      <w:pPr>
        <w:widowControl w:val="0"/>
        <w:spacing w:after="0" w:line="240" w:lineRule="auto"/>
        <w:rPr>
          <w:b/>
          <w:sz w:val="20"/>
          <w:szCs w:val="20"/>
        </w:rPr>
      </w:pPr>
      <w:r>
        <w:rPr>
          <w:b/>
          <w:sz w:val="20"/>
          <w:szCs w:val="20"/>
        </w:rPr>
        <w:t>Braudel y su tesis</w:t>
      </w:r>
    </w:p>
    <w:p w:rsidR="00465495" w:rsidRDefault="00465495">
      <w:pPr>
        <w:widowControl w:val="0"/>
        <w:spacing w:after="0" w:line="240" w:lineRule="auto"/>
        <w:rPr>
          <w:sz w:val="20"/>
          <w:szCs w:val="20"/>
        </w:rPr>
      </w:pPr>
    </w:p>
    <w:p w:rsidR="00465495" w:rsidRDefault="00A5322D">
      <w:pPr>
        <w:widowControl w:val="0"/>
        <w:spacing w:after="0" w:line="240" w:lineRule="auto"/>
        <w:rPr>
          <w:sz w:val="20"/>
          <w:szCs w:val="20"/>
        </w:rPr>
      </w:pPr>
      <w:r>
        <w:rPr>
          <w:b/>
          <w:sz w:val="20"/>
          <w:szCs w:val="20"/>
        </w:rPr>
        <w:t>1ª parte:</w:t>
      </w:r>
      <w:r>
        <w:rPr>
          <w:sz w:val="20"/>
          <w:szCs w:val="20"/>
        </w:rPr>
        <w:t xml:space="preserve"> “El medio ambiente”. Historia inmóvil (la larga duración): de varios siglos, predominan las continuidades.  Relación del hombre con el medio. </w:t>
      </w:r>
    </w:p>
    <w:p w:rsidR="00465495" w:rsidRDefault="00A5322D">
      <w:pPr>
        <w:widowControl w:val="0"/>
        <w:spacing w:after="0" w:line="240" w:lineRule="auto"/>
        <w:rPr>
          <w:sz w:val="20"/>
          <w:szCs w:val="20"/>
        </w:rPr>
      </w:pPr>
      <w:r>
        <w:rPr>
          <w:b/>
          <w:sz w:val="20"/>
          <w:szCs w:val="20"/>
        </w:rPr>
        <w:t>2ª parte:</w:t>
      </w:r>
      <w:r>
        <w:rPr>
          <w:sz w:val="20"/>
          <w:szCs w:val="20"/>
        </w:rPr>
        <w:t xml:space="preserve"> “Destinos colectivos y movimientos de conjunto” historia de r</w:t>
      </w:r>
      <w:r>
        <w:rPr>
          <w:sz w:val="20"/>
          <w:szCs w:val="20"/>
        </w:rPr>
        <w:t>itmo lento, hasta la medida de un siglo.  Estructural, serial, reconoce fases y ciclos de las actividades económicas.</w:t>
      </w:r>
    </w:p>
    <w:p w:rsidR="00465495" w:rsidRDefault="00A5322D">
      <w:pPr>
        <w:widowControl w:val="0"/>
        <w:spacing w:after="0" w:line="240" w:lineRule="auto"/>
        <w:rPr>
          <w:b/>
          <w:i/>
          <w:sz w:val="20"/>
          <w:szCs w:val="20"/>
          <w:u w:val="single"/>
        </w:rPr>
      </w:pPr>
      <w:r>
        <w:rPr>
          <w:b/>
          <w:sz w:val="20"/>
          <w:szCs w:val="20"/>
        </w:rPr>
        <w:t>3ª parte:</w:t>
      </w:r>
      <w:r>
        <w:rPr>
          <w:sz w:val="20"/>
          <w:szCs w:val="20"/>
        </w:rPr>
        <w:t xml:space="preserve"> “Los acontecimientos, la política, los hombres”. Tiempo corto del acontecimiento, a la medida del individuo, la política. Cambia velozmente.  Se mide en días, meses, años.</w:t>
      </w:r>
    </w:p>
    <w:p w:rsidR="00465495" w:rsidRDefault="00A5322D">
      <w:pPr>
        <w:numPr>
          <w:ilvl w:val="0"/>
          <w:numId w:val="56"/>
        </w:numPr>
        <w:shd w:val="clear" w:color="auto" w:fill="A8D08D"/>
        <w:spacing w:after="0" w:line="276" w:lineRule="auto"/>
        <w:rPr>
          <w:b/>
          <w:sz w:val="20"/>
          <w:szCs w:val="20"/>
        </w:rPr>
      </w:pPr>
      <w:r>
        <w:rPr>
          <w:b/>
          <w:sz w:val="20"/>
          <w:szCs w:val="20"/>
          <w:u w:val="single"/>
        </w:rPr>
        <w:t>El espacio geográfico y el espacio social:</w:t>
      </w:r>
    </w:p>
    <w:p w:rsidR="00465495" w:rsidRDefault="00A5322D">
      <w:pPr>
        <w:spacing w:after="0" w:line="276" w:lineRule="auto"/>
        <w:rPr>
          <w:sz w:val="20"/>
          <w:szCs w:val="20"/>
        </w:rPr>
      </w:pPr>
      <w:r>
        <w:rPr>
          <w:b/>
          <w:sz w:val="20"/>
          <w:szCs w:val="20"/>
          <w:u w:val="single"/>
        </w:rPr>
        <w:t>El espacio histórico:</w:t>
      </w:r>
      <w:r>
        <w:rPr>
          <w:sz w:val="20"/>
          <w:szCs w:val="20"/>
        </w:rPr>
        <w:t xml:space="preserve"> Es el lugar donde </w:t>
      </w:r>
      <w:r>
        <w:rPr>
          <w:sz w:val="20"/>
          <w:szCs w:val="20"/>
        </w:rPr>
        <w:t xml:space="preserve">se inscriben los hechos que parten de la distribución de los hombres y los signos de la civilización, el entorno geográfico y económico. </w:t>
      </w:r>
    </w:p>
    <w:p w:rsidR="00465495" w:rsidRDefault="00A5322D">
      <w:pPr>
        <w:spacing w:after="0" w:line="276" w:lineRule="auto"/>
        <w:rPr>
          <w:sz w:val="20"/>
          <w:szCs w:val="20"/>
        </w:rPr>
      </w:pPr>
      <w:r>
        <w:rPr>
          <w:b/>
          <w:sz w:val="20"/>
          <w:szCs w:val="20"/>
          <w:u w:val="single"/>
        </w:rPr>
        <w:t>El espacio humano:</w:t>
      </w:r>
      <w:r>
        <w:rPr>
          <w:sz w:val="20"/>
          <w:szCs w:val="20"/>
        </w:rPr>
        <w:t xml:space="preserve"> Es un espacio transformado por el hombre a lo largo del tiempo, y en dependencia de las circunstanc</w:t>
      </w:r>
      <w:r>
        <w:rPr>
          <w:sz w:val="20"/>
          <w:szCs w:val="20"/>
        </w:rPr>
        <w:t>ias y factores no sólo básicamente físicos o climáticos, sino ligados a un larguísimo proceso que convierte el espacio humanizado en un espacio económico, desigualmente ocupado y repartido en virtud de los usos, costumbres, reglas que terminan pronto y per</w:t>
      </w:r>
      <w:r>
        <w:rPr>
          <w:sz w:val="20"/>
          <w:szCs w:val="20"/>
        </w:rPr>
        <w:t xml:space="preserve">manentemente convirtiéndose en leyes. </w:t>
      </w:r>
    </w:p>
    <w:p w:rsidR="00465495" w:rsidRDefault="00A5322D">
      <w:pPr>
        <w:spacing w:after="0" w:line="276" w:lineRule="auto"/>
        <w:rPr>
          <w:sz w:val="20"/>
          <w:szCs w:val="20"/>
        </w:rPr>
      </w:pPr>
      <w:r>
        <w:rPr>
          <w:sz w:val="20"/>
          <w:szCs w:val="20"/>
        </w:rPr>
        <w:t xml:space="preserve">La intercomunicación de espacios humanos ha reducido prácticamente a cero la independencia recíproca entre los mismos. </w:t>
      </w:r>
    </w:p>
    <w:p w:rsidR="00465495" w:rsidRDefault="00A5322D">
      <w:pPr>
        <w:spacing w:after="0" w:line="276" w:lineRule="auto"/>
        <w:rPr>
          <w:sz w:val="20"/>
          <w:szCs w:val="20"/>
        </w:rPr>
      </w:pPr>
      <w:r>
        <w:rPr>
          <w:b/>
          <w:sz w:val="20"/>
          <w:szCs w:val="20"/>
          <w:u w:val="single"/>
        </w:rPr>
        <w:t>Estudio del espacio:</w:t>
      </w:r>
      <w:r>
        <w:rPr>
          <w:sz w:val="20"/>
          <w:szCs w:val="20"/>
        </w:rPr>
        <w:t xml:space="preserve"> Es el diálogo del hombre con la tierra y el clima, fuera de la actuación omn</w:t>
      </w:r>
      <w:r>
        <w:rPr>
          <w:sz w:val="20"/>
          <w:szCs w:val="20"/>
        </w:rPr>
        <w:t xml:space="preserve">ipresente del Estado. </w:t>
      </w:r>
    </w:p>
    <w:p w:rsidR="00465495" w:rsidRDefault="00A5322D">
      <w:pPr>
        <w:spacing w:after="0" w:line="276" w:lineRule="auto"/>
        <w:rPr>
          <w:sz w:val="20"/>
          <w:szCs w:val="20"/>
        </w:rPr>
      </w:pPr>
      <w:r>
        <w:rPr>
          <w:b/>
          <w:sz w:val="20"/>
          <w:szCs w:val="20"/>
          <w:u w:val="single"/>
        </w:rPr>
        <w:t>Geohistoria:</w:t>
      </w:r>
      <w:r>
        <w:rPr>
          <w:sz w:val="20"/>
          <w:szCs w:val="20"/>
        </w:rPr>
        <w:t xml:space="preserve"> Introduce un tiempo muy largo, casi inmóvil. Esta vinculada a la obra de Braudel “El Mediterráneo”, un espacio físico en sí, separado del Estado a lo largo de la monarquía de Felipe II.</w:t>
      </w:r>
    </w:p>
    <w:p w:rsidR="00465495" w:rsidRDefault="00A5322D">
      <w:pPr>
        <w:spacing w:after="0" w:line="276" w:lineRule="auto"/>
        <w:rPr>
          <w:sz w:val="20"/>
          <w:szCs w:val="20"/>
        </w:rPr>
      </w:pPr>
      <w:r>
        <w:rPr>
          <w:b/>
          <w:sz w:val="20"/>
          <w:szCs w:val="20"/>
          <w:u w:val="single"/>
        </w:rPr>
        <w:t>Espacio y tierras:</w:t>
      </w:r>
      <w:r>
        <w:rPr>
          <w:sz w:val="20"/>
          <w:szCs w:val="20"/>
        </w:rPr>
        <w:t xml:space="preserve"> Estas han conce</w:t>
      </w:r>
      <w:r>
        <w:rPr>
          <w:sz w:val="20"/>
          <w:szCs w:val="20"/>
        </w:rPr>
        <w:t>bido la actividad humana en función de las ventajas naturales, las distintas civilizaciones que han acomodado su acción y han ordenado y organizado su propio territorio.</w:t>
      </w:r>
    </w:p>
    <w:p w:rsidR="00465495" w:rsidRDefault="00A5322D">
      <w:pPr>
        <w:spacing w:after="0" w:line="276" w:lineRule="auto"/>
        <w:rPr>
          <w:sz w:val="20"/>
          <w:szCs w:val="20"/>
        </w:rPr>
      </w:pPr>
      <w:r>
        <w:rPr>
          <w:b/>
          <w:sz w:val="20"/>
          <w:szCs w:val="20"/>
          <w:u w:val="single"/>
        </w:rPr>
        <w:t>Civilizaciones fluviales:</w:t>
      </w:r>
      <w:r>
        <w:rPr>
          <w:sz w:val="20"/>
          <w:szCs w:val="20"/>
        </w:rPr>
        <w:t xml:space="preserve"> Se dieron en torno a los ríos Amarillo, Indo o Nilo, la chin</w:t>
      </w:r>
      <w:r>
        <w:rPr>
          <w:sz w:val="20"/>
          <w:szCs w:val="20"/>
        </w:rPr>
        <w:t xml:space="preserve">a, la pre-india, la sumeria o la egipcia. </w:t>
      </w:r>
    </w:p>
    <w:p w:rsidR="00465495" w:rsidRDefault="00A5322D">
      <w:pPr>
        <w:spacing w:after="0" w:line="276" w:lineRule="auto"/>
        <w:rPr>
          <w:sz w:val="20"/>
          <w:szCs w:val="20"/>
        </w:rPr>
      </w:pPr>
      <w:r>
        <w:rPr>
          <w:b/>
          <w:sz w:val="20"/>
          <w:szCs w:val="20"/>
          <w:u w:val="single"/>
        </w:rPr>
        <w:t>Civilizaciones thalassocráticas:</w:t>
      </w:r>
      <w:r>
        <w:rPr>
          <w:sz w:val="20"/>
          <w:szCs w:val="20"/>
        </w:rPr>
        <w:t xml:space="preserve"> Organizadas alrededor de los mares como el Mediterráneo, al igual que en el entorno nórdico a expensas del Báltico y el mar del norte. A partir del descubrimiento y la conquista de</w:t>
      </w:r>
      <w:r>
        <w:rPr>
          <w:sz w:val="20"/>
          <w:szCs w:val="20"/>
        </w:rPr>
        <w:t xml:space="preserve"> los territorios de América, el Océano Atlántico sustituyó al Mar Mediterráneo y a los mares del Norte como espacios a la vez dominantes y al servicio de las civilizaciones hegemónicas. </w:t>
      </w:r>
    </w:p>
    <w:p w:rsidR="00465495" w:rsidRDefault="00A5322D">
      <w:pPr>
        <w:spacing w:after="0" w:line="276" w:lineRule="auto"/>
        <w:rPr>
          <w:sz w:val="20"/>
          <w:szCs w:val="20"/>
        </w:rPr>
      </w:pPr>
      <w:r>
        <w:rPr>
          <w:b/>
          <w:sz w:val="20"/>
          <w:szCs w:val="20"/>
          <w:u w:val="single"/>
        </w:rPr>
        <w:t>Tipología de espacios:</w:t>
      </w:r>
    </w:p>
    <w:p w:rsidR="00465495" w:rsidRDefault="00A5322D">
      <w:pPr>
        <w:spacing w:after="0" w:line="276" w:lineRule="auto"/>
        <w:rPr>
          <w:sz w:val="20"/>
          <w:szCs w:val="20"/>
        </w:rPr>
      </w:pPr>
      <w:r>
        <w:rPr>
          <w:i/>
          <w:sz w:val="20"/>
          <w:szCs w:val="20"/>
          <w:u w:val="single"/>
        </w:rPr>
        <w:t>Espacio geodésico</w:t>
      </w:r>
      <w:r>
        <w:rPr>
          <w:b/>
          <w:sz w:val="20"/>
          <w:szCs w:val="20"/>
          <w:u w:val="single"/>
        </w:rPr>
        <w:t>:</w:t>
      </w:r>
      <w:r>
        <w:rPr>
          <w:sz w:val="20"/>
          <w:szCs w:val="20"/>
        </w:rPr>
        <w:t xml:space="preserve"> Es aquel que posee un carác</w:t>
      </w:r>
      <w:r>
        <w:rPr>
          <w:sz w:val="20"/>
          <w:szCs w:val="20"/>
        </w:rPr>
        <w:t xml:space="preserve">ter abstracto. Max Sorre la definía como el espacio más desnudo dentro de la consideración del espacio terrestre, como un área determinada en función de meridianos y paralelos. </w:t>
      </w:r>
    </w:p>
    <w:p w:rsidR="00465495" w:rsidRDefault="00A5322D">
      <w:pPr>
        <w:spacing w:after="0" w:line="276" w:lineRule="auto"/>
        <w:rPr>
          <w:sz w:val="20"/>
          <w:szCs w:val="20"/>
        </w:rPr>
      </w:pPr>
      <w:r>
        <w:rPr>
          <w:i/>
          <w:sz w:val="20"/>
          <w:szCs w:val="20"/>
          <w:u w:val="single"/>
        </w:rPr>
        <w:t>El espacio geográfico:</w:t>
      </w:r>
      <w:r>
        <w:rPr>
          <w:sz w:val="20"/>
          <w:szCs w:val="20"/>
        </w:rPr>
        <w:t xml:space="preserve"> Esta constituido por zonas más o menos extensas de terr</w:t>
      </w:r>
      <w:r>
        <w:rPr>
          <w:sz w:val="20"/>
          <w:szCs w:val="20"/>
        </w:rPr>
        <w:t xml:space="preserve">eno caracterizadas por condiciones geográficas, hidrográficas e hidrológicas semejantes, de límites poco definidos y generalmente difuminados. </w:t>
      </w:r>
    </w:p>
    <w:p w:rsidR="00465495" w:rsidRDefault="00A5322D">
      <w:pPr>
        <w:spacing w:after="0" w:line="276" w:lineRule="auto"/>
        <w:rPr>
          <w:sz w:val="20"/>
          <w:szCs w:val="20"/>
        </w:rPr>
      </w:pPr>
      <w:r>
        <w:rPr>
          <w:i/>
          <w:sz w:val="20"/>
          <w:szCs w:val="20"/>
          <w:u w:val="single"/>
        </w:rPr>
        <w:t>El espacio ecológico</w:t>
      </w:r>
      <w:r>
        <w:rPr>
          <w:b/>
          <w:sz w:val="20"/>
          <w:szCs w:val="20"/>
          <w:u w:val="single"/>
        </w:rPr>
        <w:t>:</w:t>
      </w:r>
      <w:r>
        <w:rPr>
          <w:sz w:val="20"/>
          <w:szCs w:val="20"/>
        </w:rPr>
        <w:t xml:space="preserve"> Este rehecho sobre el espacio geográfico, por grupos y sociedades humanas que lo alteran d</w:t>
      </w:r>
      <w:r>
        <w:rPr>
          <w:sz w:val="20"/>
          <w:szCs w:val="20"/>
        </w:rPr>
        <w:t>e formas diversas y distintos efectos. Existen lugares “vírgenes” donde el hombre todavía no ha podido llegar a ellas, por protección o decisión política, pero en otras la acción del hombre ha impreso sus caracteres y ha logrado ciertas acomodaciones de ac</w:t>
      </w:r>
      <w:r>
        <w:rPr>
          <w:sz w:val="20"/>
          <w:szCs w:val="20"/>
        </w:rPr>
        <w:t xml:space="preserve">uerdo a sus necesidades básicas. </w:t>
      </w:r>
    </w:p>
    <w:p w:rsidR="00465495" w:rsidRDefault="00A5322D">
      <w:pPr>
        <w:spacing w:after="0" w:line="276" w:lineRule="auto"/>
        <w:rPr>
          <w:sz w:val="20"/>
          <w:szCs w:val="20"/>
        </w:rPr>
      </w:pPr>
      <w:r>
        <w:rPr>
          <w:i/>
          <w:sz w:val="20"/>
          <w:szCs w:val="20"/>
          <w:u w:val="single"/>
        </w:rPr>
        <w:t>El espacio social:</w:t>
      </w:r>
      <w:r>
        <w:rPr>
          <w:sz w:val="20"/>
          <w:szCs w:val="20"/>
        </w:rPr>
        <w:t xml:space="preserve"> Es el lugar que los miembros de una sociedad ocupan en una red de posiciones sociales, que se corresponden con gran aproximación con el lugar que aquellos ocupan en la economía, en la industria, en la po</w:t>
      </w:r>
      <w:r>
        <w:rPr>
          <w:sz w:val="20"/>
          <w:szCs w:val="20"/>
        </w:rPr>
        <w:t xml:space="preserve">lítica, en la vida religiosa. Son posiciones interconectadas desde el punto de vista analítico, en los que es posible localizar a los individuos y sus comportamientos respectivos. Este posee dos dimensiones, que son: </w:t>
      </w:r>
    </w:p>
    <w:p w:rsidR="00465495" w:rsidRDefault="00A5322D">
      <w:pPr>
        <w:spacing w:after="0" w:line="276" w:lineRule="auto"/>
        <w:rPr>
          <w:sz w:val="20"/>
          <w:szCs w:val="20"/>
        </w:rPr>
      </w:pPr>
      <w:r>
        <w:rPr>
          <w:b/>
          <w:sz w:val="20"/>
          <w:szCs w:val="20"/>
          <w:u w:val="single"/>
        </w:rPr>
        <w:t>Espacio horizontal:</w:t>
      </w:r>
      <w:r>
        <w:rPr>
          <w:sz w:val="20"/>
          <w:szCs w:val="20"/>
        </w:rPr>
        <w:t xml:space="preserve"> Según la cual la población se extiende y se distribuye por un territorio conforme a planos o niveles que constituyen la estructura de la sociedad, ya sea industrial, político o religioso. </w:t>
      </w:r>
      <w:r>
        <w:rPr>
          <w:b/>
          <w:sz w:val="20"/>
          <w:szCs w:val="20"/>
          <w:u w:val="single"/>
        </w:rPr>
        <w:t>Espacio vertical:</w:t>
      </w:r>
      <w:r>
        <w:rPr>
          <w:sz w:val="20"/>
          <w:szCs w:val="20"/>
        </w:rPr>
        <w:t xml:space="preserve"> Esta dada por la articulación de planos o niveles</w:t>
      </w:r>
      <w:r>
        <w:rPr>
          <w:sz w:val="20"/>
          <w:szCs w:val="20"/>
        </w:rPr>
        <w:t xml:space="preserve"> formando una especie de armazón, que parte o se apoya en las condiciones geográficas del terreno y, a través de engranajes de la industria y la economía alcanza los niveles políticos y religiosos. A su vez, determina diferentes de status del espacio urban</w:t>
      </w:r>
      <w:r>
        <w:rPr>
          <w:sz w:val="20"/>
          <w:szCs w:val="20"/>
        </w:rPr>
        <w:t xml:space="preserve">o: barrios burgueses, suburbios obreros y barrios viejos. </w:t>
      </w:r>
    </w:p>
    <w:p w:rsidR="00465495" w:rsidRDefault="00A5322D">
      <w:pPr>
        <w:spacing w:after="0" w:line="276" w:lineRule="auto"/>
        <w:rPr>
          <w:sz w:val="20"/>
          <w:szCs w:val="20"/>
        </w:rPr>
      </w:pPr>
      <w:r>
        <w:rPr>
          <w:b/>
          <w:sz w:val="20"/>
          <w:szCs w:val="20"/>
          <w:u w:val="single"/>
        </w:rPr>
        <w:t>El espacio urbano:</w:t>
      </w:r>
      <w:r>
        <w:rPr>
          <w:sz w:val="20"/>
          <w:szCs w:val="20"/>
        </w:rPr>
        <w:t xml:space="preserve"> Este deviene del producto social como resultado de la acción de determinados agentes, entre los que se destacan los propietarios de medios de producción que, con frecuencia, mant</w:t>
      </w:r>
      <w:r>
        <w:rPr>
          <w:sz w:val="20"/>
          <w:szCs w:val="20"/>
        </w:rPr>
        <w:t>ienen intereses encontrados con los propietarios del suelo como empresas de construcción, promotores inmobiliarios, organismos públicos, encargados de diseñar planes de actuación urbana y de canalizar los créditos e inversiones para los mismos.</w:t>
      </w:r>
    </w:p>
    <w:p w:rsidR="00465495" w:rsidRDefault="00A5322D">
      <w:pPr>
        <w:spacing w:after="0" w:line="276" w:lineRule="auto"/>
        <w:rPr>
          <w:sz w:val="20"/>
          <w:szCs w:val="20"/>
        </w:rPr>
      </w:pPr>
      <w:r>
        <w:rPr>
          <w:b/>
          <w:sz w:val="20"/>
          <w:szCs w:val="20"/>
          <w:u w:val="single"/>
        </w:rPr>
        <w:t>Historia de</w:t>
      </w:r>
      <w:r>
        <w:rPr>
          <w:b/>
          <w:sz w:val="20"/>
          <w:szCs w:val="20"/>
          <w:u w:val="single"/>
        </w:rPr>
        <w:t xml:space="preserve"> la técnica:</w:t>
      </w:r>
      <w:r>
        <w:rPr>
          <w:sz w:val="20"/>
          <w:szCs w:val="20"/>
        </w:rPr>
        <w:t xml:space="preserve"> Esta destinada a acortar distancias y comunicaciones. Esta dada por los ferrocarriles, la maquina de vapor, el telégrafo, el motor a explosión y revolución del automóvil, etc. que transforman el espacio y su dependencia del control económico, </w:t>
      </w:r>
      <w:r>
        <w:rPr>
          <w:sz w:val="20"/>
          <w:szCs w:val="20"/>
        </w:rPr>
        <w:t xml:space="preserve">político, religioso, que es la ordenación jerárquica de los mismos. </w:t>
      </w:r>
    </w:p>
    <w:p w:rsidR="00465495" w:rsidRDefault="00465495">
      <w:pPr>
        <w:spacing w:after="0" w:line="276" w:lineRule="auto"/>
        <w:rPr>
          <w:sz w:val="20"/>
          <w:szCs w:val="20"/>
        </w:rPr>
      </w:pPr>
    </w:p>
    <w:p w:rsidR="00465495" w:rsidRDefault="00A5322D">
      <w:pPr>
        <w:numPr>
          <w:ilvl w:val="0"/>
          <w:numId w:val="21"/>
        </w:numPr>
        <w:shd w:val="clear" w:color="auto" w:fill="A8D08D"/>
        <w:spacing w:after="0" w:line="276" w:lineRule="auto"/>
        <w:rPr>
          <w:b/>
          <w:sz w:val="20"/>
          <w:szCs w:val="20"/>
        </w:rPr>
      </w:pPr>
      <w:r>
        <w:rPr>
          <w:b/>
          <w:sz w:val="20"/>
          <w:szCs w:val="20"/>
          <w:u w:val="single"/>
        </w:rPr>
        <w:t>Espacio Histórico Parte dos:</w:t>
      </w:r>
    </w:p>
    <w:p w:rsidR="00465495" w:rsidRDefault="00A5322D">
      <w:pPr>
        <w:spacing w:after="0" w:line="276" w:lineRule="auto"/>
        <w:rPr>
          <w:sz w:val="20"/>
          <w:szCs w:val="20"/>
        </w:rPr>
      </w:pPr>
      <w:r>
        <w:rPr>
          <w:b/>
          <w:i/>
          <w:sz w:val="20"/>
          <w:szCs w:val="20"/>
          <w:u w:val="single"/>
        </w:rPr>
        <w:t>Un estudio de caso: La Venecia eterna de Braudel:</w:t>
      </w:r>
      <w:r>
        <w:rPr>
          <w:sz w:val="20"/>
          <w:szCs w:val="20"/>
        </w:rPr>
        <w:t xml:space="preserve"> Forma parte de una obra homenaje al Mediterráneo escrita alrededor del 70. Venecia es sortilegio, trampa, i</w:t>
      </w:r>
      <w:r>
        <w:rPr>
          <w:sz w:val="20"/>
          <w:szCs w:val="20"/>
        </w:rPr>
        <w:t>lusión de espejos deformados (Musset, Sartre). “Una ciudad a la vez real e irreal.” Es su irrealidad lo que crea los encantamientos, mitos y sortilegios de Venecia. Expuesta a crecidas, poca tierra, sólo cuenta con el espejo de agua que la rodea. Las mujer</w:t>
      </w:r>
      <w:r>
        <w:rPr>
          <w:sz w:val="20"/>
          <w:szCs w:val="20"/>
        </w:rPr>
        <w:t>es del XVII usaban calgagnetti o zancos, para evitar el barro. Rodeada por llanura abierta y mal cerrada al Atlántico.  Montada sobre pali o pilotes. Es en el corazón de esta marisma, pantano y corriente de agua donde Venecia comenzó a vivir en una zona na</w:t>
      </w:r>
      <w:r>
        <w:rPr>
          <w:sz w:val="20"/>
          <w:szCs w:val="20"/>
        </w:rPr>
        <w:t>tural de refugio de las invasiones bárbaras lombardas, en los siglos VII y VII. Gran mercado de Venecia, tierra fructífera de productos y comercio. Desaparecieron otras islas: Malamocco, Torcello (sólo se ven su campanille). Pero el agua no traicionó a Ven</w:t>
      </w:r>
      <w:r>
        <w:rPr>
          <w:sz w:val="20"/>
          <w:szCs w:val="20"/>
        </w:rPr>
        <w:t xml:space="preserve">ecia: los hombres se dedicaron a salvarla y las demás islas crecieron a su sombra; Murano (ciudad de la industria del vidrio), Burano (encajeras y pescadores),  Lido (playas y fincas de patricios). Pérdida de sus 5 puertas, sólo quedaron 3, la protegió de </w:t>
      </w:r>
      <w:r>
        <w:rPr>
          <w:sz w:val="20"/>
          <w:szCs w:val="20"/>
        </w:rPr>
        <w:t xml:space="preserve">invasiones. Es en el corazón de esta marisma, pantano y corriente de agua donde Venecia comenzó a vivir en una zona natural de refugio de las invasiones bárbaras lombardas, en los siglos VII y VII. Gran mercado de Venecia, tierra fructífera de productos y </w:t>
      </w:r>
      <w:r>
        <w:rPr>
          <w:sz w:val="20"/>
          <w:szCs w:val="20"/>
        </w:rPr>
        <w:t>comercio. Desaparecieron otras islas: Malamocco, Torcello (sólo se ven su campanille). Pero el agua no traicionó a Venecia: los hombres se dedicaron a salvarla y las demás islas crecieron a su sombra; Murano (ciudad de la industria del vidrio), Burano (enc</w:t>
      </w:r>
      <w:r>
        <w:rPr>
          <w:sz w:val="20"/>
          <w:szCs w:val="20"/>
        </w:rPr>
        <w:t>ajeras y pescadores), Lido (playas y fincas de patricios). Pérdida de sus 5 puertas, sólo quedaron 3, la protegió de invasiones. Expuesta a los ciclos de las crecidas de octubre a diciembre, arruinaban los pozos de agua. Paradoja: Venecia sin agua potable.</w:t>
      </w:r>
      <w:r>
        <w:rPr>
          <w:sz w:val="20"/>
          <w:szCs w:val="20"/>
        </w:rPr>
        <w:t xml:space="preserve"> </w:t>
      </w:r>
    </w:p>
    <w:p w:rsidR="00465495" w:rsidRDefault="00A5322D">
      <w:pPr>
        <w:spacing w:after="0" w:line="276" w:lineRule="auto"/>
        <w:ind w:left="720"/>
        <w:rPr>
          <w:sz w:val="20"/>
          <w:szCs w:val="20"/>
        </w:rPr>
      </w:pPr>
      <w:r>
        <w:rPr>
          <w:b/>
          <w:sz w:val="20"/>
          <w:szCs w:val="20"/>
          <w:u w:val="single"/>
        </w:rPr>
        <w:t>-Guía de entrada a Venecia</w:t>
      </w:r>
      <w:r>
        <w:rPr>
          <w:sz w:val="20"/>
          <w:szCs w:val="20"/>
        </w:rPr>
        <w:t xml:space="preserve">: puede llegar por FC o por carretera a través de Mestre, pero llegar por mar es la ruta real. Pero llegar por el mar es la ruta real.  “La nave franqueará San Nicoló y seguirá por el canal profundo a través de la laguna.  Sube </w:t>
      </w:r>
      <w:r>
        <w:rPr>
          <w:sz w:val="20"/>
          <w:szCs w:val="20"/>
        </w:rPr>
        <w:t>al puente y de un solo golpe se encuentra usted en el corazón de Venecia. Desfila por el palacio de los Dogos, ve el campanile de San Marcos, cruza la entrada del Gran Canal.   A la entrada del Gran canal, puede divisar la cúpula de todas las iglesias: Ntr</w:t>
      </w:r>
      <w:r>
        <w:rPr>
          <w:sz w:val="20"/>
          <w:szCs w:val="20"/>
        </w:rPr>
        <w:t xml:space="preserve">a. Sra. de la Salute, el domo de Redentore, San Giorgio –otro islote.” El verdadero corazón de Venecia es su puerto: gran cuenco de agua que se agita al menor viento. Al borde del agua hay que contemplar Venecia por primera vez. Dé vuelta a la derecha. Lo </w:t>
      </w:r>
      <w:r>
        <w:rPr>
          <w:sz w:val="20"/>
          <w:szCs w:val="20"/>
        </w:rPr>
        <w:t>espera el café de Todaro: su vasta terraza es el observatorio soñado (del Gran Canal). Muy cerca de allí, toca la orquesta de los ruidos tranquilos del agua. El mar golpea la madrea de las góndolas. Se imaginará la galera del Bucetauro (ritual celebrado ha</w:t>
      </w:r>
      <w:r>
        <w:rPr>
          <w:sz w:val="20"/>
          <w:szCs w:val="20"/>
        </w:rPr>
        <w:t>sta el siglo XVIII). En Venecia el tiempo no transcurre como en todas partes.  La ciudad está fuera de la duración.  Envejecemos pero en ella nada se atreve a agitarse y envejecer.  El pasado siempre omnipresente: casa de Musset y George Sand, palacio de W</w:t>
      </w:r>
      <w:r>
        <w:rPr>
          <w:sz w:val="20"/>
          <w:szCs w:val="20"/>
        </w:rPr>
        <w:t>agner, la piedra, el ladrillo rosa, las góndolas. Lenguajes artísticos: estos hitos no tienen nunca la misma edad, pero viven juntos y se confunden, mezclan el tiempo pasado, lo revuelven sin fin.  No hay lenguajes diferentes, sino un lenguaje hecho de tod</w:t>
      </w:r>
      <w:r>
        <w:rPr>
          <w:sz w:val="20"/>
          <w:szCs w:val="20"/>
        </w:rPr>
        <w:t>o; uniendo varias épocas.  Así lo ve Le Corbusier cuando visita plaza San Marcos. “el Campanile, el Palacio Ducal con sus pilares.  Todas las técnicas, todos los materiales… Venecia nos ofrece su magistral lección de armonía.” Extrañamiento, rareza de perc</w:t>
      </w:r>
      <w:r>
        <w:rPr>
          <w:sz w:val="20"/>
          <w:szCs w:val="20"/>
        </w:rPr>
        <w:t xml:space="preserve">epciones, colores, iluminación la hacen celestial. Un mundo aparte de la Península. Venecia de hoy estaba en las pinturas de Carpaccio, Tèpolo, Guardi. Privilegio veneciano: lenta, adorable marcha a pie. Puentes, escalinatas, escalones de piedra y calles. </w:t>
      </w:r>
      <w:r>
        <w:rPr>
          <w:sz w:val="20"/>
          <w:szCs w:val="20"/>
        </w:rPr>
        <w:t xml:space="preserve"> El tener que caminar y el silencio mantenido por una ciudad de peatones forma parte también de la rareza veneciana. Fue la reina del Adriático, la soberana del Mediterráneo, destronando a Génova en 1381: la reina de la pimienta, las especias,  la seda, la</w:t>
      </w:r>
      <w:r>
        <w:rPr>
          <w:sz w:val="20"/>
          <w:szCs w:val="20"/>
        </w:rPr>
        <w:t xml:space="preserve"> capital del algodón que llega desde Siria.  Venecia absorbe todo y revende todo: vinos y pasas de las islas griegas, aceite, vinos de Istria y cavas de Alemania, trigo de Nápoles, Levante, Sicilia, sal de Chipre y Adriático.  Productos que vende vienen de</w:t>
      </w:r>
      <w:r>
        <w:rPr>
          <w:sz w:val="20"/>
          <w:szCs w:val="20"/>
        </w:rPr>
        <w:t xml:space="preserve"> Oriente; controla las rutas de Europa central y del este. Esta explotación, ese saqueo del mundo no duraría eternamente, y Venecia se dejó arrebatar su papel.  El cetro pasó de Venecia a Amberes, de allí a Ámsterdam, luego a Londres, y de Londres a Nueva </w:t>
      </w:r>
      <w:r>
        <w:rPr>
          <w:sz w:val="20"/>
          <w:szCs w:val="20"/>
        </w:rPr>
        <w:t>York. Venecia robó a los demás y fue robada. Venecia creció nutriéndose de los mercados, de las complacencias y las debilidades del Imperio bizantino, al que le impuso sus servicios.  Fue ella la que desvió la cuarta cruzada hacia Constantinopla.  El saque</w:t>
      </w:r>
      <w:r>
        <w:rPr>
          <w:sz w:val="20"/>
          <w:szCs w:val="20"/>
        </w:rPr>
        <w:t>o de la ciudad en 1204, el descuartizamiento del Imperio fueron los cimientos de la grandeza de Venecia.  Luego de la eliminación de Génova, su rival en 1381, se convirtió en señora de los tráficos con el Levante, es decir, del comercio internacional. Para</w:t>
      </w:r>
      <w:r>
        <w:rPr>
          <w:sz w:val="20"/>
          <w:szCs w:val="20"/>
        </w:rPr>
        <w:t xml:space="preserve"> capturar las valiosas mercancías hay que organizar vínculos con el Cercano Oriente y ganarles a los competidores. Tal será a partir del siglo XIV, uno de los resultados del sistema de las galere da mercato, grandes galeras de comercio que la República con</w:t>
      </w:r>
      <w:r>
        <w:rPr>
          <w:sz w:val="20"/>
          <w:szCs w:val="20"/>
        </w:rPr>
        <w:t xml:space="preserve">struye y pone al servicio de sus patricios mercantiles.  </w:t>
      </w:r>
    </w:p>
    <w:p w:rsidR="00465495" w:rsidRDefault="00A5322D">
      <w:pPr>
        <w:spacing w:after="0" w:line="276" w:lineRule="auto"/>
        <w:ind w:left="720"/>
        <w:rPr>
          <w:sz w:val="20"/>
          <w:szCs w:val="20"/>
        </w:rPr>
      </w:pPr>
      <w:r>
        <w:rPr>
          <w:sz w:val="20"/>
          <w:szCs w:val="20"/>
        </w:rPr>
        <w:t xml:space="preserve">Paralelamente es necesario controlar los mercados de algodón, de la seda, el cuero, traficar con metales preciosos, el oro y la plata, crear un sistema de crédito de letras y de los bancos llamados </w:t>
      </w:r>
      <w:r>
        <w:rPr>
          <w:sz w:val="20"/>
          <w:szCs w:val="20"/>
        </w:rPr>
        <w:t>scritta, escritura y registro de banqueros y cifras que permiten pasar de una cuenta a otra. La grandeza de Venecia fue en la plaza del Rialto (donde se encontraba la Bolsa), la reunión cotidiana de los grandes comerciantes, banqueros y aseguradores. Fuero</w:t>
      </w:r>
      <w:r>
        <w:rPr>
          <w:sz w:val="20"/>
          <w:szCs w:val="20"/>
        </w:rPr>
        <w:t>n también los oficios de la ciudad: los Arti que trabajaban la lana, la seda, el vidrio; fue el proletariado dócil de los trabajadores no especializados: gente humilde, numerosa y sumida que participaba del flujo de mercancías y dinero.  Fue el Arsenal que</w:t>
      </w:r>
      <w:r>
        <w:rPr>
          <w:sz w:val="20"/>
          <w:szCs w:val="20"/>
        </w:rPr>
        <w:t xml:space="preserve"> a fines del XV reunía a cerca de dos mil o tres mil trabajadores y era la manufactura más grande de Europa. Lo que terminó con Venecia fueron las rutas del mundo que se desplazaron del Mediterráneo hacia el Atlántico.  A pesar de tener astilleros, marinos</w:t>
      </w:r>
      <w:r>
        <w:rPr>
          <w:sz w:val="20"/>
          <w:szCs w:val="20"/>
        </w:rPr>
        <w:t>, cañoneras, entre el XVI y XVIII perdió todo frente al Imperio turco, Francia y España.</w:t>
      </w:r>
    </w:p>
    <w:p w:rsidR="00465495" w:rsidRDefault="00A5322D">
      <w:pPr>
        <w:spacing w:after="0" w:line="276" w:lineRule="auto"/>
        <w:ind w:left="720"/>
        <w:rPr>
          <w:sz w:val="20"/>
          <w:szCs w:val="20"/>
        </w:rPr>
      </w:pPr>
      <w:r>
        <w:rPr>
          <w:sz w:val="20"/>
          <w:szCs w:val="20"/>
        </w:rPr>
        <w:t>Fueron los románticos quienes pretendieron encontrar en Venecia la imagen de la total desesperanza vital, la languidez, la decrepitud de “sentirse morir con todo lo qu</w:t>
      </w:r>
      <w:r>
        <w:rPr>
          <w:sz w:val="20"/>
          <w:szCs w:val="20"/>
        </w:rPr>
        <w:t xml:space="preserve">e muere allí”. Mann: “la muerte en Venecia”. Pero estos estados anímicos nada tienen que ver con la realidad tal cual ha sido vivida por Venecia, durante siglos, desde el comienzo con las guerras   de Italia hasta el XVIII. </w:t>
      </w:r>
    </w:p>
    <w:p w:rsidR="00465495" w:rsidRDefault="00A5322D">
      <w:pPr>
        <w:spacing w:after="0" w:line="276" w:lineRule="auto"/>
        <w:ind w:left="720"/>
        <w:rPr>
          <w:sz w:val="20"/>
          <w:szCs w:val="20"/>
        </w:rPr>
      </w:pPr>
      <w:r>
        <w:rPr>
          <w:sz w:val="20"/>
          <w:szCs w:val="20"/>
        </w:rPr>
        <w:t xml:space="preserve">-La fiesta o la segunda gloria </w:t>
      </w:r>
      <w:r>
        <w:rPr>
          <w:sz w:val="20"/>
          <w:szCs w:val="20"/>
        </w:rPr>
        <w:t>de Venecia: la ciudad más alegre del mudo diría Stendhal.</w:t>
      </w:r>
    </w:p>
    <w:p w:rsidR="00465495" w:rsidRDefault="00A5322D">
      <w:pPr>
        <w:spacing w:after="0" w:line="276" w:lineRule="auto"/>
        <w:ind w:left="720"/>
        <w:rPr>
          <w:sz w:val="20"/>
          <w:szCs w:val="20"/>
        </w:rPr>
      </w:pPr>
      <w:r>
        <w:rPr>
          <w:sz w:val="20"/>
          <w:szCs w:val="20"/>
        </w:rPr>
        <w:t>Venecia no inventó ni el turismo ni la música profana, ni el teatro, ni la ópera, ni el carnaval, ni los disfraces.  Pero todo esto acudió a ella, en filas cerradas. En el siglo XVIII, 30000 extranj</w:t>
      </w:r>
      <w:r>
        <w:rPr>
          <w:sz w:val="20"/>
          <w:szCs w:val="20"/>
        </w:rPr>
        <w:t>eros residían en ella permanentemente.  200 cafés, 17 teatros de la ciudad, lo mismo que las salas d juego, antros del infierno estaban llenos. Familia Tron: empresarios del teatro. (Industria cultural)</w:t>
      </w:r>
    </w:p>
    <w:p w:rsidR="00465495" w:rsidRDefault="00A5322D">
      <w:pPr>
        <w:spacing w:after="0" w:line="276" w:lineRule="auto"/>
        <w:ind w:left="720"/>
        <w:rPr>
          <w:sz w:val="20"/>
          <w:szCs w:val="20"/>
        </w:rPr>
      </w:pPr>
      <w:r>
        <w:rPr>
          <w:sz w:val="20"/>
          <w:szCs w:val="20"/>
        </w:rPr>
        <w:t>El Carnaval duraba 6 meses y luego, durante el adviento y la cuaresma desaparecían, y la música religiosa tomaba el relevo.  Estos conciertos religiosos eran igual vistos como entretenimientos.</w:t>
      </w:r>
    </w:p>
    <w:p w:rsidR="00465495" w:rsidRDefault="00A5322D">
      <w:pPr>
        <w:spacing w:after="0" w:line="276" w:lineRule="auto"/>
        <w:ind w:left="720"/>
        <w:rPr>
          <w:sz w:val="20"/>
          <w:szCs w:val="20"/>
        </w:rPr>
      </w:pPr>
      <w:r>
        <w:rPr>
          <w:sz w:val="20"/>
          <w:szCs w:val="20"/>
        </w:rPr>
        <w:t xml:space="preserve"> Pintores inventan la veduta (vistas), escenas de ciudad. Tiép</w:t>
      </w:r>
      <w:r>
        <w:rPr>
          <w:sz w:val="20"/>
          <w:szCs w:val="20"/>
        </w:rPr>
        <w:t>olo, Guardi, Tiziano, Tintoretto se empeñan en captar el cielo y el agua, el recocijo de la ciudad.</w:t>
      </w:r>
    </w:p>
    <w:p w:rsidR="00465495" w:rsidRDefault="00A5322D">
      <w:pPr>
        <w:spacing w:after="0" w:line="276" w:lineRule="auto"/>
        <w:ind w:left="720"/>
        <w:rPr>
          <w:sz w:val="20"/>
          <w:szCs w:val="20"/>
        </w:rPr>
      </w:pPr>
      <w:r>
        <w:rPr>
          <w:sz w:val="20"/>
          <w:szCs w:val="20"/>
        </w:rPr>
        <w:t xml:space="preserve">Desde el s. XVII, esos pintores trabajaban para compradores extranjeros (ingleses, comerciantes, mecenas), y muchos vivieron fuera de Venecia, llevados por </w:t>
      </w:r>
      <w:r>
        <w:rPr>
          <w:sz w:val="20"/>
          <w:szCs w:val="20"/>
        </w:rPr>
        <w:t xml:space="preserve">sus compradores.   </w:t>
      </w:r>
    </w:p>
    <w:p w:rsidR="00465495" w:rsidRDefault="00A5322D">
      <w:pPr>
        <w:spacing w:after="0" w:line="276" w:lineRule="auto"/>
        <w:ind w:left="720"/>
        <w:rPr>
          <w:sz w:val="20"/>
          <w:szCs w:val="20"/>
        </w:rPr>
      </w:pPr>
      <w:r>
        <w:rPr>
          <w:sz w:val="20"/>
          <w:szCs w:val="20"/>
        </w:rPr>
        <w:t>La decadencia sufrida ha obrado a favor de la prudencia no deseando Venecia parecer a ciudades comerciales e industriales que la rodeaban: Mestre, Trieste, Génova.</w:t>
      </w:r>
    </w:p>
    <w:p w:rsidR="00465495" w:rsidRDefault="00A5322D">
      <w:pPr>
        <w:spacing w:after="0" w:line="276" w:lineRule="auto"/>
        <w:ind w:left="720"/>
        <w:rPr>
          <w:sz w:val="20"/>
          <w:szCs w:val="20"/>
        </w:rPr>
      </w:pPr>
      <w:r>
        <w:rPr>
          <w:sz w:val="20"/>
          <w:szCs w:val="20"/>
        </w:rPr>
        <w:t>“Venecia ha seguido siendo Venecia, fiel a su segunda gloria, sus fiesta</w:t>
      </w:r>
      <w:r>
        <w:rPr>
          <w:sz w:val="20"/>
          <w:szCs w:val="20"/>
        </w:rPr>
        <w:t xml:space="preserve">s, su inmovilidad, su apertura a las más vigilantes pasiones: amar, ser feliz, soñar.” </w:t>
      </w:r>
    </w:p>
    <w:p w:rsidR="00465495" w:rsidRDefault="00465495">
      <w:pPr>
        <w:spacing w:after="0" w:line="276" w:lineRule="auto"/>
        <w:rPr>
          <w:sz w:val="20"/>
          <w:szCs w:val="20"/>
        </w:rPr>
      </w:pPr>
    </w:p>
    <w:p w:rsidR="00465495" w:rsidRDefault="00A5322D">
      <w:pPr>
        <w:numPr>
          <w:ilvl w:val="0"/>
          <w:numId w:val="56"/>
        </w:numPr>
        <w:spacing w:after="0" w:line="276" w:lineRule="auto"/>
        <w:rPr>
          <w:sz w:val="20"/>
          <w:szCs w:val="20"/>
        </w:rPr>
      </w:pPr>
      <w:r>
        <w:rPr>
          <w:b/>
          <w:sz w:val="20"/>
          <w:szCs w:val="20"/>
          <w:u w:val="single"/>
        </w:rPr>
        <w:t>El escenario de la vida – Fontana:</w:t>
      </w:r>
      <w:r>
        <w:rPr>
          <w:sz w:val="20"/>
          <w:szCs w:val="20"/>
        </w:rPr>
        <w:t xml:space="preserve"> </w:t>
      </w:r>
      <w:r>
        <w:rPr>
          <w:b/>
          <w:sz w:val="20"/>
          <w:szCs w:val="20"/>
          <w:u w:val="single"/>
        </w:rPr>
        <w:t>Bases físicas de la vida:</w:t>
      </w:r>
      <w:r>
        <w:rPr>
          <w:sz w:val="20"/>
          <w:szCs w:val="20"/>
        </w:rPr>
        <w:t xml:space="preserve"> La energía de la radiación solar que se transforma en luz y en calor. El aprovechamiento de la energía por</w:t>
      </w:r>
      <w:r>
        <w:rPr>
          <w:sz w:val="20"/>
          <w:szCs w:val="20"/>
        </w:rPr>
        <w:t xml:space="preserve"> la materia viva queda representado como un ecosistema con diversos niveles de tróficos, de alimentación, como: plantas, animales herbívoros, animales carnívoros, el hombre. </w:t>
      </w:r>
    </w:p>
    <w:p w:rsidR="00465495" w:rsidRDefault="00A5322D">
      <w:pPr>
        <w:spacing w:after="0" w:line="276" w:lineRule="auto"/>
        <w:rPr>
          <w:sz w:val="20"/>
          <w:szCs w:val="20"/>
        </w:rPr>
      </w:pPr>
      <w:r>
        <w:rPr>
          <w:b/>
          <w:sz w:val="20"/>
          <w:szCs w:val="20"/>
          <w:u w:val="single"/>
        </w:rPr>
        <w:t>¿En qué nivel se sitúa el hombre?</w:t>
      </w:r>
      <w:r>
        <w:rPr>
          <w:sz w:val="20"/>
          <w:szCs w:val="20"/>
        </w:rPr>
        <w:t xml:space="preserve">: Desde un punto de vista natural es carnívoro: </w:t>
      </w:r>
      <w:r>
        <w:rPr>
          <w:sz w:val="20"/>
          <w:szCs w:val="20"/>
        </w:rPr>
        <w:t xml:space="preserve">carroñero, cazador, que completa su alimentación comiendo frutas, alimento que puede asimilar directamente a diferencia de las hierbas. El hombre ha conseguido extender su alimentación vegetal gracias a la cocción, que le permite asimilar alimentos que de </w:t>
      </w:r>
      <w:r>
        <w:rPr>
          <w:sz w:val="20"/>
          <w:szCs w:val="20"/>
        </w:rPr>
        <w:t xml:space="preserve">otro modo le resultarían indigestibles e incluso venenosos, ya que no se puede alimentar con el grano de trigo o con papas crudas como los animales. A su vez, la ganadería le ha permitido comer animales que se alimentan de plantas. </w:t>
      </w:r>
    </w:p>
    <w:p w:rsidR="00465495" w:rsidRDefault="00A5322D">
      <w:pPr>
        <w:spacing w:after="0" w:line="276" w:lineRule="auto"/>
        <w:ind w:left="1440" w:hanging="720"/>
        <w:rPr>
          <w:sz w:val="20"/>
          <w:szCs w:val="20"/>
        </w:rPr>
      </w:pPr>
      <w:r>
        <w:rPr>
          <w:sz w:val="20"/>
          <w:szCs w:val="20"/>
        </w:rPr>
        <w:t>Si una persona desea se</w:t>
      </w:r>
      <w:r>
        <w:rPr>
          <w:sz w:val="20"/>
          <w:szCs w:val="20"/>
        </w:rPr>
        <w:t>r vegetariano, este es percibido como antinatural y es mal visto por la sociedad respetable. (Los anarquistas y Hitler lo eran).</w:t>
      </w:r>
    </w:p>
    <w:p w:rsidR="00465495" w:rsidRDefault="00A5322D">
      <w:pPr>
        <w:spacing w:after="0" w:line="276" w:lineRule="auto"/>
        <w:rPr>
          <w:sz w:val="20"/>
          <w:szCs w:val="20"/>
        </w:rPr>
      </w:pPr>
      <w:r>
        <w:rPr>
          <w:b/>
          <w:sz w:val="20"/>
          <w:szCs w:val="20"/>
          <w:u w:val="single"/>
        </w:rPr>
        <w:t>Vientos y corrientes:</w:t>
      </w:r>
      <w:r>
        <w:rPr>
          <w:sz w:val="20"/>
          <w:szCs w:val="20"/>
        </w:rPr>
        <w:t xml:space="preserve"> El sol regula la corriente del mar y los vientos, lo que también determinan los cambios climáticos. </w:t>
      </w:r>
    </w:p>
    <w:p w:rsidR="00465495" w:rsidRDefault="00A5322D">
      <w:pPr>
        <w:spacing w:after="0" w:line="276" w:lineRule="auto"/>
        <w:rPr>
          <w:sz w:val="20"/>
          <w:szCs w:val="20"/>
        </w:rPr>
      </w:pPr>
      <w:r>
        <w:rPr>
          <w:sz w:val="20"/>
          <w:szCs w:val="20"/>
        </w:rPr>
        <w:t xml:space="preserve"> En </w:t>
      </w:r>
      <w:r>
        <w:rPr>
          <w:sz w:val="20"/>
          <w:szCs w:val="20"/>
        </w:rPr>
        <w:t>la época de la nación a vela sólo se podría llegar de Europa a América llevado por los asilos, por una ruta que fuera hacia el sur, tocando las Islas Canarias y que llevaba necesariamente a Antillas (Esta es la ruta del viaje de Colón); y de América a Euro</w:t>
      </w:r>
      <w:r>
        <w:rPr>
          <w:sz w:val="20"/>
          <w:szCs w:val="20"/>
        </w:rPr>
        <w:t xml:space="preserve">pa sólo se podría volver subiendo más al norte para tomar la corriente del Golfo, México, para aprovechar los contra-alisios que soplan de este a oeste. </w:t>
      </w:r>
    </w:p>
    <w:p w:rsidR="00465495" w:rsidRDefault="00A5322D">
      <w:pPr>
        <w:spacing w:after="0" w:line="276" w:lineRule="auto"/>
        <w:rPr>
          <w:sz w:val="20"/>
          <w:szCs w:val="20"/>
        </w:rPr>
      </w:pPr>
      <w:r>
        <w:rPr>
          <w:sz w:val="20"/>
          <w:szCs w:val="20"/>
        </w:rPr>
        <w:t>En el Océano Índico estos vientos son menos importantes porque esta la presencia de la gran masa montañosa de Himalaya que determina otro tipo de vientos dominantes, los monzones, que no son constantes como los alisos, sino que tienen una fluctuación estac</w:t>
      </w:r>
      <w:r>
        <w:rPr>
          <w:sz w:val="20"/>
          <w:szCs w:val="20"/>
        </w:rPr>
        <w:t xml:space="preserve">ional: soplan de norte a sur durante el invierto y de sur a norte en verano (meses durante los cuales las embarcaciones no podían salir). </w:t>
      </w:r>
    </w:p>
    <w:p w:rsidR="00465495" w:rsidRDefault="00A5322D">
      <w:pPr>
        <w:spacing w:after="0" w:line="276" w:lineRule="auto"/>
        <w:rPr>
          <w:sz w:val="20"/>
          <w:szCs w:val="20"/>
        </w:rPr>
      </w:pPr>
      <w:r>
        <w:rPr>
          <w:sz w:val="20"/>
          <w:szCs w:val="20"/>
        </w:rPr>
        <w:t xml:space="preserve"> Las flotas portuguesas que iban a la India salían de Lisboa el mes de mazo y llegaban a Goa en septiembre, aprovecha</w:t>
      </w:r>
      <w:r>
        <w:rPr>
          <w:sz w:val="20"/>
          <w:szCs w:val="20"/>
        </w:rPr>
        <w:t xml:space="preserve">ndo los vientos de verano. Permanecían allí entre enero o febrero y salían de Goa cuando soplaban los vientos del norte para llegar a Lisboa en agosto o septiembre. Tenían que esperar un año y medios para hacer el viaje completo. </w:t>
      </w:r>
    </w:p>
    <w:p w:rsidR="00465495" w:rsidRDefault="00A5322D">
      <w:pPr>
        <w:spacing w:after="0" w:line="276" w:lineRule="auto"/>
        <w:rPr>
          <w:sz w:val="20"/>
          <w:szCs w:val="20"/>
        </w:rPr>
      </w:pPr>
      <w:r>
        <w:rPr>
          <w:sz w:val="20"/>
          <w:szCs w:val="20"/>
        </w:rPr>
        <w:t>La corriente circular del</w:t>
      </w:r>
      <w:r>
        <w:rPr>
          <w:sz w:val="20"/>
          <w:szCs w:val="20"/>
        </w:rPr>
        <w:t xml:space="preserve"> Golfo era la más potente del mundo. Las aguas cálidas que antes circulaban de este a oeste se acumularon en el Caribe y presionaron con gran fuerza hacia el norte dando lugar a la corriente circular del Golfo que es la más potente del mundo. Después estab</w:t>
      </w:r>
      <w:r>
        <w:rPr>
          <w:sz w:val="20"/>
          <w:szCs w:val="20"/>
        </w:rPr>
        <w:t>an las Islas de Terranova, su agua era más fría porque viene del Polo Norte, el agua caliente la desvía hacia el este, en dirección a Europa. En la zona de contacto de estas dos grandes corrientes, desde Terranova a Islandia y las Costas de Noruega, se loc</w:t>
      </w:r>
      <w:r>
        <w:rPr>
          <w:sz w:val="20"/>
          <w:szCs w:val="20"/>
        </w:rPr>
        <w:t>aliza una de las zonas marinas biológicamente más fecundadas del mundo. Además, la corriente del Golfo, explica el buen clima de Europa gracias a las aguas calientes.</w:t>
      </w:r>
    </w:p>
    <w:p w:rsidR="00465495" w:rsidRDefault="00465495">
      <w:pPr>
        <w:spacing w:after="0" w:line="276" w:lineRule="auto"/>
        <w:ind w:left="1440" w:hanging="720"/>
        <w:rPr>
          <w:sz w:val="20"/>
          <w:szCs w:val="20"/>
        </w:rPr>
      </w:pPr>
    </w:p>
    <w:p w:rsidR="00465495" w:rsidRDefault="00A5322D">
      <w:pPr>
        <w:spacing w:after="0" w:line="276" w:lineRule="auto"/>
        <w:rPr>
          <w:sz w:val="20"/>
          <w:szCs w:val="20"/>
        </w:rPr>
      </w:pPr>
      <w:r>
        <w:rPr>
          <w:b/>
          <w:sz w:val="20"/>
          <w:szCs w:val="20"/>
          <w:u w:val="single"/>
        </w:rPr>
        <w:t>El mar y el hombre:</w:t>
      </w:r>
      <w:r>
        <w:rPr>
          <w:sz w:val="20"/>
          <w:szCs w:val="20"/>
        </w:rPr>
        <w:t xml:space="preserve"> </w:t>
      </w:r>
    </w:p>
    <w:p w:rsidR="00465495" w:rsidRDefault="00A5322D">
      <w:pPr>
        <w:spacing w:after="0" w:line="276" w:lineRule="auto"/>
        <w:rPr>
          <w:sz w:val="20"/>
          <w:szCs w:val="20"/>
        </w:rPr>
      </w:pPr>
      <w:r>
        <w:rPr>
          <w:sz w:val="20"/>
          <w:szCs w:val="20"/>
        </w:rPr>
        <w:t xml:space="preserve">-El agua del mar ocupa el 71 % de la superficie del planeta. Es el </w:t>
      </w:r>
      <w:r>
        <w:rPr>
          <w:sz w:val="20"/>
          <w:szCs w:val="20"/>
        </w:rPr>
        <w:t xml:space="preserve">principal transmisor de energía solar. Tiene un recorrido en profundidad que permite renovar el oxígeno y remover minerales y metales que se agrupan en el fondo del mar. </w:t>
      </w:r>
    </w:p>
    <w:p w:rsidR="00465495" w:rsidRDefault="00A5322D">
      <w:pPr>
        <w:spacing w:after="0" w:line="276" w:lineRule="auto"/>
        <w:rPr>
          <w:sz w:val="20"/>
          <w:szCs w:val="20"/>
        </w:rPr>
      </w:pPr>
      <w:r>
        <w:rPr>
          <w:b/>
          <w:sz w:val="20"/>
          <w:szCs w:val="20"/>
          <w:u w:val="single"/>
        </w:rPr>
        <w:t>La relación fitoplancton y zooplancton marino:</w:t>
      </w:r>
      <w:r>
        <w:rPr>
          <w:sz w:val="20"/>
          <w:szCs w:val="20"/>
        </w:rPr>
        <w:t xml:space="preserve"> Tiene que ver con el interés para la p</w:t>
      </w:r>
      <w:r>
        <w:rPr>
          <w:sz w:val="20"/>
          <w:szCs w:val="20"/>
        </w:rPr>
        <w:t>esca.</w:t>
      </w:r>
    </w:p>
    <w:p w:rsidR="00465495" w:rsidRDefault="00A5322D">
      <w:pPr>
        <w:spacing w:after="0" w:line="276" w:lineRule="auto"/>
        <w:rPr>
          <w:sz w:val="20"/>
          <w:szCs w:val="20"/>
        </w:rPr>
      </w:pPr>
      <w:r>
        <w:rPr>
          <w:b/>
          <w:sz w:val="20"/>
          <w:szCs w:val="20"/>
          <w:u w:val="single"/>
        </w:rPr>
        <w:t>La navegación del Mediterráneo:</w:t>
      </w:r>
      <w:r>
        <w:rPr>
          <w:sz w:val="20"/>
          <w:szCs w:val="20"/>
        </w:rPr>
        <w:t xml:space="preserve"> Se dificulta por rápidas corrientes marinas, contrarias a las agujas del reloj, sobre Gibraltar y Sicilia.</w:t>
      </w:r>
    </w:p>
    <w:p w:rsidR="00465495" w:rsidRDefault="00A5322D">
      <w:pPr>
        <w:spacing w:after="0" w:line="276" w:lineRule="auto"/>
        <w:rPr>
          <w:sz w:val="20"/>
          <w:szCs w:val="20"/>
        </w:rPr>
      </w:pPr>
      <w:r>
        <w:rPr>
          <w:b/>
          <w:sz w:val="20"/>
          <w:szCs w:val="20"/>
          <w:u w:val="single"/>
        </w:rPr>
        <w:t>La historia del Mediterráneo:</w:t>
      </w:r>
      <w:r>
        <w:rPr>
          <w:sz w:val="20"/>
          <w:szCs w:val="20"/>
        </w:rPr>
        <w:t xml:space="preserve"> Posee pocos ríos importantes que le permiten recuperar el agua evaporada. Antes d</w:t>
      </w:r>
      <w:r>
        <w:rPr>
          <w:sz w:val="20"/>
          <w:szCs w:val="20"/>
        </w:rPr>
        <w:t xml:space="preserve">e la construcción de las presas del Río solo recibía de sus ríos el 25% del agua evaporada; el otro 4% le venía del Mar Negro que recibe el Danubio y de las grandes ríos rusos y ucranianos más agua de la que se evapora en él, lo cual provoca la existencia </w:t>
      </w:r>
      <w:r>
        <w:rPr>
          <w:sz w:val="20"/>
          <w:szCs w:val="20"/>
        </w:rPr>
        <w:t xml:space="preserve">de una corriente hacia el sur por los estrechos de Turquía. Pero el 71% del agua de reemplazo de la evaporada en el Mediterráneo entra por el estrecho de Gilbraltar en una gran corriente superficial compensada por otra profunda que saca hacia el Atlántico </w:t>
      </w:r>
      <w:r>
        <w:rPr>
          <w:sz w:val="20"/>
          <w:szCs w:val="20"/>
        </w:rPr>
        <w:t>el agua más salada del Mediterráneo. Esta corriente de superficie explicaba la dificultad de los viajes al Atlántico (1852 m/hora).</w:t>
      </w:r>
    </w:p>
    <w:p w:rsidR="00465495" w:rsidRDefault="00A5322D">
      <w:pPr>
        <w:spacing w:after="0" w:line="276" w:lineRule="auto"/>
        <w:rPr>
          <w:sz w:val="20"/>
          <w:szCs w:val="20"/>
        </w:rPr>
      </w:pPr>
      <w:r>
        <w:rPr>
          <w:b/>
          <w:sz w:val="20"/>
          <w:szCs w:val="20"/>
          <w:u w:val="single"/>
        </w:rPr>
        <w:t>Costa norte del Mediterráneo:</w:t>
      </w:r>
      <w:r>
        <w:rPr>
          <w:sz w:val="20"/>
          <w:szCs w:val="20"/>
        </w:rPr>
        <w:t xml:space="preserve"> Tiene los mejores puertos a diferencia de la costa sur e islas más próximas a sus costas. Las </w:t>
      </w:r>
      <w:r>
        <w:rPr>
          <w:sz w:val="20"/>
          <w:szCs w:val="20"/>
        </w:rPr>
        <w:t xml:space="preserve">islas que facilitan las escalas en los viajes largos desde </w:t>
      </w:r>
      <w:r>
        <w:rPr>
          <w:i/>
          <w:sz w:val="20"/>
          <w:szCs w:val="20"/>
        </w:rPr>
        <w:t>Chipre a Mallorca</w:t>
      </w:r>
      <w:r>
        <w:rPr>
          <w:sz w:val="20"/>
          <w:szCs w:val="20"/>
        </w:rPr>
        <w:t>, están mucho más cerca de la costa norte.</w:t>
      </w:r>
    </w:p>
    <w:p w:rsidR="00465495" w:rsidRDefault="00A5322D">
      <w:pPr>
        <w:spacing w:after="0" w:line="276" w:lineRule="auto"/>
        <w:rPr>
          <w:sz w:val="20"/>
          <w:szCs w:val="20"/>
        </w:rPr>
      </w:pPr>
      <w:r>
        <w:rPr>
          <w:sz w:val="20"/>
          <w:szCs w:val="20"/>
        </w:rPr>
        <w:t>Para dominar el Mediterráneo los mulsumanes tuvieron que ocuparlos en sus momentos de expansión, pero las perdieron después porque eran m</w:t>
      </w:r>
      <w:r>
        <w:rPr>
          <w:sz w:val="20"/>
          <w:szCs w:val="20"/>
        </w:rPr>
        <w:t xml:space="preserve">ucho más accesible desde el norte cristiano. </w:t>
      </w:r>
    </w:p>
    <w:p w:rsidR="00465495" w:rsidRDefault="00A5322D">
      <w:pPr>
        <w:spacing w:after="0" w:line="276" w:lineRule="auto"/>
        <w:rPr>
          <w:sz w:val="20"/>
          <w:szCs w:val="20"/>
        </w:rPr>
      </w:pPr>
      <w:r>
        <w:rPr>
          <w:sz w:val="20"/>
          <w:szCs w:val="20"/>
        </w:rPr>
        <w:t xml:space="preserve">Las condiciones del medio han debido tener un papel importante en la historia del mundo mediterráneo. </w:t>
      </w:r>
    </w:p>
    <w:p w:rsidR="00465495" w:rsidRDefault="00A5322D">
      <w:pPr>
        <w:spacing w:after="0" w:line="276" w:lineRule="auto"/>
        <w:rPr>
          <w:sz w:val="20"/>
          <w:szCs w:val="20"/>
        </w:rPr>
      </w:pPr>
      <w:r>
        <w:rPr>
          <w:b/>
          <w:sz w:val="20"/>
          <w:szCs w:val="20"/>
          <w:u w:val="single"/>
        </w:rPr>
        <w:t>El clima y la historia:</w:t>
      </w:r>
    </w:p>
    <w:p w:rsidR="00465495" w:rsidRDefault="00A5322D">
      <w:pPr>
        <w:spacing w:after="0" w:line="276" w:lineRule="auto"/>
        <w:rPr>
          <w:b/>
          <w:sz w:val="20"/>
          <w:szCs w:val="20"/>
          <w:u w:val="single"/>
        </w:rPr>
      </w:pPr>
      <w:r>
        <w:rPr>
          <w:b/>
          <w:sz w:val="20"/>
          <w:szCs w:val="20"/>
          <w:u w:val="single"/>
        </w:rPr>
        <w:t>Suposiciones extendidas:</w:t>
      </w:r>
      <w:r>
        <w:rPr>
          <w:sz w:val="20"/>
          <w:szCs w:val="20"/>
        </w:rPr>
        <w:t xml:space="preserve"> Durante el S. XVIII, Montesquieu sostenía que en los paíse</w:t>
      </w:r>
      <w:r>
        <w:rPr>
          <w:sz w:val="20"/>
          <w:szCs w:val="20"/>
        </w:rPr>
        <w:t>s del norte “el aire fresco favorece el retorno de la sangre al corazón, hace los hombres más fuertes y activos, les da confianza en sí mismo y los hace más valientes y conscientes de su superioridad. En los países cálidos, en cambio, las fibras se relajan</w:t>
      </w:r>
      <w:r>
        <w:rPr>
          <w:sz w:val="20"/>
          <w:szCs w:val="20"/>
        </w:rPr>
        <w:t xml:space="preserve">, disminuyen su fuerza y los hombres son perezosos”, esto explicaba la esclavización de los negros que vivían en los trópicos. </w:t>
      </w:r>
    </w:p>
    <w:p w:rsidR="00465495" w:rsidRDefault="00A5322D">
      <w:pPr>
        <w:spacing w:after="0" w:line="276" w:lineRule="auto"/>
        <w:rPr>
          <w:b/>
          <w:sz w:val="20"/>
          <w:szCs w:val="20"/>
          <w:u w:val="single"/>
        </w:rPr>
      </w:pPr>
      <w:r>
        <w:rPr>
          <w:b/>
          <w:sz w:val="20"/>
          <w:szCs w:val="20"/>
          <w:u w:val="single"/>
        </w:rPr>
        <w:t>Prejuicio de la ociosidad meridional:</w:t>
      </w:r>
      <w:r>
        <w:rPr>
          <w:sz w:val="20"/>
          <w:szCs w:val="20"/>
        </w:rPr>
        <w:t xml:space="preserve"> Se trataba de las condiciones adversas de clima que estimulan la iniciativa humana y favor</w:t>
      </w:r>
      <w:r>
        <w:rPr>
          <w:sz w:val="20"/>
          <w:szCs w:val="20"/>
        </w:rPr>
        <w:t xml:space="preserve">ecen el desarrollo de la civilización en lo referente al alfabeto y el sistema numérico que fue inventado en la India. </w:t>
      </w:r>
    </w:p>
    <w:p w:rsidR="00465495" w:rsidRDefault="00A5322D">
      <w:pPr>
        <w:spacing w:after="0" w:line="276" w:lineRule="auto"/>
        <w:rPr>
          <w:b/>
          <w:sz w:val="20"/>
          <w:szCs w:val="20"/>
          <w:u w:val="single"/>
        </w:rPr>
      </w:pPr>
      <w:r>
        <w:rPr>
          <w:b/>
          <w:sz w:val="20"/>
          <w:szCs w:val="20"/>
          <w:u w:val="single"/>
        </w:rPr>
        <w:t>¿Cómo podemos conocer la evolución del clima en el pasado?:</w:t>
      </w:r>
      <w:r>
        <w:rPr>
          <w:sz w:val="20"/>
          <w:szCs w:val="20"/>
        </w:rPr>
        <w:t xml:space="preserve"> Si observamos el clima en el pasado, podemos ver que solo conservamos medida</w:t>
      </w:r>
      <w:r>
        <w:rPr>
          <w:sz w:val="20"/>
          <w:szCs w:val="20"/>
        </w:rPr>
        <w:t xml:space="preserve">s regulares de temperatura y de pluviosidad desde hace 250 años. A su vez, dependíamos de los testimonios contemporáneos, tales como relatos de inundaciones, de sequías, etc. En cambio, hoy en día, la medición se hace con instrumentos para conocerlos, por </w:t>
      </w:r>
      <w:r>
        <w:rPr>
          <w:sz w:val="20"/>
          <w:szCs w:val="20"/>
        </w:rPr>
        <w:t xml:space="preserve">ejemplo, los hielos polares proporcionan informaciones sobre temperaturas y la composición del aire. </w:t>
      </w:r>
    </w:p>
    <w:p w:rsidR="00465495" w:rsidRDefault="00A5322D">
      <w:pPr>
        <w:spacing w:after="0" w:line="276" w:lineRule="auto"/>
        <w:rPr>
          <w:sz w:val="20"/>
          <w:szCs w:val="20"/>
        </w:rPr>
      </w:pPr>
      <w:r>
        <w:rPr>
          <w:sz w:val="20"/>
          <w:szCs w:val="20"/>
        </w:rPr>
        <w:t xml:space="preserve"> En los últimos 100000 años se ha producido el calentamiento, pero no es otra cosa que el retorno a la situación anterior a la glaciación. </w:t>
      </w:r>
    </w:p>
    <w:p w:rsidR="00465495" w:rsidRDefault="00A5322D">
      <w:pPr>
        <w:spacing w:after="0" w:line="276" w:lineRule="auto"/>
        <w:rPr>
          <w:sz w:val="20"/>
          <w:szCs w:val="20"/>
        </w:rPr>
      </w:pPr>
      <w:r>
        <w:rPr>
          <w:b/>
          <w:sz w:val="20"/>
          <w:szCs w:val="20"/>
          <w:u w:val="single"/>
        </w:rPr>
        <w:t>Los cambios de</w:t>
      </w:r>
      <w:r>
        <w:rPr>
          <w:b/>
          <w:sz w:val="20"/>
          <w:szCs w:val="20"/>
          <w:u w:val="single"/>
        </w:rPr>
        <w:t xml:space="preserve"> temperatura:</w:t>
      </w:r>
      <w:r>
        <w:rPr>
          <w:sz w:val="20"/>
          <w:szCs w:val="20"/>
        </w:rPr>
        <w:t xml:space="preserve"> Se debe a la causa de la variación en la traslación de la Tierra en una órbita elíptica que a veces la acerca y otras la aleja del Sol, y de la procesión de eje de rotación ya que la tierra gira sobre sí misma con una extrema de su eje fijo y</w:t>
      </w:r>
      <w:r>
        <w:rPr>
          <w:sz w:val="20"/>
          <w:szCs w:val="20"/>
        </w:rPr>
        <w:t xml:space="preserve"> el otro va describiendo círculos. En la época glacial había en el Ártico grandes masas de hielo que bajaban hasta la mitad de Inglaterra y que, como consecuencia de la retención de agua en esta masa, el nivel del mar era 40 m más abajo (se podía ir a pie </w:t>
      </w:r>
      <w:r>
        <w:rPr>
          <w:sz w:val="20"/>
          <w:szCs w:val="20"/>
        </w:rPr>
        <w:t xml:space="preserve">desde el continente a Inglaterra y de Inglaterra a Irlanda). </w:t>
      </w:r>
    </w:p>
    <w:p w:rsidR="00465495" w:rsidRDefault="00A5322D">
      <w:pPr>
        <w:spacing w:after="0" w:line="276" w:lineRule="auto"/>
        <w:rPr>
          <w:sz w:val="20"/>
          <w:szCs w:val="20"/>
        </w:rPr>
      </w:pPr>
      <w:r>
        <w:rPr>
          <w:sz w:val="20"/>
          <w:szCs w:val="20"/>
        </w:rPr>
        <w:t xml:space="preserve"> Por otro lado, la falta de lluvias la noroeste de Siberia daba lugar a que no hubiese hielo, lo que permitía a los hombres que pudiesen pasar por esta zona, y como el mar había bajado de nivel,</w:t>
      </w:r>
      <w:r>
        <w:rPr>
          <w:sz w:val="20"/>
          <w:szCs w:val="20"/>
        </w:rPr>
        <w:t xml:space="preserve"> cruzarían andando hacia América por la zona de Bering. </w:t>
      </w:r>
    </w:p>
    <w:p w:rsidR="00465495" w:rsidRDefault="00A5322D">
      <w:pPr>
        <w:spacing w:after="0" w:line="276" w:lineRule="auto"/>
        <w:rPr>
          <w:sz w:val="20"/>
          <w:szCs w:val="20"/>
        </w:rPr>
      </w:pPr>
      <w:r>
        <w:rPr>
          <w:sz w:val="20"/>
          <w:szCs w:val="20"/>
        </w:rPr>
        <w:t xml:space="preserve"> En Europa la temperatura era de unos 4° a 6° de media por debajo de la actual, pero el hecho de que hubiese pocas lluvias hacía que la nieve fuera escasa y que los inviernos no fuesen mucho más duro</w:t>
      </w:r>
      <w:r>
        <w:rPr>
          <w:sz w:val="20"/>
          <w:szCs w:val="20"/>
        </w:rPr>
        <w:t xml:space="preserve">s que los actuales. </w:t>
      </w:r>
    </w:p>
    <w:p w:rsidR="00465495" w:rsidRDefault="00A5322D">
      <w:pPr>
        <w:spacing w:after="0" w:line="276" w:lineRule="auto"/>
        <w:rPr>
          <w:sz w:val="20"/>
          <w:szCs w:val="20"/>
        </w:rPr>
      </w:pPr>
      <w:r>
        <w:rPr>
          <w:sz w:val="20"/>
          <w:szCs w:val="20"/>
        </w:rPr>
        <w:t xml:space="preserve"> El hombre se ha ido adoptando a estos cambios climáticos, ha ido siguiendo hacia el norte a los rebaños de grandes animales que huían de la falta de pastos como consecuencia de la aridez, haciéndose vestido con las pieles las cruzadas</w:t>
      </w:r>
      <w:r>
        <w:rPr>
          <w:sz w:val="20"/>
          <w:szCs w:val="20"/>
        </w:rPr>
        <w:t xml:space="preserve"> con el fin de defender de las bajas temperaturas. </w:t>
      </w:r>
    </w:p>
    <w:p w:rsidR="00465495" w:rsidRDefault="00A5322D">
      <w:pPr>
        <w:spacing w:after="0" w:line="276" w:lineRule="auto"/>
        <w:rPr>
          <w:sz w:val="20"/>
          <w:szCs w:val="20"/>
        </w:rPr>
      </w:pPr>
      <w:r>
        <w:rPr>
          <w:b/>
          <w:sz w:val="20"/>
          <w:szCs w:val="20"/>
          <w:u w:val="single"/>
        </w:rPr>
        <w:t xml:space="preserve">Datos generales: </w:t>
      </w:r>
    </w:p>
    <w:p w:rsidR="00465495" w:rsidRDefault="00A5322D">
      <w:pPr>
        <w:spacing w:after="0" w:line="276" w:lineRule="auto"/>
        <w:rPr>
          <w:sz w:val="20"/>
          <w:szCs w:val="20"/>
        </w:rPr>
      </w:pPr>
      <w:r>
        <w:rPr>
          <w:b/>
          <w:sz w:val="20"/>
          <w:szCs w:val="20"/>
          <w:u w:val="single"/>
        </w:rPr>
        <w:t>Invasiones bárbaras:</w:t>
      </w:r>
      <w:r>
        <w:rPr>
          <w:sz w:val="20"/>
          <w:szCs w:val="20"/>
        </w:rPr>
        <w:t xml:space="preserve"> Hunos, turcos, mongoles por la falta de pastos. Se dirigieron hacia Europa, India o China. </w:t>
      </w:r>
    </w:p>
    <w:p w:rsidR="00465495" w:rsidRDefault="00A5322D">
      <w:pPr>
        <w:spacing w:after="0" w:line="276" w:lineRule="auto"/>
        <w:rPr>
          <w:sz w:val="20"/>
          <w:szCs w:val="20"/>
        </w:rPr>
      </w:pPr>
      <w:r>
        <w:rPr>
          <w:b/>
          <w:sz w:val="20"/>
          <w:szCs w:val="20"/>
          <w:u w:val="single"/>
        </w:rPr>
        <w:t>Clima en Europa del año 1000 hasta hoy:</w:t>
      </w:r>
      <w:r>
        <w:rPr>
          <w:sz w:val="20"/>
          <w:szCs w:val="20"/>
        </w:rPr>
        <w:t xml:space="preserve"> Las temperaturas cayeron en el S.</w:t>
      </w:r>
      <w:r>
        <w:rPr>
          <w:sz w:val="20"/>
          <w:szCs w:val="20"/>
        </w:rPr>
        <w:t xml:space="preserve"> XIV lo que se relacionó con la crisis de cosecha y peste negra. </w:t>
      </w:r>
    </w:p>
    <w:p w:rsidR="00465495" w:rsidRDefault="00A5322D">
      <w:pPr>
        <w:spacing w:after="0" w:line="276" w:lineRule="auto"/>
        <w:rPr>
          <w:sz w:val="20"/>
          <w:szCs w:val="20"/>
        </w:rPr>
      </w:pPr>
      <w:r>
        <w:rPr>
          <w:b/>
          <w:sz w:val="20"/>
          <w:szCs w:val="20"/>
          <w:u w:val="single"/>
        </w:rPr>
        <w:t>La pequeña edad glacial:</w:t>
      </w:r>
      <w:r>
        <w:rPr>
          <w:sz w:val="20"/>
          <w:szCs w:val="20"/>
        </w:rPr>
        <w:t xml:space="preserve"> Tuvo lugar entre los años 1650 y 1850. Fue una época en que el hielo bajaba del norte y había grandes tempestades en el Atlántico y el Támesi se helaba. (Esto observa en pinturas de Brueghel). </w:t>
      </w:r>
    </w:p>
    <w:p w:rsidR="00465495" w:rsidRDefault="00A5322D">
      <w:pPr>
        <w:spacing w:after="0" w:line="276" w:lineRule="auto"/>
        <w:rPr>
          <w:sz w:val="20"/>
          <w:szCs w:val="20"/>
        </w:rPr>
      </w:pPr>
      <w:r>
        <w:rPr>
          <w:b/>
          <w:sz w:val="20"/>
          <w:szCs w:val="20"/>
          <w:u w:val="single"/>
        </w:rPr>
        <w:t>Pronóstico de catástrofes por efecto del clima:</w:t>
      </w:r>
      <w:r>
        <w:rPr>
          <w:sz w:val="20"/>
          <w:szCs w:val="20"/>
        </w:rPr>
        <w:t xml:space="preserve"> El aumento de</w:t>
      </w:r>
      <w:r>
        <w:rPr>
          <w:sz w:val="20"/>
          <w:szCs w:val="20"/>
        </w:rPr>
        <w:t xml:space="preserve"> la temperatura y el derretimiento del glaciar tiene efectos invernadero. Obligan a observar cómo los hombres del pasado pudieron sortearlos. </w:t>
      </w:r>
    </w:p>
    <w:p w:rsidR="00465495" w:rsidRDefault="00A5322D">
      <w:pPr>
        <w:spacing w:after="0" w:line="276" w:lineRule="auto"/>
        <w:rPr>
          <w:sz w:val="20"/>
          <w:szCs w:val="20"/>
        </w:rPr>
      </w:pPr>
      <w:r>
        <w:rPr>
          <w:sz w:val="20"/>
          <w:szCs w:val="20"/>
        </w:rPr>
        <w:t xml:space="preserve">Es un error hablar de “catástrofe natural” para esquivar las responsabilidades humanas. </w:t>
      </w:r>
    </w:p>
    <w:p w:rsidR="00465495" w:rsidRDefault="00A5322D">
      <w:pPr>
        <w:spacing w:after="0" w:line="276" w:lineRule="auto"/>
        <w:rPr>
          <w:sz w:val="20"/>
          <w:szCs w:val="20"/>
        </w:rPr>
      </w:pPr>
      <w:r>
        <w:rPr>
          <w:b/>
          <w:sz w:val="20"/>
          <w:szCs w:val="20"/>
          <w:u w:val="single"/>
        </w:rPr>
        <w:t>Historia y ecología – El imperialismo ecológico:</w:t>
      </w:r>
      <w:r>
        <w:rPr>
          <w:sz w:val="20"/>
          <w:szCs w:val="20"/>
        </w:rPr>
        <w:t xml:space="preserve"> Las relaciones de los hombres con el medio se deben estudiar tanto desde el punto de vista natural como histórico. Los hombres de nuestra cultura (europeas y descendientes en otros continentes) han visto tra</w:t>
      </w:r>
      <w:r>
        <w:rPr>
          <w:sz w:val="20"/>
          <w:szCs w:val="20"/>
        </w:rPr>
        <w:t xml:space="preserve">dicionalmente la naturaleza como algo que les había sido dado para su servicio, la conquista o el dominio de la naturaleza se presentan normalmente como signos indiscutibles del progreso. </w:t>
      </w:r>
    </w:p>
    <w:p w:rsidR="00465495" w:rsidRDefault="00A5322D">
      <w:pPr>
        <w:spacing w:after="0" w:line="276" w:lineRule="auto"/>
        <w:ind w:left="1440" w:hanging="720"/>
        <w:rPr>
          <w:sz w:val="20"/>
          <w:szCs w:val="20"/>
        </w:rPr>
      </w:pPr>
      <w:r>
        <w:rPr>
          <w:sz w:val="20"/>
          <w:szCs w:val="20"/>
        </w:rPr>
        <w:t>Hay civilizaciones que han aprendido a vivir en equilibrio más efec</w:t>
      </w:r>
      <w:r>
        <w:rPr>
          <w:sz w:val="20"/>
          <w:szCs w:val="20"/>
        </w:rPr>
        <w:t xml:space="preserve">tivo con su entorno, a utilizarlo de vivir de una forma distinta, menos expoliadora, por ejemplo, usando pisos ecológicos. </w:t>
      </w:r>
    </w:p>
    <w:p w:rsidR="00465495" w:rsidRDefault="00A5322D">
      <w:pPr>
        <w:spacing w:after="0" w:line="276" w:lineRule="auto"/>
        <w:rPr>
          <w:sz w:val="20"/>
          <w:szCs w:val="20"/>
        </w:rPr>
      </w:pPr>
      <w:r>
        <w:rPr>
          <w:sz w:val="20"/>
          <w:szCs w:val="20"/>
        </w:rPr>
        <w:t>Cuando se habla de los “intercambios” entre Europa y los continentes “descubiertos” nos solemos a limitar a hacer un inventario de l</w:t>
      </w:r>
      <w:r>
        <w:rPr>
          <w:sz w:val="20"/>
          <w:szCs w:val="20"/>
        </w:rPr>
        <w:t>as especias de animales y vegetales que han pasado de uno a otro. La actuación de los europeos donde llegaban trago plagas, malas hierbas, ratas y animales domésticos como caballos o perros. Las malas hierbas venían con los cereales, provocando un efecto d</w:t>
      </w:r>
      <w:r>
        <w:rPr>
          <w:sz w:val="20"/>
          <w:szCs w:val="20"/>
        </w:rPr>
        <w:t>esbastador. En Perú las plantas como el trébol invadió todo, tuvieron que preparar el terreno para la sustitución completa de la vegetación, la de origen europeo que estaba mejor adaptada para resistir al pastoreo de los grandes rebaños. En la Pampa argent</w:t>
      </w:r>
      <w:r>
        <w:rPr>
          <w:sz w:val="20"/>
          <w:szCs w:val="20"/>
        </w:rPr>
        <w:t>ina sólo la cuarta parte de las plantas que crecen espontáneamente son nativas. Las malas hiervas fueron un elemento esencial del imperialismo ecológico europeo, donde en ellas se prepararon el suelo para los cultivos europeos. En lugares lugares como Méxi</w:t>
      </w:r>
      <w:r>
        <w:rPr>
          <w:sz w:val="20"/>
          <w:szCs w:val="20"/>
        </w:rPr>
        <w:t>co y Perú, los sistemas agrarios indígenas estaban acomodados al medio y los cambios imprudentes que hicieron los colonizadores tuvieran un retroceso. La zona actual de la ciudad de México tenía una agricultura intensiva, irrigada, rica, compleja desarroll</w:t>
      </w:r>
      <w:r>
        <w:rPr>
          <w:sz w:val="20"/>
          <w:szCs w:val="20"/>
        </w:rPr>
        <w:t>ada por los indígenas durante cuatro siglos.</w:t>
      </w:r>
    </w:p>
    <w:p w:rsidR="00465495" w:rsidRDefault="00A5322D">
      <w:pPr>
        <w:spacing w:after="0" w:line="276" w:lineRule="auto"/>
        <w:rPr>
          <w:sz w:val="20"/>
          <w:szCs w:val="20"/>
        </w:rPr>
      </w:pPr>
      <w:r>
        <w:rPr>
          <w:sz w:val="20"/>
          <w:szCs w:val="20"/>
        </w:rPr>
        <w:t xml:space="preserve"> Cuando decimos que los europeos acomodaron el ecosistema de otros continentes a sus necesidades, lo que acostumbramos a interpretar en términos de la introducción de la agricultura avanzada, es la sustitución d</w:t>
      </w:r>
      <w:r>
        <w:rPr>
          <w:sz w:val="20"/>
          <w:szCs w:val="20"/>
        </w:rPr>
        <w:t xml:space="preserve">e una explotación primitiva, que de ese modo fueron expoliados y exterminados los indios americanos. </w:t>
      </w:r>
    </w:p>
    <w:p w:rsidR="00465495" w:rsidRDefault="00A5322D">
      <w:pPr>
        <w:spacing w:after="0" w:line="276" w:lineRule="auto"/>
        <w:rPr>
          <w:sz w:val="20"/>
          <w:szCs w:val="20"/>
        </w:rPr>
      </w:pPr>
      <w:r>
        <w:rPr>
          <w:sz w:val="20"/>
          <w:szCs w:val="20"/>
        </w:rPr>
        <w:t xml:space="preserve"> Por otro lado, la introducción de ovejas por parte de los españoles y su actuación para forzar el aumento de los rebaños lo cambió todo. A fines del s. X</w:t>
      </w:r>
      <w:r>
        <w:rPr>
          <w:sz w:val="20"/>
          <w:szCs w:val="20"/>
        </w:rPr>
        <w:t>VI un 60% de las tierras estaban dedicadas a pastos y el retroceso de la producción agrícola había hecho disminuir catastróficamente la población. El resultado no fue crear un nuevo paisaje a la europea, sino formar un territorio medio desierto que producí</w:t>
      </w:r>
      <w:r>
        <w:rPr>
          <w:sz w:val="20"/>
          <w:szCs w:val="20"/>
        </w:rPr>
        <w:t xml:space="preserve">a mucho menos que en los tiempos anteriores a la conquista. </w:t>
      </w:r>
    </w:p>
    <w:p w:rsidR="00465495" w:rsidRDefault="00A5322D">
      <w:pPr>
        <w:numPr>
          <w:ilvl w:val="0"/>
          <w:numId w:val="56"/>
        </w:numPr>
        <w:spacing w:after="0" w:line="276" w:lineRule="auto"/>
        <w:rPr>
          <w:sz w:val="20"/>
          <w:szCs w:val="20"/>
        </w:rPr>
      </w:pPr>
      <w:r>
        <w:rPr>
          <w:b/>
          <w:sz w:val="20"/>
          <w:szCs w:val="20"/>
          <w:u w:val="single"/>
        </w:rPr>
        <w:t>Los mapas y el descubrimiento del mundo:</w:t>
      </w:r>
      <w:r>
        <w:rPr>
          <w:sz w:val="20"/>
          <w:szCs w:val="20"/>
        </w:rPr>
        <w:t xml:space="preserve"> Una visión euro-céntrica de la historia hace a menudo se hable de “descubrimiento” de tierras y continentes por parte de los europeos, en un proceso que s</w:t>
      </w:r>
      <w:r>
        <w:rPr>
          <w:sz w:val="20"/>
          <w:szCs w:val="20"/>
        </w:rPr>
        <w:t xml:space="preserve">e desarrolla en tres grandes etapas: </w:t>
      </w:r>
    </w:p>
    <w:p w:rsidR="00465495" w:rsidRDefault="00A5322D">
      <w:pPr>
        <w:numPr>
          <w:ilvl w:val="0"/>
          <w:numId w:val="38"/>
        </w:numPr>
        <w:spacing w:after="0" w:line="276" w:lineRule="auto"/>
        <w:rPr>
          <w:sz w:val="20"/>
          <w:szCs w:val="20"/>
        </w:rPr>
      </w:pPr>
      <w:r>
        <w:rPr>
          <w:b/>
          <w:sz w:val="20"/>
          <w:szCs w:val="20"/>
          <w:u w:val="single"/>
        </w:rPr>
        <w:t>Primera etapa:</w:t>
      </w:r>
      <w:r>
        <w:rPr>
          <w:sz w:val="20"/>
          <w:szCs w:val="20"/>
        </w:rPr>
        <w:t xml:space="preserve"> Tuvo lugar en la Baja Edad Media. Esta llevó a los viajeros del viejo continente a conocer el conjunto de tierras que van desde el Atlántico hasta China y desde Escandinavia hasta el norte de África. </w:t>
      </w:r>
    </w:p>
    <w:p w:rsidR="00465495" w:rsidRDefault="00A5322D">
      <w:pPr>
        <w:numPr>
          <w:ilvl w:val="0"/>
          <w:numId w:val="38"/>
        </w:numPr>
        <w:spacing w:after="0" w:line="276" w:lineRule="auto"/>
        <w:rPr>
          <w:sz w:val="20"/>
          <w:szCs w:val="20"/>
        </w:rPr>
      </w:pPr>
      <w:r>
        <w:rPr>
          <w:b/>
          <w:sz w:val="20"/>
          <w:szCs w:val="20"/>
          <w:u w:val="single"/>
        </w:rPr>
        <w:t>Se</w:t>
      </w:r>
      <w:r>
        <w:rPr>
          <w:b/>
          <w:sz w:val="20"/>
          <w:szCs w:val="20"/>
          <w:u w:val="single"/>
        </w:rPr>
        <w:t>gunda etapa:</w:t>
      </w:r>
      <w:r>
        <w:rPr>
          <w:sz w:val="20"/>
          <w:szCs w:val="20"/>
        </w:rPr>
        <w:t xml:space="preserve"> Se inició con la llegada de los españoles a América en 1492 y tuvo continente como objeto esencial. </w:t>
      </w:r>
    </w:p>
    <w:p w:rsidR="00465495" w:rsidRDefault="00A5322D">
      <w:pPr>
        <w:numPr>
          <w:ilvl w:val="0"/>
          <w:numId w:val="38"/>
        </w:numPr>
        <w:spacing w:after="0" w:line="276" w:lineRule="auto"/>
        <w:rPr>
          <w:sz w:val="20"/>
          <w:szCs w:val="20"/>
        </w:rPr>
      </w:pPr>
      <w:r>
        <w:rPr>
          <w:b/>
          <w:sz w:val="20"/>
          <w:szCs w:val="20"/>
          <w:u w:val="single"/>
        </w:rPr>
        <w:t>Tercera etapa:</w:t>
      </w:r>
      <w:r>
        <w:rPr>
          <w:sz w:val="20"/>
          <w:szCs w:val="20"/>
        </w:rPr>
        <w:t xml:space="preserve"> Se desarrolló desde mediados del siglo XVIII a mediados del S. XIX, cuando se completó el mapa de Oceanía, se conoció el interi</w:t>
      </w:r>
      <w:r>
        <w:rPr>
          <w:sz w:val="20"/>
          <w:szCs w:val="20"/>
        </w:rPr>
        <w:t>or de África y se descubrió la Antártida (Aquí se pueden observar los mitos de Edgar Allan Poe, “el viaje al centro de la tierra del paso por el noroeste de la tierra austral”).</w:t>
      </w:r>
    </w:p>
    <w:p w:rsidR="00465495" w:rsidRDefault="00A5322D">
      <w:pPr>
        <w:spacing w:after="0" w:line="276" w:lineRule="auto"/>
        <w:ind w:left="720"/>
        <w:rPr>
          <w:sz w:val="20"/>
          <w:szCs w:val="20"/>
        </w:rPr>
      </w:pPr>
      <w:r>
        <w:rPr>
          <w:sz w:val="20"/>
          <w:szCs w:val="20"/>
        </w:rPr>
        <w:t xml:space="preserve">El descubrimiento del Océano Índico no fue descubierto por el portugués Vasco </w:t>
      </w:r>
      <w:r>
        <w:rPr>
          <w:sz w:val="20"/>
          <w:szCs w:val="20"/>
        </w:rPr>
        <w:t xml:space="preserve">da Gama sino que muchos pueblos antes lo habían navegado. Los portugueses llegaron a la India ayudados por marinos musulmanes del N de África. Después, el descubrimiento del pacífico descubierto por Nuñez de Balboa en 1513. La primera oleada de pobladores </w:t>
      </w:r>
      <w:r>
        <w:rPr>
          <w:sz w:val="20"/>
          <w:szCs w:val="20"/>
        </w:rPr>
        <w:t>del Pacífico llegó hace 50.000 años. Hubo una segunda oleada en 3500 años atrás, pero en 1500 ya no quedada nada por explorar. Lo mismo puede decirse del descubrimiento de África por los exploradores del S. XVIII y primera mitad del S. XIX, como Livingston</w:t>
      </w:r>
      <w:r>
        <w:rPr>
          <w:sz w:val="20"/>
          <w:szCs w:val="20"/>
        </w:rPr>
        <w:t>e. El enigma del curso del Niger que apasionaba a los geógrafos europeos que se develó en 1824 cuando Denham, que había cruzado el Sahara desde Trípoli, encontró al soberano de Sokoto que le dibujó en la arena un mapa del curso real del río.</w:t>
      </w:r>
    </w:p>
    <w:p w:rsidR="00465495" w:rsidRDefault="00A5322D">
      <w:pPr>
        <w:spacing w:after="0" w:line="276" w:lineRule="auto"/>
        <w:ind w:left="720"/>
        <w:rPr>
          <w:sz w:val="20"/>
          <w:szCs w:val="20"/>
        </w:rPr>
      </w:pPr>
      <w:r>
        <w:rPr>
          <w:sz w:val="20"/>
          <w:szCs w:val="20"/>
        </w:rPr>
        <w:t xml:space="preserve"> Desde 1300 se</w:t>
      </w:r>
      <w:r>
        <w:rPr>
          <w:sz w:val="20"/>
          <w:szCs w:val="20"/>
        </w:rPr>
        <w:t xml:space="preserve"> produjo en Europa una “revolución geográfica” protagonizada por los “portulanos”, que representaban las costas e indicaban los accesos a los puertos y los escollos que podían significar un peligro. </w:t>
      </w:r>
    </w:p>
    <w:p w:rsidR="00465495" w:rsidRDefault="00A5322D">
      <w:pPr>
        <w:spacing w:after="0" w:line="276" w:lineRule="auto"/>
        <w:ind w:left="720"/>
        <w:rPr>
          <w:sz w:val="20"/>
          <w:szCs w:val="20"/>
        </w:rPr>
      </w:pPr>
      <w:r>
        <w:rPr>
          <w:sz w:val="20"/>
          <w:szCs w:val="20"/>
        </w:rPr>
        <w:t xml:space="preserve"> Los mapas eran utilizados casi exclusivamente por los n</w:t>
      </w:r>
      <w:r>
        <w:rPr>
          <w:sz w:val="20"/>
          <w:szCs w:val="20"/>
        </w:rPr>
        <w:t>avegantes, pero desde el siglo XVI se empezaron a difundir entre el público. El fenómeno relacionado con la consolidación de los Estados y con la ambición, por parte de los gobernantes, de llegar a controlar efectivamente los recursos del país y los hombre</w:t>
      </w:r>
      <w:r>
        <w:rPr>
          <w:sz w:val="20"/>
          <w:szCs w:val="20"/>
        </w:rPr>
        <w:t xml:space="preserve">s que vivían en él. A su vez, había una importancia por contribuir a los “catastros” o mapas de la propiedad, que eran un instrumento indispensable para el reparto de cargas y de impuestos en los Estados consolidados. </w:t>
      </w:r>
    </w:p>
    <w:p w:rsidR="00465495" w:rsidRDefault="00A5322D">
      <w:pPr>
        <w:spacing w:after="0" w:line="276" w:lineRule="auto"/>
        <w:ind w:left="720"/>
        <w:rPr>
          <w:sz w:val="20"/>
          <w:szCs w:val="20"/>
        </w:rPr>
      </w:pPr>
      <w:r>
        <w:rPr>
          <w:sz w:val="20"/>
          <w:szCs w:val="20"/>
        </w:rPr>
        <w:t xml:space="preserve"> Hay un descubrimiento interior del m</w:t>
      </w:r>
      <w:r>
        <w:rPr>
          <w:sz w:val="20"/>
          <w:szCs w:val="20"/>
        </w:rPr>
        <w:t>undo europeo que no se produce en extensión sino en altitud: es el descubrimiento de la montaña. Mont Blanc en 1778 hasta el Chimborazo (ecuador) en el S. XIX se creía el más alto. Por otro lado, tendemos a asociar el conocimiento del mundo con su reproduc</w:t>
      </w:r>
      <w:r>
        <w:rPr>
          <w:sz w:val="20"/>
          <w:szCs w:val="20"/>
        </w:rPr>
        <w:t xml:space="preserve">ción en mapas, pero los mapas son mucho más que descripciones objetivas del espacio. </w:t>
      </w:r>
    </w:p>
    <w:p w:rsidR="00465495" w:rsidRDefault="00A5322D">
      <w:pPr>
        <w:spacing w:after="0" w:line="276" w:lineRule="auto"/>
        <w:ind w:left="720"/>
        <w:rPr>
          <w:sz w:val="20"/>
          <w:szCs w:val="20"/>
        </w:rPr>
      </w:pPr>
      <w:r>
        <w:rPr>
          <w:sz w:val="20"/>
          <w:szCs w:val="20"/>
        </w:rPr>
        <w:t xml:space="preserve"> Los mapas europeos anteriores del S. XIV se limitaban a la zona del mundo cercana al Mediterráneo y se ofrecían a una representación teológica, con Jerusalén como centro</w:t>
      </w:r>
      <w:r>
        <w:rPr>
          <w:sz w:val="20"/>
          <w:szCs w:val="20"/>
        </w:rPr>
        <w:t xml:space="preserve"> del universo. </w:t>
      </w:r>
    </w:p>
    <w:p w:rsidR="00465495" w:rsidRDefault="00A5322D">
      <w:pPr>
        <w:spacing w:after="0" w:line="276" w:lineRule="auto"/>
        <w:ind w:left="720"/>
        <w:rPr>
          <w:sz w:val="20"/>
          <w:szCs w:val="20"/>
        </w:rPr>
      </w:pPr>
      <w:r>
        <w:rPr>
          <w:sz w:val="20"/>
          <w:szCs w:val="20"/>
        </w:rPr>
        <w:t xml:space="preserve"> La geopolítica utilizó los mapas de forma poco objetiva para dar apoyo a las reivindicaciones políticas. El origen germánico de Letonia (como también de Lituania, Polonia), las manchas negras observadas en un mapa hecho en Alemania indican</w:t>
      </w:r>
      <w:r>
        <w:rPr>
          <w:sz w:val="20"/>
          <w:szCs w:val="20"/>
        </w:rPr>
        <w:t xml:space="preserve"> los pobladores alemanes, no condice con el 3.8 % del total de los habitantes del país, en contraste con un 73,4% de letones. </w:t>
      </w:r>
    </w:p>
    <w:p w:rsidR="00465495" w:rsidRDefault="00A5322D">
      <w:pPr>
        <w:spacing w:after="0" w:line="276" w:lineRule="auto"/>
        <w:ind w:left="720"/>
        <w:rPr>
          <w:sz w:val="20"/>
          <w:szCs w:val="20"/>
        </w:rPr>
      </w:pPr>
      <w:r>
        <w:rPr>
          <w:sz w:val="20"/>
          <w:szCs w:val="20"/>
        </w:rPr>
        <w:t xml:space="preserve"> Mapas y planos han sido herramientas con finalidades políticas y propagandísticas, con la ventaja de presentarse con un aire de </w:t>
      </w:r>
      <w:r>
        <w:rPr>
          <w:sz w:val="20"/>
          <w:szCs w:val="20"/>
        </w:rPr>
        <w:t xml:space="preserve">falsa objetividad, de “descripción científica”, escondiendo los intereses reales a que sirven o los prejuicios que los inspiran. Por ejemplo, los mapas del Franquismo con España en el centro irradiando su influencia sobre América del Sur, Caribe y África. </w:t>
      </w:r>
    </w:p>
    <w:p w:rsidR="00465495" w:rsidRDefault="00A5322D">
      <w:pPr>
        <w:spacing w:after="0" w:line="276" w:lineRule="auto"/>
        <w:ind w:left="720"/>
        <w:rPr>
          <w:sz w:val="20"/>
          <w:szCs w:val="20"/>
        </w:rPr>
      </w:pPr>
      <w:r>
        <w:rPr>
          <w:sz w:val="20"/>
          <w:szCs w:val="20"/>
        </w:rPr>
        <w:t xml:space="preserve"> El uso de mapas como elemento justificador de aspiraciones de expansión territorial: geopolítica alemana y guerra fría. </w:t>
      </w:r>
    </w:p>
    <w:p w:rsidR="00465495" w:rsidRDefault="00A5322D">
      <w:pPr>
        <w:spacing w:after="0" w:line="276" w:lineRule="auto"/>
        <w:ind w:left="720"/>
        <w:rPr>
          <w:sz w:val="20"/>
          <w:szCs w:val="20"/>
        </w:rPr>
      </w:pPr>
      <w:r>
        <w:rPr>
          <w:sz w:val="20"/>
          <w:szCs w:val="20"/>
        </w:rPr>
        <w:t xml:space="preserve"> Los mapas deben usarse críticamente. Es un vehículo de prejuicios inconfesados. En la concepción del mundo están en juego cuestiones</w:t>
      </w:r>
      <w:r>
        <w:rPr>
          <w:sz w:val="20"/>
          <w:szCs w:val="20"/>
        </w:rPr>
        <w:t xml:space="preserve"> ideológicas. </w:t>
      </w:r>
    </w:p>
    <w:p w:rsidR="00465495" w:rsidRDefault="00465495">
      <w:pPr>
        <w:spacing w:after="0" w:line="276" w:lineRule="auto"/>
        <w:rPr>
          <w:sz w:val="20"/>
          <w:szCs w:val="20"/>
        </w:rPr>
      </w:pPr>
    </w:p>
    <w:p w:rsidR="00465495" w:rsidRDefault="00465495">
      <w:pPr>
        <w:widowControl w:val="0"/>
        <w:spacing w:after="0" w:line="240" w:lineRule="auto"/>
        <w:rPr>
          <w:sz w:val="20"/>
          <w:szCs w:val="20"/>
        </w:rPr>
      </w:pPr>
    </w:p>
    <w:p w:rsidR="00465495" w:rsidRDefault="00465495">
      <w:pPr>
        <w:widowControl w:val="0"/>
        <w:spacing w:after="0" w:line="240" w:lineRule="auto"/>
        <w:rPr>
          <w:sz w:val="20"/>
          <w:szCs w:val="20"/>
        </w:rPr>
      </w:pPr>
    </w:p>
    <w:p w:rsidR="00465495" w:rsidRDefault="00A5322D">
      <w:pPr>
        <w:widowControl w:val="0"/>
        <w:spacing w:after="0" w:line="240" w:lineRule="auto"/>
        <w:rPr>
          <w:b/>
          <w:sz w:val="20"/>
          <w:szCs w:val="20"/>
        </w:rPr>
      </w:pPr>
      <w:r>
        <w:rPr>
          <w:b/>
          <w:sz w:val="20"/>
          <w:szCs w:val="20"/>
        </w:rPr>
        <w:t xml:space="preserve">Periodización, Calendarios y control  del tiempo.   </w:t>
      </w:r>
    </w:p>
    <w:p w:rsidR="00465495" w:rsidRDefault="00A5322D">
      <w:pPr>
        <w:widowControl w:val="0"/>
        <w:spacing w:after="0" w:line="240" w:lineRule="auto"/>
        <w:rPr>
          <w:sz w:val="20"/>
          <w:szCs w:val="20"/>
        </w:rPr>
      </w:pPr>
      <w:r>
        <w:rPr>
          <w:sz w:val="20"/>
          <w:szCs w:val="20"/>
        </w:rPr>
        <w:t>Se sigue presentando la historia divida en cotas cronológicas que separan Edades.  Las fechas no pasan de ser convencionalismos.</w:t>
      </w:r>
    </w:p>
    <w:p w:rsidR="00465495" w:rsidRDefault="00A5322D">
      <w:pPr>
        <w:widowControl w:val="0"/>
        <w:spacing w:after="0" w:line="240" w:lineRule="auto"/>
        <w:rPr>
          <w:sz w:val="20"/>
          <w:szCs w:val="20"/>
        </w:rPr>
      </w:pPr>
      <w:r>
        <w:rPr>
          <w:sz w:val="20"/>
          <w:szCs w:val="20"/>
        </w:rPr>
        <w:t>Una rutina continúa tomando como válida la acotación que separaba en torno al Renacimiento, lo antiguo de lo moderno, reduciendo la E. Media a una nebulosa sin gran interés.</w:t>
      </w:r>
    </w:p>
    <w:p w:rsidR="00465495" w:rsidRDefault="00A5322D">
      <w:pPr>
        <w:widowControl w:val="0"/>
        <w:spacing w:after="0" w:line="240" w:lineRule="auto"/>
        <w:rPr>
          <w:sz w:val="20"/>
          <w:szCs w:val="20"/>
        </w:rPr>
      </w:pPr>
      <w:r>
        <w:rPr>
          <w:sz w:val="20"/>
          <w:szCs w:val="20"/>
        </w:rPr>
        <w:t>En cualquier periodización histórica, bien se trate de edades, períodos o procesos</w:t>
      </w:r>
      <w:r>
        <w:rPr>
          <w:sz w:val="20"/>
          <w:szCs w:val="20"/>
        </w:rPr>
        <w:t xml:space="preserve"> se incluyen y entrecruzan ideas varias, configuraciones culturales diferenciables, interconexión de actividades sociales, económicas, culturales, y otros muchos acontecimientos particulares que terminan trascendiendo el individuo e influyendo en la socied</w:t>
      </w:r>
      <w:r>
        <w:rPr>
          <w:sz w:val="20"/>
          <w:szCs w:val="20"/>
        </w:rPr>
        <w:t>ades.  Ejemplo: La sociedad feudal definida por Bloch como una red de lazos de dependencia.</w:t>
      </w:r>
    </w:p>
    <w:p w:rsidR="00465495" w:rsidRDefault="00465495">
      <w:pPr>
        <w:widowControl w:val="0"/>
        <w:spacing w:after="0" w:line="240" w:lineRule="auto"/>
        <w:rPr>
          <w:sz w:val="20"/>
          <w:szCs w:val="20"/>
        </w:rPr>
      </w:pPr>
    </w:p>
    <w:p w:rsidR="00465495" w:rsidRDefault="00A5322D">
      <w:pPr>
        <w:widowControl w:val="0"/>
        <w:spacing w:after="0" w:line="240" w:lineRule="auto"/>
        <w:rPr>
          <w:sz w:val="20"/>
          <w:szCs w:val="20"/>
        </w:rPr>
      </w:pPr>
      <w:r>
        <w:rPr>
          <w:sz w:val="20"/>
          <w:szCs w:val="20"/>
        </w:rPr>
        <w:t>Entienden el cambio como gradual y constante si bien reconocen procesos de estancamiento o retroceso</w:t>
      </w:r>
    </w:p>
    <w:p w:rsidR="00465495" w:rsidRDefault="00A5322D">
      <w:pPr>
        <w:widowControl w:val="0"/>
        <w:spacing w:after="0" w:line="240" w:lineRule="auto"/>
        <w:rPr>
          <w:sz w:val="20"/>
          <w:szCs w:val="20"/>
        </w:rPr>
      </w:pPr>
      <w:r>
        <w:rPr>
          <w:sz w:val="20"/>
          <w:szCs w:val="20"/>
        </w:rPr>
        <w:t>Desarrollan una visión de cambio que va de lo simple a lo comp</w:t>
      </w:r>
      <w:r>
        <w:rPr>
          <w:sz w:val="20"/>
          <w:szCs w:val="20"/>
        </w:rPr>
        <w:t>lejo, de lo heterogéneo a lo homogéneo.</w:t>
      </w:r>
    </w:p>
    <w:p w:rsidR="00465495" w:rsidRDefault="00A5322D">
      <w:pPr>
        <w:widowControl w:val="0"/>
        <w:spacing w:after="0" w:line="240" w:lineRule="auto"/>
        <w:rPr>
          <w:sz w:val="20"/>
          <w:szCs w:val="20"/>
        </w:rPr>
      </w:pPr>
      <w:r>
        <w:rPr>
          <w:sz w:val="20"/>
          <w:szCs w:val="20"/>
        </w:rPr>
        <w:t xml:space="preserve">En toda construcción histórica, la división cronológica termina siendo una aproximación, pacto o acuerdo cuya solución depende de la capacidad para ser universalmente aceptados. </w:t>
      </w:r>
    </w:p>
    <w:p w:rsidR="00465495" w:rsidRDefault="00A5322D">
      <w:pPr>
        <w:widowControl w:val="0"/>
        <w:spacing w:after="0" w:line="240" w:lineRule="auto"/>
        <w:rPr>
          <w:sz w:val="20"/>
          <w:szCs w:val="20"/>
        </w:rPr>
      </w:pPr>
      <w:r>
        <w:rPr>
          <w:sz w:val="20"/>
          <w:szCs w:val="20"/>
        </w:rPr>
        <w:t>La periodización de Braudel: tiempo l</w:t>
      </w:r>
      <w:r>
        <w:rPr>
          <w:sz w:val="20"/>
          <w:szCs w:val="20"/>
        </w:rPr>
        <w:t>argo, medio y corto tiene en cuenta las formas de ver el fenómeno.</w:t>
      </w:r>
    </w:p>
    <w:p w:rsidR="00465495" w:rsidRDefault="00A5322D">
      <w:pPr>
        <w:widowControl w:val="0"/>
        <w:spacing w:after="0" w:line="240" w:lineRule="auto"/>
        <w:rPr>
          <w:sz w:val="20"/>
          <w:szCs w:val="20"/>
        </w:rPr>
      </w:pPr>
      <w:r>
        <w:rPr>
          <w:sz w:val="20"/>
          <w:szCs w:val="20"/>
        </w:rPr>
        <w:t xml:space="preserve">Periodizaciones convencionales siguen siendo útiles. Topolsky habla de 3 tipos: cíclicas, direccionales e irregulares, aunque considera las 2 primeras caducas por el abandono de la idea de </w:t>
      </w:r>
      <w:r>
        <w:rPr>
          <w:sz w:val="20"/>
          <w:szCs w:val="20"/>
        </w:rPr>
        <w:t xml:space="preserve">eterno retorno y de visiones de progreso constante. </w:t>
      </w:r>
    </w:p>
    <w:p w:rsidR="00465495" w:rsidRDefault="00A5322D">
      <w:pPr>
        <w:widowControl w:val="0"/>
        <w:spacing w:after="0" w:line="240" w:lineRule="auto"/>
        <w:rPr>
          <w:sz w:val="20"/>
          <w:szCs w:val="20"/>
        </w:rPr>
      </w:pPr>
      <w:r>
        <w:rPr>
          <w:sz w:val="20"/>
          <w:szCs w:val="20"/>
        </w:rPr>
        <w:t>Cualquier periodización histórica responde a una determinada filosofía de la historia. Son la forma secularizada de la interpretación  cristiana de la propia historia.</w:t>
      </w:r>
    </w:p>
    <w:p w:rsidR="00465495" w:rsidRDefault="00A5322D">
      <w:pPr>
        <w:widowControl w:val="0"/>
        <w:spacing w:after="0" w:line="240" w:lineRule="auto"/>
        <w:rPr>
          <w:sz w:val="20"/>
          <w:szCs w:val="20"/>
        </w:rPr>
      </w:pPr>
      <w:r>
        <w:rPr>
          <w:sz w:val="20"/>
          <w:szCs w:val="20"/>
        </w:rPr>
        <w:t>Son útiles como forma pedagógica de</w:t>
      </w:r>
      <w:r>
        <w:rPr>
          <w:sz w:val="20"/>
          <w:szCs w:val="20"/>
        </w:rPr>
        <w:t xml:space="preserve"> análisis y explicación, la separación de la Historia universal, y de las nacionales, regionales o locales.</w:t>
      </w:r>
    </w:p>
    <w:p w:rsidR="00465495" w:rsidRDefault="00A5322D">
      <w:pPr>
        <w:widowControl w:val="0"/>
        <w:spacing w:after="0" w:line="240" w:lineRule="auto"/>
        <w:rPr>
          <w:sz w:val="20"/>
          <w:szCs w:val="20"/>
        </w:rPr>
      </w:pPr>
      <w:r>
        <w:rPr>
          <w:sz w:val="20"/>
          <w:szCs w:val="20"/>
        </w:rPr>
        <w:t>La inserción de periodizaciones son complicadamente homogeneizadoras: lleva a mecanismos de imitación, dependencia.</w:t>
      </w:r>
    </w:p>
    <w:p w:rsidR="00465495" w:rsidRDefault="00465495">
      <w:pPr>
        <w:widowControl w:val="0"/>
        <w:spacing w:after="0" w:line="240" w:lineRule="auto"/>
        <w:rPr>
          <w:sz w:val="20"/>
          <w:szCs w:val="20"/>
        </w:rPr>
      </w:pPr>
    </w:p>
    <w:p w:rsidR="00465495" w:rsidRDefault="00A5322D">
      <w:pPr>
        <w:widowControl w:val="0"/>
        <w:spacing w:after="0" w:line="240" w:lineRule="auto"/>
        <w:rPr>
          <w:sz w:val="20"/>
          <w:szCs w:val="20"/>
        </w:rPr>
      </w:pPr>
      <w:r>
        <w:rPr>
          <w:b/>
          <w:sz w:val="20"/>
          <w:szCs w:val="20"/>
        </w:rPr>
        <w:t>Contemporaneidad</w:t>
      </w:r>
      <w:r>
        <w:rPr>
          <w:sz w:val="20"/>
          <w:szCs w:val="20"/>
        </w:rPr>
        <w:t xml:space="preserve"> puede ser ente</w:t>
      </w:r>
      <w:r>
        <w:rPr>
          <w:sz w:val="20"/>
          <w:szCs w:val="20"/>
        </w:rPr>
        <w:t>ndida de 3 maneras (Kosseleck):</w:t>
      </w:r>
    </w:p>
    <w:p w:rsidR="00465495" w:rsidRDefault="00A5322D">
      <w:pPr>
        <w:widowControl w:val="0"/>
        <w:numPr>
          <w:ilvl w:val="0"/>
          <w:numId w:val="31"/>
        </w:numPr>
        <w:spacing w:after="0" w:line="240" w:lineRule="auto"/>
        <w:rPr>
          <w:sz w:val="20"/>
          <w:szCs w:val="20"/>
        </w:rPr>
      </w:pPr>
      <w:r>
        <w:rPr>
          <w:sz w:val="20"/>
          <w:szCs w:val="20"/>
        </w:rPr>
        <w:t>Como relativa al tiempo actual.</w:t>
      </w:r>
    </w:p>
    <w:p w:rsidR="00465495" w:rsidRDefault="00A5322D">
      <w:pPr>
        <w:widowControl w:val="0"/>
        <w:numPr>
          <w:ilvl w:val="0"/>
          <w:numId w:val="31"/>
        </w:numPr>
        <w:spacing w:after="0" w:line="240" w:lineRule="auto"/>
        <w:rPr>
          <w:sz w:val="20"/>
          <w:szCs w:val="20"/>
        </w:rPr>
      </w:pPr>
      <w:r>
        <w:rPr>
          <w:sz w:val="20"/>
          <w:szCs w:val="20"/>
        </w:rPr>
        <w:t>Como algo que existe u ocurre al mismo tiempo que los actos de otra persona, cosa o proceso. Esta acepción es la más utilizada porque identifica contemporáneo y simultáneo.</w:t>
      </w:r>
    </w:p>
    <w:p w:rsidR="00465495" w:rsidRDefault="00A5322D">
      <w:pPr>
        <w:widowControl w:val="0"/>
        <w:numPr>
          <w:ilvl w:val="0"/>
          <w:numId w:val="31"/>
        </w:numPr>
        <w:spacing w:after="0" w:line="240" w:lineRule="auto"/>
        <w:rPr>
          <w:sz w:val="20"/>
          <w:szCs w:val="20"/>
        </w:rPr>
      </w:pPr>
      <w:r>
        <w:rPr>
          <w:sz w:val="20"/>
          <w:szCs w:val="20"/>
        </w:rPr>
        <w:t>Como algo que suced</w:t>
      </w:r>
      <w:r>
        <w:rPr>
          <w:sz w:val="20"/>
          <w:szCs w:val="20"/>
        </w:rPr>
        <w:t xml:space="preserve">e al mismo tiempo pero dentro del mismo presente histórico.  </w:t>
      </w:r>
    </w:p>
    <w:p w:rsidR="00465495" w:rsidRDefault="00465495">
      <w:pPr>
        <w:widowControl w:val="0"/>
        <w:spacing w:after="0" w:line="240" w:lineRule="auto"/>
        <w:rPr>
          <w:sz w:val="20"/>
          <w:szCs w:val="20"/>
        </w:rPr>
      </w:pPr>
    </w:p>
    <w:p w:rsidR="00465495" w:rsidRDefault="00A5322D">
      <w:pPr>
        <w:widowControl w:val="0"/>
        <w:spacing w:after="0" w:line="240" w:lineRule="auto"/>
        <w:rPr>
          <w:b/>
          <w:sz w:val="20"/>
          <w:szCs w:val="20"/>
        </w:rPr>
      </w:pPr>
      <w:r>
        <w:rPr>
          <w:b/>
          <w:sz w:val="20"/>
          <w:szCs w:val="20"/>
        </w:rPr>
        <w:t>Calendarios (Le Goff)</w:t>
      </w:r>
    </w:p>
    <w:p w:rsidR="00465495" w:rsidRDefault="00465495">
      <w:pPr>
        <w:widowControl w:val="0"/>
        <w:spacing w:after="0" w:line="240" w:lineRule="auto"/>
        <w:rPr>
          <w:b/>
          <w:sz w:val="20"/>
          <w:szCs w:val="20"/>
        </w:rPr>
      </w:pPr>
    </w:p>
    <w:p w:rsidR="00465495" w:rsidRDefault="00A5322D">
      <w:pPr>
        <w:widowControl w:val="0"/>
        <w:spacing w:after="0" w:line="240" w:lineRule="auto"/>
        <w:rPr>
          <w:sz w:val="20"/>
          <w:szCs w:val="20"/>
        </w:rPr>
      </w:pPr>
      <w:r>
        <w:rPr>
          <w:sz w:val="20"/>
          <w:szCs w:val="20"/>
        </w:rPr>
        <w:t>Es un objeto científico y cultural ligado a las creencias astronómicas, y un objeto religioso y social pues organiza la vida pública y cotidiana. La conquista del tiempo por medio de la medición está percibida como uno de los aspectos más importantes del c</w:t>
      </w:r>
      <w:r>
        <w:rPr>
          <w:sz w:val="20"/>
          <w:szCs w:val="20"/>
        </w:rPr>
        <w:t xml:space="preserve">ontrol del universo por el hombre.  </w:t>
      </w:r>
    </w:p>
    <w:p w:rsidR="00465495" w:rsidRDefault="00A5322D">
      <w:pPr>
        <w:widowControl w:val="0"/>
        <w:spacing w:after="0" w:line="240" w:lineRule="auto"/>
        <w:rPr>
          <w:sz w:val="20"/>
          <w:szCs w:val="20"/>
        </w:rPr>
      </w:pPr>
      <w:r>
        <w:rPr>
          <w:sz w:val="20"/>
          <w:szCs w:val="20"/>
        </w:rPr>
        <w:t>Es un instrumento esencial del poder; sólo los detentadores carismáticos del poder son amos del calendario: rey, sacerdotes, revolucionarios.</w:t>
      </w:r>
    </w:p>
    <w:p w:rsidR="00465495" w:rsidRDefault="00A5322D">
      <w:pPr>
        <w:widowControl w:val="0"/>
        <w:spacing w:after="0" w:line="240" w:lineRule="auto"/>
        <w:rPr>
          <w:sz w:val="20"/>
          <w:szCs w:val="20"/>
        </w:rPr>
      </w:pPr>
      <w:r>
        <w:rPr>
          <w:sz w:val="20"/>
          <w:szCs w:val="20"/>
        </w:rPr>
        <w:t>Lugar de potencia y acciones durables (Dumézil)  quien quiera reinar, triunfa</w:t>
      </w:r>
      <w:r>
        <w:rPr>
          <w:sz w:val="20"/>
          <w:szCs w:val="20"/>
        </w:rPr>
        <w:t xml:space="preserve">r, fundar, intentará controlarlo como el espacio.Una función esencial del calendario es la de medir la dialéctica del trabajo y del tiempo libre, el entrelazarse de dos tiempos: el regular pero lineal del trabajo, más sensible a las mutaciones históricas, </w:t>
      </w:r>
      <w:r>
        <w:rPr>
          <w:sz w:val="20"/>
          <w:szCs w:val="20"/>
        </w:rPr>
        <w:t>y el cíclico de la fiesta, más tradicional aunque siempre permeable a las mutaciones de la historia.</w:t>
      </w:r>
    </w:p>
    <w:p w:rsidR="00465495" w:rsidRDefault="00A5322D">
      <w:pPr>
        <w:widowControl w:val="0"/>
        <w:spacing w:after="0" w:line="240" w:lineRule="auto"/>
        <w:rPr>
          <w:sz w:val="20"/>
          <w:szCs w:val="20"/>
        </w:rPr>
      </w:pPr>
      <w:r>
        <w:rPr>
          <w:sz w:val="20"/>
          <w:szCs w:val="20"/>
        </w:rPr>
        <w:t xml:space="preserve">El calendario de trabajos, en el que predomina la economía rural, parece consagrado al tiempo cíclico del eterno retorno. Es sensible a la evolución de la </w:t>
      </w:r>
      <w:r>
        <w:rPr>
          <w:sz w:val="20"/>
          <w:szCs w:val="20"/>
        </w:rPr>
        <w:t>economía y las técnicas.</w:t>
      </w:r>
    </w:p>
    <w:p w:rsidR="00465495" w:rsidRDefault="00465495">
      <w:pPr>
        <w:widowControl w:val="0"/>
        <w:spacing w:after="0" w:line="240" w:lineRule="auto"/>
        <w:rPr>
          <w:sz w:val="20"/>
          <w:szCs w:val="20"/>
        </w:rPr>
      </w:pPr>
    </w:p>
    <w:p w:rsidR="00465495" w:rsidRDefault="00A5322D">
      <w:pPr>
        <w:widowControl w:val="0"/>
        <w:spacing w:after="0" w:line="240" w:lineRule="auto"/>
        <w:rPr>
          <w:b/>
          <w:sz w:val="20"/>
          <w:szCs w:val="20"/>
        </w:rPr>
      </w:pPr>
      <w:r>
        <w:rPr>
          <w:b/>
          <w:sz w:val="20"/>
          <w:szCs w:val="20"/>
        </w:rPr>
        <w:t>Eras, ciclo, siglo</w:t>
      </w:r>
    </w:p>
    <w:p w:rsidR="00465495" w:rsidRDefault="00465495">
      <w:pPr>
        <w:widowControl w:val="0"/>
        <w:spacing w:after="0" w:line="240" w:lineRule="auto"/>
        <w:rPr>
          <w:b/>
          <w:sz w:val="20"/>
          <w:szCs w:val="20"/>
        </w:rPr>
      </w:pPr>
    </w:p>
    <w:p w:rsidR="00465495" w:rsidRDefault="00A5322D">
      <w:pPr>
        <w:widowControl w:val="0"/>
        <w:spacing w:after="0" w:line="240" w:lineRule="auto"/>
        <w:rPr>
          <w:sz w:val="20"/>
          <w:szCs w:val="20"/>
        </w:rPr>
      </w:pPr>
      <w:r>
        <w:rPr>
          <w:sz w:val="20"/>
          <w:szCs w:val="20"/>
        </w:rPr>
        <w:t xml:space="preserve">La era es sistema de datación a partir de una era dada y  del tiempo mismo, las eras son generalmente acontecimientos considerados fundadores, creadores, con valor más o menos mágico. </w:t>
      </w:r>
    </w:p>
    <w:p w:rsidR="00465495" w:rsidRDefault="00A5322D">
      <w:pPr>
        <w:widowControl w:val="0"/>
        <w:spacing w:after="0" w:line="240" w:lineRule="auto"/>
        <w:rPr>
          <w:sz w:val="20"/>
          <w:szCs w:val="20"/>
        </w:rPr>
      </w:pPr>
      <w:r>
        <w:rPr>
          <w:sz w:val="20"/>
          <w:szCs w:val="20"/>
        </w:rPr>
        <w:t>Cuando los cristianos estuvieron en condiciones de expresar su punto de vista adoptaron en primer lugar la era de los mártires o de Diocleciano que comenzaba en 284.  En el 542 un monje, Dionisio el Menor, no tolerando ver el nombre de su perseguidor Diocl</w:t>
      </w:r>
      <w:r>
        <w:rPr>
          <w:sz w:val="20"/>
          <w:szCs w:val="20"/>
        </w:rPr>
        <w:t>eciano ligado a los nuevos tiempos, propuso iniciar la era cristiana en el nacimiento de Cristo, que situaba en el año 753 de Roma.  Su propuesta fue usada en todas partes del mundo.</w:t>
      </w:r>
    </w:p>
    <w:p w:rsidR="00465495" w:rsidRDefault="00A5322D">
      <w:pPr>
        <w:widowControl w:val="0"/>
        <w:spacing w:after="0" w:line="240" w:lineRule="auto"/>
        <w:rPr>
          <w:sz w:val="20"/>
          <w:szCs w:val="20"/>
        </w:rPr>
      </w:pPr>
      <w:r>
        <w:rPr>
          <w:sz w:val="20"/>
          <w:szCs w:val="20"/>
        </w:rPr>
        <w:t xml:space="preserve">Los musulmanes comienzan su era en la fecha de la Égira, huida de Mahoma </w:t>
      </w:r>
      <w:r>
        <w:rPr>
          <w:sz w:val="20"/>
          <w:szCs w:val="20"/>
        </w:rPr>
        <w:t xml:space="preserve">de la Meca a Medina en el 16 de julio del 622.  </w:t>
      </w:r>
    </w:p>
    <w:p w:rsidR="00465495" w:rsidRDefault="00A5322D">
      <w:pPr>
        <w:widowControl w:val="0"/>
        <w:spacing w:after="0" w:line="240" w:lineRule="auto"/>
        <w:rPr>
          <w:sz w:val="20"/>
          <w:szCs w:val="20"/>
        </w:rPr>
      </w:pPr>
      <w:r>
        <w:rPr>
          <w:sz w:val="20"/>
          <w:szCs w:val="20"/>
        </w:rPr>
        <w:t>La revolución francesa por trece años y el fascismo italiano por veintiuno impusieron en Francia y en Italia dos eras que subrayaban la voluntad de renovación fundamental. Así calendario y almanaques son sit</w:t>
      </w:r>
      <w:r>
        <w:rPr>
          <w:sz w:val="20"/>
          <w:szCs w:val="20"/>
        </w:rPr>
        <w:t>ios privilegiados de encuentro entre cultura docta y cultura popular.  Por un lado, el saber popular es el terreno meteorológico, médico, narrativo; por el otro, la ciencia de los doctos penetra en los ambientes populares</w:t>
      </w:r>
    </w:p>
    <w:p w:rsidR="00465495" w:rsidRDefault="00465495">
      <w:pPr>
        <w:widowControl w:val="0"/>
        <w:spacing w:after="0" w:line="240" w:lineRule="auto"/>
        <w:rPr>
          <w:sz w:val="20"/>
          <w:szCs w:val="20"/>
        </w:rPr>
      </w:pPr>
    </w:p>
    <w:p w:rsidR="00465495" w:rsidRDefault="00A5322D">
      <w:pPr>
        <w:widowControl w:val="0"/>
        <w:spacing w:after="0" w:line="240" w:lineRule="auto"/>
        <w:rPr>
          <w:sz w:val="20"/>
          <w:szCs w:val="20"/>
        </w:rPr>
      </w:pPr>
      <w:r>
        <w:rPr>
          <w:b/>
          <w:sz w:val="20"/>
          <w:szCs w:val="20"/>
        </w:rPr>
        <w:t xml:space="preserve">Historia de las mujeres (Perrot) </w:t>
      </w:r>
      <w:r>
        <w:rPr>
          <w:sz w:val="20"/>
          <w:szCs w:val="20"/>
        </w:rPr>
        <w:t>Durante tiempo, mujeres mudas, ausentes, olvidadas de la historia. Los manuales escolares hablan de santas, reinas, heroínas: las  mujeres  de que se hablan son siempre excepcionales y se guarda silencio de su participación en guerras y revoluciones.</w:t>
      </w:r>
    </w:p>
    <w:p w:rsidR="00465495" w:rsidRDefault="00465495">
      <w:pPr>
        <w:widowControl w:val="0"/>
        <w:spacing w:after="0" w:line="240" w:lineRule="auto"/>
        <w:rPr>
          <w:sz w:val="20"/>
          <w:szCs w:val="20"/>
        </w:rPr>
      </w:pPr>
    </w:p>
    <w:p w:rsidR="00465495" w:rsidRDefault="00A5322D">
      <w:pPr>
        <w:widowControl w:val="0"/>
        <w:spacing w:after="0" w:line="240" w:lineRule="auto"/>
        <w:rPr>
          <w:b/>
          <w:sz w:val="20"/>
          <w:szCs w:val="20"/>
        </w:rPr>
      </w:pPr>
      <w:r>
        <w:rPr>
          <w:b/>
          <w:sz w:val="20"/>
          <w:szCs w:val="20"/>
        </w:rPr>
        <w:t>¿Por</w:t>
      </w:r>
      <w:r>
        <w:rPr>
          <w:b/>
          <w:sz w:val="20"/>
          <w:szCs w:val="20"/>
        </w:rPr>
        <w:t>que el silencio?</w:t>
      </w:r>
    </w:p>
    <w:p w:rsidR="00465495" w:rsidRDefault="00465495">
      <w:pPr>
        <w:widowControl w:val="0"/>
        <w:spacing w:after="0" w:line="240" w:lineRule="auto"/>
        <w:rPr>
          <w:sz w:val="20"/>
          <w:szCs w:val="20"/>
        </w:rPr>
      </w:pPr>
    </w:p>
    <w:p w:rsidR="00465495" w:rsidRDefault="00A5322D">
      <w:pPr>
        <w:widowControl w:val="0"/>
        <w:spacing w:after="0" w:line="240" w:lineRule="auto"/>
        <w:rPr>
          <w:sz w:val="20"/>
          <w:szCs w:val="20"/>
        </w:rPr>
      </w:pPr>
      <w:r>
        <w:rPr>
          <w:sz w:val="20"/>
          <w:szCs w:val="20"/>
        </w:rPr>
        <w:t>1ª carácter oculto de las mujeres. Consagradas al silencio de la reproducción maternal, compañeras del guerrero, auxiliares del sabio, musas del artista, ellas permanecen a la sombra del viajero, creador, productor, ciudadano. El orden de</w:t>
      </w:r>
      <w:r>
        <w:rPr>
          <w:sz w:val="20"/>
          <w:szCs w:val="20"/>
        </w:rPr>
        <w:t>l mundo reposa sobre “la acción y palabra bajo dominio de los hombres; sobre el silencio y retraimiento de las mujeres; en ocasiones, sobre su velo”.</w:t>
      </w:r>
    </w:p>
    <w:p w:rsidR="00465495" w:rsidRDefault="00465495">
      <w:pPr>
        <w:widowControl w:val="0"/>
        <w:spacing w:after="0" w:line="240" w:lineRule="auto"/>
        <w:rPr>
          <w:sz w:val="20"/>
          <w:szCs w:val="20"/>
        </w:rPr>
      </w:pPr>
    </w:p>
    <w:p w:rsidR="00465495" w:rsidRDefault="00A5322D">
      <w:pPr>
        <w:widowControl w:val="0"/>
        <w:spacing w:after="0" w:line="240" w:lineRule="auto"/>
        <w:rPr>
          <w:sz w:val="20"/>
          <w:szCs w:val="20"/>
        </w:rPr>
      </w:pPr>
      <w:r>
        <w:rPr>
          <w:sz w:val="20"/>
          <w:szCs w:val="20"/>
        </w:rPr>
        <w:t xml:space="preserve">2º razón: la carencia de fuentes o datos relativos a mujeres.  </w:t>
      </w:r>
    </w:p>
    <w:p w:rsidR="00465495" w:rsidRDefault="00A5322D">
      <w:pPr>
        <w:widowControl w:val="0"/>
        <w:spacing w:after="0" w:line="240" w:lineRule="auto"/>
        <w:rPr>
          <w:sz w:val="20"/>
          <w:szCs w:val="20"/>
        </w:rPr>
      </w:pPr>
      <w:r>
        <w:rPr>
          <w:sz w:val="20"/>
          <w:szCs w:val="20"/>
        </w:rPr>
        <w:t xml:space="preserve">Existe una asimetría entre la abundancia </w:t>
      </w:r>
      <w:r>
        <w:rPr>
          <w:sz w:val="20"/>
          <w:szCs w:val="20"/>
        </w:rPr>
        <w:t xml:space="preserve">de discursos e imágenes a ellas, y la falta de informaciones. </w:t>
      </w:r>
    </w:p>
    <w:p w:rsidR="00465495" w:rsidRDefault="00A5322D">
      <w:pPr>
        <w:widowControl w:val="0"/>
        <w:spacing w:after="0" w:line="240" w:lineRule="auto"/>
        <w:rPr>
          <w:sz w:val="20"/>
          <w:szCs w:val="20"/>
        </w:rPr>
      </w:pPr>
      <w:r>
        <w:rPr>
          <w:sz w:val="20"/>
          <w:szCs w:val="20"/>
        </w:rPr>
        <w:t xml:space="preserve">El discurso masculino sobre la mujer es inagotable: filosófico, médico o normativo.  </w:t>
      </w:r>
    </w:p>
    <w:p w:rsidR="00465495" w:rsidRDefault="00A5322D">
      <w:pPr>
        <w:widowControl w:val="0"/>
        <w:spacing w:after="0" w:line="240" w:lineRule="auto"/>
        <w:rPr>
          <w:sz w:val="20"/>
          <w:szCs w:val="20"/>
        </w:rPr>
      </w:pPr>
      <w:r>
        <w:rPr>
          <w:sz w:val="20"/>
          <w:szCs w:val="20"/>
        </w:rPr>
        <w:t>Las mujeres quedan recluidas al lugar de la belleza en retratos pictóricos y literarios. Tendencia a camufl</w:t>
      </w:r>
      <w:r>
        <w:rPr>
          <w:sz w:val="20"/>
          <w:szCs w:val="20"/>
        </w:rPr>
        <w:t>ar mujeres tras un masculino universal.</w:t>
      </w:r>
    </w:p>
    <w:p w:rsidR="00465495" w:rsidRDefault="00465495">
      <w:pPr>
        <w:widowControl w:val="0"/>
        <w:spacing w:after="0" w:line="240" w:lineRule="auto"/>
        <w:rPr>
          <w:sz w:val="20"/>
          <w:szCs w:val="20"/>
        </w:rPr>
      </w:pPr>
    </w:p>
    <w:p w:rsidR="00465495" w:rsidRDefault="00A5322D">
      <w:pPr>
        <w:spacing w:after="200" w:line="240" w:lineRule="auto"/>
        <w:jc w:val="center"/>
        <w:rPr>
          <w:sz w:val="20"/>
          <w:szCs w:val="20"/>
        </w:rPr>
      </w:pPr>
      <w:r>
        <w:rPr>
          <w:b/>
          <w:i/>
          <w:color w:val="00B0F0"/>
          <w:sz w:val="20"/>
          <w:szCs w:val="20"/>
        </w:rPr>
        <w:t xml:space="preserve">La naturaleza como problema histórico (Arnold) </w:t>
      </w:r>
      <w:r>
        <w:rPr>
          <w:sz w:val="20"/>
          <w:szCs w:val="20"/>
        </w:rPr>
        <w:t>Se sigue considerando que la materia de estudio “propia” de la historia es la gente, bien los grandes hombres o las grandes mujeres, bien los individuos comunes y corri</w:t>
      </w:r>
      <w:r>
        <w:rPr>
          <w:sz w:val="20"/>
          <w:szCs w:val="20"/>
        </w:rPr>
        <w:t xml:space="preserve">entes, pero no la interacción del “hombre con la naturaleza”.   En la </w:t>
      </w:r>
      <w:r>
        <w:rPr>
          <w:b/>
          <w:sz w:val="20"/>
          <w:szCs w:val="20"/>
        </w:rPr>
        <w:t>French Rural History</w:t>
      </w:r>
      <w:r>
        <w:rPr>
          <w:sz w:val="20"/>
          <w:szCs w:val="20"/>
        </w:rPr>
        <w:t>, Bloch comienza por establecer los factores que le habían dado forma a las características físicas y sociales del campo francés entre la disgregación del imperio car</w:t>
      </w:r>
      <w:r>
        <w:rPr>
          <w:sz w:val="20"/>
          <w:szCs w:val="20"/>
        </w:rPr>
        <w:t>olingio y la revolución del siglo XVIII.   Braudel, por su parte, insistió en que no era propio tratar la ecología humana como si se estuviera tratando con la ecología del olivo o de la uva.  A su vez, a través de sus estudios ha ejercido un efecto profund</w:t>
      </w:r>
      <w:r>
        <w:rPr>
          <w:sz w:val="20"/>
          <w:szCs w:val="20"/>
        </w:rPr>
        <w:t>o en los historiadores que trabajan en muchos campos diferentes.  Ha sido un estímulo a los intentos por integrar el ambiente, como quiera que sea definido, con otros aspectos de la historia humana.</w:t>
      </w:r>
    </w:p>
    <w:p w:rsidR="00465495" w:rsidRDefault="00A5322D">
      <w:pPr>
        <w:spacing w:after="200" w:line="240" w:lineRule="auto"/>
        <w:rPr>
          <w:sz w:val="20"/>
          <w:szCs w:val="20"/>
        </w:rPr>
      </w:pPr>
      <w:r>
        <w:rPr>
          <w:b/>
          <w:i/>
          <w:color w:val="00B0F0"/>
          <w:sz w:val="20"/>
          <w:szCs w:val="20"/>
        </w:rPr>
        <w:t>El clima y la historia</w:t>
      </w:r>
      <w:r>
        <w:rPr>
          <w:sz w:val="20"/>
          <w:szCs w:val="20"/>
        </w:rPr>
        <w:tab/>
        <w:t>Ladurie llevó adelante los estudio</w:t>
      </w:r>
      <w:r>
        <w:rPr>
          <w:sz w:val="20"/>
          <w:szCs w:val="20"/>
        </w:rPr>
        <w:t xml:space="preserve">s iniciados por Bloch y Braudel referentes al campo francés en el largo plazo, rastreando en detalle, con el uso de datos demográficos y estadísticos de otra clase, la manera como las masas campesinas lidiaron con el mundo material en que les tocó vivir.  </w:t>
      </w:r>
      <w:r>
        <w:rPr>
          <w:sz w:val="20"/>
          <w:szCs w:val="20"/>
        </w:rPr>
        <w:t>El mismo, presenta la imagen de estabilidad humana relativa de una sociedad humana, condición que se asemeja a la estasis, o estado estable, que los ecologistas ven como la marca de un ecosistema maduro.</w:t>
      </w:r>
    </w:p>
    <w:p w:rsidR="00465495" w:rsidRDefault="00A5322D">
      <w:pPr>
        <w:spacing w:after="200" w:line="240" w:lineRule="auto"/>
        <w:rPr>
          <w:sz w:val="20"/>
          <w:szCs w:val="20"/>
        </w:rPr>
      </w:pPr>
      <w:r>
        <w:rPr>
          <w:sz w:val="20"/>
          <w:szCs w:val="20"/>
        </w:rPr>
        <w:t>Aunque el medio haya sido influencia importante en l</w:t>
      </w:r>
      <w:r>
        <w:rPr>
          <w:sz w:val="20"/>
          <w:szCs w:val="20"/>
        </w:rPr>
        <w:t>a historia humana, y, como tal, demanda seria consideración histórica, necesita ser integrado a varios factores culturales, a fin de que sea posible trazar un dibujo histórico equilibrado ya que el mismo solo como tal no llega a “decirnos nada”.</w:t>
      </w:r>
    </w:p>
    <w:p w:rsidR="00465495" w:rsidRDefault="00465495">
      <w:pPr>
        <w:spacing w:after="200" w:line="240" w:lineRule="auto"/>
        <w:rPr>
          <w:sz w:val="20"/>
          <w:szCs w:val="20"/>
        </w:rPr>
      </w:pPr>
    </w:p>
    <w:p w:rsidR="00465495" w:rsidRDefault="00A5322D">
      <w:pPr>
        <w:spacing w:after="200" w:line="240" w:lineRule="auto"/>
        <w:rPr>
          <w:sz w:val="20"/>
          <w:szCs w:val="20"/>
        </w:rPr>
      </w:pPr>
      <w:r>
        <w:rPr>
          <w:b/>
          <w:i/>
          <w:color w:val="00B0F0"/>
          <w:sz w:val="20"/>
          <w:szCs w:val="20"/>
        </w:rPr>
        <w:t>El pesimi</w:t>
      </w:r>
      <w:r>
        <w:rPr>
          <w:b/>
          <w:i/>
          <w:color w:val="00B0F0"/>
          <w:sz w:val="20"/>
          <w:szCs w:val="20"/>
        </w:rPr>
        <w:t xml:space="preserve">smo ambiental (Malthus) </w:t>
      </w:r>
      <w:r>
        <w:rPr>
          <w:sz w:val="20"/>
          <w:szCs w:val="20"/>
        </w:rPr>
        <w:t>La creencia en la abundancia intrínseca de la naturaleza, capaz de satisfacer todas las necesidades humanas y planeada así por dios, es de añejo arraigo en la tradición occidental, igual que en muchas otras culturas. Identificó lo q</w:t>
      </w:r>
      <w:r>
        <w:rPr>
          <w:sz w:val="20"/>
          <w:szCs w:val="20"/>
        </w:rPr>
        <w:t>ue supuso la tendencia natural de los seres humanos a multiplicarse exponencialmente hasta ser restringidos por las existencias de alimentos. Para Malthus, la naturaleza desempeña un doble papel.  En primer lugar, representa la plenitud y la fecundidad, la</w:t>
      </w:r>
      <w:r>
        <w:rPr>
          <w:sz w:val="20"/>
          <w:szCs w:val="20"/>
        </w:rPr>
        <w:t xml:space="preserve"> tendencia de todos los seres vivos a reproducirse más allá de lo que les permiten sus medios de subsistencia.  En segundo lugar, sin embargo, representa las fuerzas destructivas que están actuando constantemente con la finalidad de contener este libertina</w:t>
      </w:r>
      <w:r>
        <w:rPr>
          <w:sz w:val="20"/>
          <w:szCs w:val="20"/>
        </w:rPr>
        <w:t xml:space="preserve">je.  Según el, era la población, y no el clima, el verdadero determinante de la historia: lo que separaba a la civilización del salvajismo no era la presencia o la ausencia de un clima suficientemente estimulante, sino la capacidad de regular la población </w:t>
      </w:r>
      <w:r>
        <w:rPr>
          <w:sz w:val="20"/>
          <w:szCs w:val="20"/>
        </w:rPr>
        <w:t>al tenor de la capacidad para producir alimentos.</w:t>
      </w:r>
    </w:p>
    <w:p w:rsidR="00465495" w:rsidRDefault="00A5322D">
      <w:pPr>
        <w:spacing w:after="200" w:line="240" w:lineRule="auto"/>
        <w:rPr>
          <w:sz w:val="20"/>
          <w:szCs w:val="20"/>
        </w:rPr>
      </w:pPr>
      <w:r>
        <w:rPr>
          <w:b/>
          <w:i/>
          <w:color w:val="00B0F0"/>
          <w:sz w:val="20"/>
          <w:szCs w:val="20"/>
        </w:rPr>
        <w:t>Una historia “verde” (Ponting)</w:t>
      </w:r>
      <w:r>
        <w:rPr>
          <w:sz w:val="20"/>
          <w:szCs w:val="20"/>
        </w:rPr>
        <w:tab/>
        <w:t>Para Ponting, la Tierra es un “cuarto cerrado”: está en peligro también de convertirse en una tumba.  El mismo, explica de qué modo, para satisfacer su creciente población, lo</w:t>
      </w:r>
      <w:r>
        <w:rPr>
          <w:sz w:val="20"/>
          <w:szCs w:val="20"/>
        </w:rPr>
        <w:t>s seres humanos pasaron de la caza y la recolección a la agricultura sedentaria alrededor de 10.000 años antes de nuestra era.</w:t>
      </w:r>
      <w:r>
        <w:rPr>
          <w:sz w:val="20"/>
          <w:szCs w:val="20"/>
        </w:rPr>
        <w:tab/>
        <w:t>La tierra es también un “sistema cerrado”, amenazado de sufrir un “colapso ambiental autoinfligido”</w:t>
      </w:r>
    </w:p>
    <w:p w:rsidR="00465495" w:rsidRDefault="00A5322D">
      <w:pPr>
        <w:spacing w:after="200" w:line="240" w:lineRule="auto"/>
        <w:rPr>
          <w:sz w:val="20"/>
          <w:szCs w:val="20"/>
        </w:rPr>
      </w:pPr>
      <w:r>
        <w:rPr>
          <w:b/>
          <w:i/>
          <w:color w:val="00B0F0"/>
          <w:sz w:val="20"/>
          <w:szCs w:val="20"/>
        </w:rPr>
        <w:t>Introducción al estudio de la</w:t>
      </w:r>
      <w:r>
        <w:rPr>
          <w:b/>
          <w:i/>
          <w:color w:val="00B0F0"/>
          <w:sz w:val="20"/>
          <w:szCs w:val="20"/>
        </w:rPr>
        <w:t xml:space="preserve"> historia</w:t>
      </w:r>
      <w:r>
        <w:rPr>
          <w:sz w:val="20"/>
          <w:szCs w:val="20"/>
        </w:rPr>
        <w:t xml:space="preserve"> El escenario de la historia es el escenario de la actividad humana: el medio físico en que se desarrolla la vida de los hombres y las mujeres.  Su estudio entraña un doble enfoque: el de las relaciones del hombre con el medio que le rodea y el de</w:t>
      </w:r>
      <w:r>
        <w:rPr>
          <w:sz w:val="20"/>
          <w:szCs w:val="20"/>
        </w:rPr>
        <w:t xml:space="preserve"> la localización de sus actividades.  Antes los historiadores sólo acostumbraban a ocuparse de lo que se refiere a la distribución en el espacio: de la “geografía histórica”.  En los últimos años, sin embargo, han aprendido a ver la importancia de la relac</w:t>
      </w:r>
      <w:r>
        <w:rPr>
          <w:sz w:val="20"/>
          <w:szCs w:val="20"/>
        </w:rPr>
        <w:t>ión cambiante del hombre con el medio natural que los rodea.</w:t>
      </w:r>
    </w:p>
    <w:p w:rsidR="00465495" w:rsidRDefault="00A5322D">
      <w:pPr>
        <w:spacing w:after="200" w:line="240" w:lineRule="auto"/>
        <w:rPr>
          <w:sz w:val="20"/>
          <w:szCs w:val="20"/>
        </w:rPr>
      </w:pPr>
      <w:r>
        <w:rPr>
          <w:b/>
          <w:i/>
          <w:color w:val="00B0F0"/>
          <w:sz w:val="20"/>
          <w:szCs w:val="20"/>
        </w:rPr>
        <w:t xml:space="preserve">La historia como atribución </w:t>
      </w:r>
      <w:r>
        <w:rPr>
          <w:sz w:val="20"/>
          <w:szCs w:val="20"/>
        </w:rPr>
        <w:t>El tiempo es una variable o una dimensión, esencial, que configura los histórico actuando sobre las realidades sociales.  Aparece como algo intuitivo, algo dado y “sup</w:t>
      </w:r>
      <w:r>
        <w:rPr>
          <w:sz w:val="20"/>
          <w:szCs w:val="20"/>
        </w:rPr>
        <w:t xml:space="preserve">uesto” para el sentido común.  </w:t>
      </w:r>
      <w:r>
        <w:rPr>
          <w:sz w:val="20"/>
          <w:szCs w:val="20"/>
          <w:u w:val="single"/>
        </w:rPr>
        <w:t xml:space="preserve">Los historiógrafos y la conceptualización del tiempo: </w:t>
      </w:r>
      <w:r>
        <w:rPr>
          <w:sz w:val="20"/>
          <w:szCs w:val="20"/>
        </w:rPr>
        <w:t>solo el tiempo ha sido objeto de análisis sociológico y aproximadamente de esta misma manera tardía lo ha sido de análisis historiográfico.  Historia es el resultado de qu</w:t>
      </w:r>
      <w:r>
        <w:rPr>
          <w:sz w:val="20"/>
          <w:szCs w:val="20"/>
        </w:rPr>
        <w:t>e la sociedad humana es una realidad en el tiempo.  La radicalidad constitutiva del tiempo no puede expresarse de manera más tajante, pero esta función constitutiva la cumple, a nuestro juicio, algo más sustancial que la “cronología” que, efectivamente, no</w:t>
      </w:r>
      <w:r>
        <w:rPr>
          <w:sz w:val="20"/>
          <w:szCs w:val="20"/>
        </w:rPr>
        <w:t xml:space="preserve"> es más que una cifra.  La cumple la realidad física de poseer un tiempo. La Historia es una cualidad inserta en la vida individual y social del hombre, forma parte de la sociedad y comporta ella misma otra realidad que es el tiempo. Lo que llamamos realid</w:t>
      </w:r>
      <w:r>
        <w:rPr>
          <w:sz w:val="20"/>
          <w:szCs w:val="20"/>
        </w:rPr>
        <w:t>ad social se compone de “cosas”.  Pero veamos ahora esa realidad desde otro punto de vista: su conocimiento.  La realidad social es un campo donde disciplinas diversas, es decir, las ciencias sociales, que son las que se ocupan de la naturaleza de esa ampl</w:t>
      </w:r>
      <w:r>
        <w:rPr>
          <w:sz w:val="20"/>
          <w:szCs w:val="20"/>
        </w:rPr>
        <w:t>ia realidad, constituyen objetos.  Cada una de tales disciplinas se nuclea o se construye en torno a hechos empíricos, que se presentan más o menos dados, o son más o menos construidos por el pensamiento metódico, que son materiales o materializables, en t</w:t>
      </w:r>
      <w:r>
        <w:rPr>
          <w:sz w:val="20"/>
          <w:szCs w:val="20"/>
        </w:rPr>
        <w:t>odo o en parte: Las disciplinas se autoidentifican porque poseen objetos específicos. De este modo, la Economía, Sociología, Psicología, Antropología, Política, Demografía, Geografía y Lingüística y varias otras, son disciplinas sociales cuyo objeto es mat</w:t>
      </w:r>
      <w:r>
        <w:rPr>
          <w:sz w:val="20"/>
          <w:szCs w:val="20"/>
        </w:rPr>
        <w:t>erial o materializable. Historia es una atribución o una imputación que adjudicamos a la entera heterogeneidad de todo aquello que compone la realidad social.  Todos los ingredientes de la realidad social tienen Historia.La dimensión temporal esencial de l</w:t>
      </w:r>
      <w:r>
        <w:rPr>
          <w:sz w:val="20"/>
          <w:szCs w:val="20"/>
        </w:rPr>
        <w:t>o social lleva a que lo social posea también como atributo el ser histórico.  Imputamos o atribuimos a las cosas una Historia porque cambian o son capaces de cambio.  Las cosas tienen Historia y tienen tiempo.  El tiempo significa que las cosas cambian, qu</w:t>
      </w:r>
      <w:r>
        <w:rPr>
          <w:sz w:val="20"/>
          <w:szCs w:val="20"/>
        </w:rPr>
        <w:t>e tienen Historia.</w:t>
      </w:r>
    </w:p>
    <w:p w:rsidR="00465495" w:rsidRDefault="00A5322D">
      <w:pPr>
        <w:spacing w:after="200" w:line="240" w:lineRule="auto"/>
        <w:rPr>
          <w:sz w:val="20"/>
          <w:szCs w:val="20"/>
        </w:rPr>
      </w:pPr>
      <w:r>
        <w:rPr>
          <w:b/>
          <w:i/>
          <w:color w:val="00B0F0"/>
          <w:sz w:val="20"/>
          <w:szCs w:val="20"/>
        </w:rPr>
        <w:t>Precisiones sobre la naturaleza del tiempo</w:t>
      </w:r>
      <w:r>
        <w:rPr>
          <w:sz w:val="20"/>
          <w:szCs w:val="20"/>
        </w:rPr>
        <w:t>El tiempo conforma la Historia, deviene el mismo Historia, en el sentido que el tiempo es la manifestación de que el hombre descubre del cambio como elemento constitutivo de la existencia.  La re</w:t>
      </w:r>
      <w:r>
        <w:rPr>
          <w:sz w:val="20"/>
          <w:szCs w:val="20"/>
        </w:rPr>
        <w:t>lación cambio-tiempo se convierte así en la médula misma de la conciencia de que el hombre adquiere de lo histórico.El “orden del tiempo” es el sistema derivado de la naturaleza de la realidad ordenada en torno a la variación o la permanencia. El cambio es</w:t>
      </w:r>
      <w:r>
        <w:rPr>
          <w:sz w:val="20"/>
          <w:szCs w:val="20"/>
        </w:rPr>
        <w:t xml:space="preserve"> la sucesión de estados distintos y para que haya sucesión de estados es preciso denotar por comparación presencia o ausencia de elementos, lo que no es posible sino sobre la existencia básica y contrapuesta de la permanencia de la duración.  El tiempo, se</w:t>
      </w:r>
      <w:r>
        <w:rPr>
          <w:sz w:val="20"/>
          <w:szCs w:val="20"/>
        </w:rPr>
        <w:t xml:space="preserve"> genera en esa imbricación inseparable entre permanencia y cambio.  El tiempo es pensable no como entidad absoluta, existente en sí misma, sino como una relación entre los estados de las cosas.  La ausencia del tiempo no puede ser equiparada más que a la a</w:t>
      </w:r>
      <w:r>
        <w:rPr>
          <w:sz w:val="20"/>
          <w:szCs w:val="20"/>
        </w:rPr>
        <w:t>usencia de todo cambio.  En esta perspectiva, la concepción del tiempo “lineal” representa un importante cambio cualitativo. El tiempo en Historia, representa el sentido ontológico del cambio social.  Un tiempo que es anisotrópico y unidireccional trae con</w:t>
      </w:r>
      <w:r>
        <w:rPr>
          <w:sz w:val="20"/>
          <w:szCs w:val="20"/>
        </w:rPr>
        <w:t>sigo las conceptualizaciones de lo anterior y lo posterior y la de que la experiencia histórica es irreversible, pero también la de que la sociedad acumula experiencia.</w:t>
      </w:r>
    </w:p>
    <w:p w:rsidR="00465495" w:rsidRDefault="00A5322D">
      <w:pPr>
        <w:spacing w:after="200" w:line="240" w:lineRule="auto"/>
        <w:rPr>
          <w:b/>
          <w:i/>
          <w:color w:val="00B0F0"/>
          <w:sz w:val="20"/>
          <w:szCs w:val="20"/>
        </w:rPr>
      </w:pPr>
      <w:r>
        <w:rPr>
          <w:b/>
          <w:i/>
          <w:color w:val="00B0F0"/>
          <w:sz w:val="20"/>
          <w:szCs w:val="20"/>
        </w:rPr>
        <w:t xml:space="preserve">Duración, cambio, evento </w:t>
      </w:r>
      <w:r>
        <w:rPr>
          <w:sz w:val="20"/>
          <w:szCs w:val="20"/>
        </w:rPr>
        <w:t>La existencia del cambio es elemento sustancial de la realidad</w:t>
      </w:r>
      <w:r>
        <w:rPr>
          <w:sz w:val="20"/>
          <w:szCs w:val="20"/>
        </w:rPr>
        <w:t xml:space="preserve"> social y es primordial en toda explicación de la Historia. Hay diversos tiempos en función de cómo se producen los hechos.  Que si los hechos son los cambios es fundamental que ello sea puesto en relación con la duración.  La idea de cambio, a su vez, es </w:t>
      </w:r>
      <w:r>
        <w:rPr>
          <w:sz w:val="20"/>
          <w:szCs w:val="20"/>
        </w:rPr>
        <w:t xml:space="preserve">dialécticamente inseparable de su contraria, la del no-cambio o, si se quiere, de la permanencia, o de la duración. Los tiempos de Braudel solo miden “tipos” de cambio, que son relacionados con tipos de tiempo; cambio en ciclo corto que se caracteriza por </w:t>
      </w:r>
      <w:r>
        <w:rPr>
          <w:sz w:val="20"/>
          <w:szCs w:val="20"/>
        </w:rPr>
        <w:t xml:space="preserve">la presencia de muchos “acontecimientos” que son cada vez menos abundantes según nos adentramos en otros tipos de tiempo, el medio y el largo.  La idea no es que el tiempo mismo actúe sobre la sociedad, sino que la sociedad se constituya en el tiempo.  La </w:t>
      </w:r>
      <w:r>
        <w:rPr>
          <w:sz w:val="20"/>
          <w:szCs w:val="20"/>
        </w:rPr>
        <w:t>sociedad, pues, no cambia meramente sino que, de forma más radical, se hace en el tiempo.  Y, de otra parte, como hemos visto ya, el tiempo no es en forma alguna algo externo sino que forma parte de, está contenido en, las cosas.   Las cosas que poseen una</w:t>
      </w:r>
      <w:r>
        <w:rPr>
          <w:sz w:val="20"/>
          <w:szCs w:val="20"/>
        </w:rPr>
        <w:t xml:space="preserve"> historia son las que tienen un pasado, las que han cambiado, es decir, las que tienen un tiempo.   La producción de cambio cualitativamente acumulativo desemboca en que el proceso histórico es irreversible: no hay vuelta atrás.  Estamos ante el resultado </w:t>
      </w:r>
      <w:r>
        <w:rPr>
          <w:sz w:val="20"/>
          <w:szCs w:val="20"/>
        </w:rPr>
        <w:t>“presente” de un cambio acumulativo.  Esta fase representa no solo la fase terminal del proceso, sino también, lo que el viejo aforismo expresaba como la “acumulación del pasado en el presente”. No hay un “ser” sino más bien un “haber sido” y “estar siendo</w:t>
      </w:r>
      <w:r>
        <w:rPr>
          <w:sz w:val="20"/>
          <w:szCs w:val="20"/>
        </w:rPr>
        <w:t xml:space="preserve">”.  La diferencia entre pasado y presente es una artificiosidad cultural de la que la intelección de lo histórico puede prescindir.  No existe objetivamente hablando una Historia-pasado a la que sigue un Presente.  El presente es asimismo la Historia.  La </w:t>
      </w:r>
      <w:r>
        <w:rPr>
          <w:sz w:val="20"/>
          <w:szCs w:val="20"/>
        </w:rPr>
        <w:t>historia es todo lo que ha sido “hasta el instante que transcurre ahora”.</w:t>
      </w:r>
    </w:p>
    <w:p w:rsidR="00465495" w:rsidRDefault="00A5322D">
      <w:pPr>
        <w:spacing w:after="200" w:line="240" w:lineRule="auto"/>
        <w:rPr>
          <w:sz w:val="20"/>
          <w:szCs w:val="20"/>
        </w:rPr>
      </w:pPr>
      <w:r>
        <w:rPr>
          <w:sz w:val="20"/>
          <w:szCs w:val="20"/>
        </w:rPr>
        <w:tab/>
      </w:r>
    </w:p>
    <w:tbl>
      <w:tblPr>
        <w:tblStyle w:val="a8"/>
        <w:tblW w:w="13710" w:type="dxa"/>
        <w:tblInd w:w="0" w:type="dxa"/>
        <w:tblLayout w:type="fixed"/>
        <w:tblLook w:val="0000" w:firstRow="0" w:lastRow="0" w:firstColumn="0" w:lastColumn="0" w:noHBand="0" w:noVBand="0"/>
      </w:tblPr>
      <w:tblGrid>
        <w:gridCol w:w="1695"/>
        <w:gridCol w:w="6105"/>
        <w:gridCol w:w="5910"/>
      </w:tblGrid>
      <w:tr w:rsidR="00465495">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5495" w:rsidRDefault="00A5322D">
            <w:pPr>
              <w:widowControl w:val="0"/>
              <w:spacing w:after="0" w:line="240" w:lineRule="auto"/>
              <w:rPr>
                <w:sz w:val="20"/>
                <w:szCs w:val="20"/>
              </w:rPr>
            </w:pPr>
            <w:r>
              <w:rPr>
                <w:sz w:val="20"/>
                <w:szCs w:val="20"/>
              </w:rPr>
              <w:t>Burke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5495" w:rsidRDefault="00A5322D">
            <w:pPr>
              <w:widowControl w:val="0"/>
              <w:spacing w:after="0" w:line="240" w:lineRule="auto"/>
              <w:rPr>
                <w:sz w:val="20"/>
                <w:szCs w:val="20"/>
              </w:rPr>
            </w:pPr>
            <w:r>
              <w:rPr>
                <w:sz w:val="20"/>
                <w:szCs w:val="20"/>
              </w:rPr>
              <w:t>Historia Estructural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5495" w:rsidRDefault="00A5322D">
            <w:pPr>
              <w:widowControl w:val="0"/>
              <w:spacing w:after="0" w:line="240" w:lineRule="auto"/>
              <w:rPr>
                <w:sz w:val="20"/>
                <w:szCs w:val="20"/>
              </w:rPr>
            </w:pPr>
            <w:r>
              <w:rPr>
                <w:sz w:val="20"/>
                <w:szCs w:val="20"/>
              </w:rPr>
              <w:t>Historia Narrativa</w:t>
            </w:r>
          </w:p>
        </w:tc>
      </w:tr>
      <w:tr w:rsidR="00465495">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5495" w:rsidRDefault="00A5322D">
            <w:pPr>
              <w:widowControl w:val="0"/>
              <w:spacing w:after="0" w:line="240" w:lineRule="auto"/>
              <w:rPr>
                <w:sz w:val="20"/>
                <w:szCs w:val="20"/>
              </w:rPr>
            </w:pPr>
            <w:r>
              <w:rPr>
                <w:sz w:val="20"/>
                <w:szCs w:val="20"/>
              </w:rPr>
              <w:t xml:space="preserve">Modos de Explicación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5495" w:rsidRDefault="00A5322D">
            <w:pPr>
              <w:widowControl w:val="0"/>
              <w:spacing w:after="0" w:line="240" w:lineRule="auto"/>
              <w:rPr>
                <w:sz w:val="20"/>
                <w:szCs w:val="20"/>
              </w:rPr>
            </w:pPr>
            <w:r>
              <w:rPr>
                <w:sz w:val="20"/>
                <w:szCs w:val="20"/>
              </w:rPr>
              <w:t>De acuerdo a las circunstancias y condiciones del ambiente (dificultades de las comunicaciones y transportes- orden de F. II).Para Stone, determinista y reduccionista.</w:t>
            </w:r>
          </w:p>
          <w:p w:rsidR="00465495" w:rsidRDefault="00465495">
            <w:pPr>
              <w:widowControl w:val="0"/>
              <w:spacing w:after="0" w:line="240" w:lineRule="auto"/>
              <w:rPr>
                <w:sz w:val="20"/>
                <w:szCs w:val="20"/>
              </w:rPr>
            </w:pPr>
          </w:p>
          <w:p w:rsidR="00465495" w:rsidRDefault="00A5322D">
            <w:pPr>
              <w:widowControl w:val="0"/>
              <w:spacing w:after="0" w:line="240" w:lineRule="auto"/>
              <w:rPr>
                <w:sz w:val="20"/>
                <w:szCs w:val="20"/>
              </w:rPr>
            </w:pPr>
            <w:r>
              <w:rPr>
                <w:sz w:val="20"/>
                <w:szCs w:val="20"/>
              </w:rPr>
              <w:t xml:space="preserve">Stokes: ofrece un análisis cuidado de la geografía y la sociología de la rebelión, sus </w:t>
            </w:r>
            <w:r>
              <w:rPr>
                <w:sz w:val="20"/>
                <w:szCs w:val="20"/>
              </w:rPr>
              <w:t>variantes regionales y sus circunstancias locales, pero elude una síntesis final.</w:t>
            </w:r>
          </w:p>
          <w:p w:rsidR="00465495" w:rsidRDefault="00465495">
            <w:pPr>
              <w:widowControl w:val="0"/>
              <w:spacing w:after="0" w:line="240" w:lineRule="auto"/>
              <w:rPr>
                <w:sz w:val="20"/>
                <w:szCs w:val="20"/>
              </w:rPr>
            </w:pPr>
          </w:p>
          <w:p w:rsidR="00465495" w:rsidRDefault="00A5322D">
            <w:pPr>
              <w:widowControl w:val="0"/>
              <w:spacing w:after="0" w:line="240" w:lineRule="auto"/>
              <w:rPr>
                <w:sz w:val="20"/>
                <w:szCs w:val="20"/>
              </w:rPr>
            </w:pPr>
            <w:r>
              <w:rPr>
                <w:sz w:val="20"/>
                <w:szCs w:val="20"/>
              </w:rPr>
              <w:t>Exageramos en explicaciones estructurales: Las razones de la tardía llegada de las órdenes a Madrid no tienen por qué reducirse a la estructura de las comunicaciones en el M</w:t>
            </w:r>
            <w:r>
              <w:rPr>
                <w:sz w:val="20"/>
                <w:szCs w:val="20"/>
              </w:rPr>
              <w:t>editerráneo.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5495" w:rsidRDefault="00A5322D">
            <w:pPr>
              <w:widowControl w:val="0"/>
              <w:spacing w:after="0" w:line="240" w:lineRule="auto"/>
              <w:rPr>
                <w:sz w:val="20"/>
                <w:szCs w:val="20"/>
              </w:rPr>
            </w:pPr>
            <w:r>
              <w:rPr>
                <w:sz w:val="20"/>
                <w:szCs w:val="20"/>
              </w:rPr>
              <w:t>Según intenciones particulares.  “La ventana se rompió…”</w:t>
            </w:r>
          </w:p>
          <w:p w:rsidR="00465495" w:rsidRDefault="00A5322D">
            <w:pPr>
              <w:widowControl w:val="0"/>
              <w:spacing w:after="0" w:line="240" w:lineRule="auto"/>
              <w:rPr>
                <w:sz w:val="20"/>
                <w:szCs w:val="20"/>
              </w:rPr>
            </w:pPr>
            <w:r>
              <w:rPr>
                <w:sz w:val="20"/>
                <w:szCs w:val="20"/>
              </w:rPr>
              <w:t>Schama: revolución francesa producto de la acción humana que de condiciones estructurales</w:t>
            </w:r>
          </w:p>
          <w:p w:rsidR="00465495" w:rsidRDefault="00465495">
            <w:pPr>
              <w:widowControl w:val="0"/>
              <w:spacing w:after="0" w:line="240" w:lineRule="auto"/>
              <w:rPr>
                <w:sz w:val="20"/>
                <w:szCs w:val="20"/>
              </w:rPr>
            </w:pPr>
          </w:p>
          <w:p w:rsidR="00465495" w:rsidRDefault="00A5322D">
            <w:pPr>
              <w:widowControl w:val="0"/>
              <w:spacing w:after="0" w:line="240" w:lineRule="auto"/>
              <w:rPr>
                <w:sz w:val="20"/>
                <w:szCs w:val="20"/>
              </w:rPr>
            </w:pPr>
            <w:r>
              <w:rPr>
                <w:sz w:val="20"/>
                <w:szCs w:val="20"/>
              </w:rPr>
              <w:t>Hibbert: Ofrece un relato colorista, emocionante y superficial.</w:t>
            </w:r>
          </w:p>
          <w:p w:rsidR="00465495" w:rsidRDefault="00465495">
            <w:pPr>
              <w:widowControl w:val="0"/>
              <w:spacing w:after="0" w:line="240" w:lineRule="auto"/>
              <w:rPr>
                <w:sz w:val="20"/>
                <w:szCs w:val="20"/>
              </w:rPr>
            </w:pPr>
          </w:p>
          <w:p w:rsidR="00465495" w:rsidRDefault="00A5322D">
            <w:pPr>
              <w:widowControl w:val="0"/>
              <w:spacing w:after="0" w:line="240" w:lineRule="auto"/>
              <w:rPr>
                <w:sz w:val="20"/>
                <w:szCs w:val="20"/>
              </w:rPr>
            </w:pPr>
            <w:r>
              <w:rPr>
                <w:sz w:val="20"/>
                <w:szCs w:val="20"/>
              </w:rPr>
              <w:t>Usamos el término acontecimien</w:t>
            </w:r>
            <w:r>
              <w:rPr>
                <w:sz w:val="20"/>
                <w:szCs w:val="20"/>
              </w:rPr>
              <w:t>to de manera laxa para referirse a sucesor (una batalla) y acaecimientos como la Revolución Francesa.</w:t>
            </w:r>
          </w:p>
        </w:tc>
      </w:tr>
    </w:tbl>
    <w:p w:rsidR="00465495" w:rsidRDefault="00465495">
      <w:pPr>
        <w:widowControl w:val="0"/>
        <w:spacing w:after="0" w:line="240" w:lineRule="auto"/>
        <w:rPr>
          <w:sz w:val="20"/>
          <w:szCs w:val="20"/>
        </w:rPr>
      </w:pPr>
    </w:p>
    <w:tbl>
      <w:tblPr>
        <w:tblStyle w:val="a9"/>
        <w:tblW w:w="13860" w:type="dxa"/>
        <w:tblInd w:w="0" w:type="dxa"/>
        <w:tblLayout w:type="fixed"/>
        <w:tblLook w:val="0000" w:firstRow="0" w:lastRow="0" w:firstColumn="0" w:lastColumn="0" w:noHBand="0" w:noVBand="0"/>
      </w:tblPr>
      <w:tblGrid>
        <w:gridCol w:w="3315"/>
        <w:gridCol w:w="4095"/>
        <w:gridCol w:w="6450"/>
      </w:tblGrid>
      <w:tr w:rsidR="00465495">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5495" w:rsidRDefault="00465495">
            <w:pPr>
              <w:widowControl w:val="0"/>
              <w:spacing w:after="0" w:line="240" w:lineRule="auto"/>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5495" w:rsidRDefault="00A5322D">
            <w:pPr>
              <w:widowControl w:val="0"/>
              <w:spacing w:after="0" w:line="240" w:lineRule="auto"/>
              <w:rPr>
                <w:sz w:val="20"/>
                <w:szCs w:val="20"/>
              </w:rPr>
            </w:pPr>
            <w:r>
              <w:rPr>
                <w:sz w:val="20"/>
                <w:szCs w:val="20"/>
              </w:rPr>
              <w:t>Narrativa Tradicional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5495" w:rsidRDefault="00A5322D">
            <w:pPr>
              <w:widowControl w:val="0"/>
              <w:spacing w:after="0" w:line="240" w:lineRule="auto"/>
              <w:rPr>
                <w:sz w:val="20"/>
                <w:szCs w:val="20"/>
              </w:rPr>
            </w:pPr>
            <w:r>
              <w:rPr>
                <w:sz w:val="20"/>
                <w:szCs w:val="20"/>
              </w:rPr>
              <w:t>Nueva Narrativa</w:t>
            </w:r>
          </w:p>
        </w:tc>
      </w:tr>
      <w:tr w:rsidR="00465495">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5495" w:rsidRDefault="00A5322D">
            <w:pPr>
              <w:widowControl w:val="0"/>
              <w:spacing w:after="0" w:line="240" w:lineRule="auto"/>
              <w:rPr>
                <w:sz w:val="20"/>
                <w:szCs w:val="20"/>
              </w:rPr>
            </w:pPr>
            <w:r>
              <w:rPr>
                <w:sz w:val="20"/>
                <w:szCs w:val="20"/>
              </w:rPr>
              <w:t>Actores y voces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5495" w:rsidRDefault="00A5322D">
            <w:pPr>
              <w:widowControl w:val="0"/>
              <w:spacing w:after="0" w:line="240" w:lineRule="auto"/>
              <w:rPr>
                <w:sz w:val="20"/>
                <w:szCs w:val="20"/>
              </w:rPr>
            </w:pPr>
            <w:r>
              <w:rPr>
                <w:sz w:val="20"/>
                <w:szCs w:val="20"/>
              </w:rPr>
              <w:t>Grandes personajes, emperadores, presidentes, generales, etc. (historia desde arriba)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5495" w:rsidRDefault="00A5322D">
            <w:pPr>
              <w:widowControl w:val="0"/>
              <w:spacing w:after="0" w:line="240" w:lineRule="auto"/>
              <w:rPr>
                <w:sz w:val="20"/>
                <w:szCs w:val="20"/>
              </w:rPr>
            </w:pPr>
            <w:r>
              <w:rPr>
                <w:sz w:val="20"/>
                <w:szCs w:val="20"/>
              </w:rPr>
              <w:t>Gente común, clase baja, micro historia. (Sharpe: historia desde abajo)</w:t>
            </w:r>
          </w:p>
        </w:tc>
      </w:tr>
      <w:tr w:rsidR="00465495">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5495" w:rsidRDefault="00A5322D">
            <w:pPr>
              <w:widowControl w:val="0"/>
              <w:spacing w:after="0" w:line="240" w:lineRule="auto"/>
              <w:rPr>
                <w:sz w:val="20"/>
                <w:szCs w:val="20"/>
              </w:rPr>
            </w:pPr>
            <w:r>
              <w:rPr>
                <w:sz w:val="20"/>
                <w:szCs w:val="20"/>
              </w:rPr>
              <w:t>Temas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5495" w:rsidRDefault="00A5322D">
            <w:pPr>
              <w:widowControl w:val="0"/>
              <w:spacing w:after="0" w:line="240" w:lineRule="auto"/>
              <w:rPr>
                <w:sz w:val="20"/>
                <w:szCs w:val="20"/>
              </w:rPr>
            </w:pPr>
            <w:r>
              <w:rPr>
                <w:sz w:val="20"/>
                <w:szCs w:val="20"/>
              </w:rPr>
              <w:t>Política, militar y diplomática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5495" w:rsidRDefault="00A5322D">
            <w:pPr>
              <w:widowControl w:val="0"/>
              <w:spacing w:after="0" w:line="240" w:lineRule="auto"/>
              <w:rPr>
                <w:sz w:val="20"/>
                <w:szCs w:val="20"/>
              </w:rPr>
            </w:pPr>
            <w:r>
              <w:rPr>
                <w:sz w:val="20"/>
                <w:szCs w:val="20"/>
              </w:rPr>
              <w:t>Crimen, adulterio, educación, locura, sexualidad, creencias, etc.</w:t>
            </w:r>
          </w:p>
        </w:tc>
      </w:tr>
      <w:tr w:rsidR="00465495">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5495" w:rsidRDefault="00A5322D">
            <w:pPr>
              <w:widowControl w:val="0"/>
              <w:spacing w:after="0" w:line="240" w:lineRule="auto"/>
              <w:rPr>
                <w:sz w:val="20"/>
                <w:szCs w:val="20"/>
              </w:rPr>
            </w:pPr>
            <w:r>
              <w:rPr>
                <w:sz w:val="20"/>
                <w:szCs w:val="20"/>
              </w:rPr>
              <w:t>Trama y empleo del tiempo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5495" w:rsidRDefault="00A5322D">
            <w:pPr>
              <w:widowControl w:val="0"/>
              <w:spacing w:after="0" w:line="240" w:lineRule="auto"/>
              <w:rPr>
                <w:sz w:val="20"/>
                <w:szCs w:val="20"/>
              </w:rPr>
            </w:pPr>
            <w:r>
              <w:rPr>
                <w:sz w:val="20"/>
                <w:szCs w:val="20"/>
              </w:rPr>
              <w:t xml:space="preserve">Episódico, cronológico de lo nuevo a lo más antiguo </w:t>
            </w:r>
            <w:r>
              <w:rPr>
                <w:sz w:val="20"/>
                <w:szCs w:val="20"/>
              </w:rPr>
              <w:t>comprende grandes periodos de tiempo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5495" w:rsidRDefault="00A5322D">
            <w:pPr>
              <w:widowControl w:val="0"/>
              <w:spacing w:after="0" w:line="240" w:lineRule="auto"/>
              <w:rPr>
                <w:sz w:val="20"/>
                <w:szCs w:val="20"/>
              </w:rPr>
            </w:pPr>
            <w:r>
              <w:rPr>
                <w:sz w:val="20"/>
                <w:szCs w:val="20"/>
              </w:rPr>
              <w:t>Se detiene en ciertos acontecimientos y va de día, mes, o año. Suele no seguir un orden cronológico.</w:t>
            </w:r>
          </w:p>
        </w:tc>
      </w:tr>
      <w:tr w:rsidR="00465495">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5495" w:rsidRDefault="00A5322D">
            <w:pPr>
              <w:widowControl w:val="0"/>
              <w:spacing w:after="0" w:line="240" w:lineRule="auto"/>
              <w:rPr>
                <w:sz w:val="20"/>
                <w:szCs w:val="20"/>
              </w:rPr>
            </w:pPr>
            <w:r>
              <w:rPr>
                <w:sz w:val="20"/>
                <w:szCs w:val="20"/>
              </w:rPr>
              <w:t>Lugar del autor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5495" w:rsidRDefault="00A5322D">
            <w:pPr>
              <w:widowControl w:val="0"/>
              <w:spacing w:after="0" w:line="240" w:lineRule="auto"/>
              <w:rPr>
                <w:sz w:val="20"/>
                <w:szCs w:val="20"/>
              </w:rPr>
            </w:pPr>
            <w:r>
              <w:rPr>
                <w:sz w:val="20"/>
                <w:szCs w:val="20"/>
              </w:rPr>
              <w:t>No se encuentra ordena el texto sin aparecer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5495" w:rsidRDefault="00A5322D">
            <w:pPr>
              <w:widowControl w:val="0"/>
              <w:spacing w:after="0" w:line="240" w:lineRule="auto"/>
              <w:rPr>
                <w:sz w:val="20"/>
                <w:szCs w:val="20"/>
              </w:rPr>
            </w:pPr>
            <w:r>
              <w:rPr>
                <w:sz w:val="20"/>
                <w:szCs w:val="20"/>
              </w:rPr>
              <w:t>Visible, participa como narrador y da sus propias opiniones.</w:t>
            </w:r>
          </w:p>
        </w:tc>
      </w:tr>
    </w:tbl>
    <w:p w:rsidR="00465495" w:rsidRDefault="00465495">
      <w:pPr>
        <w:widowControl w:val="0"/>
        <w:spacing w:after="0" w:line="240" w:lineRule="auto"/>
        <w:rPr>
          <w:sz w:val="20"/>
          <w:szCs w:val="20"/>
        </w:rPr>
      </w:pPr>
    </w:p>
    <w:tbl>
      <w:tblPr>
        <w:tblStyle w:val="aa"/>
        <w:tblW w:w="14085" w:type="dxa"/>
        <w:tblInd w:w="-5" w:type="dxa"/>
        <w:tblLayout w:type="fixed"/>
        <w:tblLook w:val="0000" w:firstRow="0" w:lastRow="0" w:firstColumn="0" w:lastColumn="0" w:noHBand="0" w:noVBand="0"/>
      </w:tblPr>
      <w:tblGrid>
        <w:gridCol w:w="3315"/>
        <w:gridCol w:w="5475"/>
        <w:gridCol w:w="5295"/>
      </w:tblGrid>
      <w:tr w:rsidR="00465495">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5495" w:rsidRDefault="00465495">
            <w:pPr>
              <w:widowControl w:val="0"/>
              <w:spacing w:after="0" w:line="240" w:lineRule="auto"/>
              <w:rPr>
                <w:sz w:val="20"/>
                <w:szCs w:val="20"/>
              </w:rPr>
            </w:pPr>
            <w:bookmarkStart w:id="5" w:name="_gjdgxs" w:colFirst="0" w:colLast="0"/>
            <w:bookmarkEnd w:id="5"/>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5495" w:rsidRDefault="00A5322D">
            <w:pPr>
              <w:widowControl w:val="0"/>
              <w:spacing w:after="0" w:line="240" w:lineRule="auto"/>
              <w:rPr>
                <w:sz w:val="20"/>
                <w:szCs w:val="20"/>
              </w:rPr>
            </w:pPr>
            <w:r>
              <w:rPr>
                <w:sz w:val="20"/>
                <w:szCs w:val="20"/>
              </w:rPr>
              <w:t>Historia científica (Stone)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5495" w:rsidRDefault="00A5322D">
            <w:pPr>
              <w:widowControl w:val="0"/>
              <w:spacing w:after="0" w:line="240" w:lineRule="auto"/>
              <w:rPr>
                <w:sz w:val="20"/>
                <w:szCs w:val="20"/>
              </w:rPr>
            </w:pPr>
            <w:r>
              <w:rPr>
                <w:sz w:val="20"/>
                <w:szCs w:val="20"/>
              </w:rPr>
              <w:t>Narrativa Tradicional</w:t>
            </w:r>
          </w:p>
        </w:tc>
      </w:tr>
      <w:tr w:rsidR="00465495">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5495" w:rsidRDefault="00A5322D">
            <w:pPr>
              <w:widowControl w:val="0"/>
              <w:spacing w:after="0" w:line="240" w:lineRule="auto"/>
              <w:rPr>
                <w:sz w:val="20"/>
                <w:szCs w:val="20"/>
              </w:rPr>
            </w:pPr>
            <w:r>
              <w:rPr>
                <w:sz w:val="20"/>
                <w:szCs w:val="20"/>
              </w:rPr>
              <w:t>Modos y corrientes (1930-1970)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5495" w:rsidRDefault="00A5322D">
            <w:pPr>
              <w:widowControl w:val="0"/>
              <w:spacing w:after="0" w:line="240" w:lineRule="auto"/>
              <w:rPr>
                <w:sz w:val="20"/>
                <w:szCs w:val="20"/>
              </w:rPr>
            </w:pPr>
            <w:r>
              <w:rPr>
                <w:sz w:val="20"/>
                <w:szCs w:val="20"/>
              </w:rPr>
              <w:t>Modelo económico marxista británico (1930 a 1950)(Ranke)</w:t>
            </w:r>
          </w:p>
          <w:p w:rsidR="00465495" w:rsidRDefault="00A5322D">
            <w:pPr>
              <w:widowControl w:val="0"/>
              <w:spacing w:after="0" w:line="240" w:lineRule="auto"/>
              <w:rPr>
                <w:sz w:val="20"/>
                <w:szCs w:val="20"/>
              </w:rPr>
            </w:pPr>
            <w:r>
              <w:rPr>
                <w:sz w:val="20"/>
                <w:szCs w:val="20"/>
              </w:rPr>
              <w:t>Modelo ecológico- demográfico francés (1950-60)(Le Roy Ladurie)</w:t>
            </w:r>
          </w:p>
          <w:p w:rsidR="00465495" w:rsidRDefault="00A5322D">
            <w:pPr>
              <w:widowControl w:val="0"/>
              <w:spacing w:after="0" w:line="240" w:lineRule="auto"/>
              <w:rPr>
                <w:sz w:val="20"/>
                <w:szCs w:val="20"/>
              </w:rPr>
            </w:pPr>
            <w:r>
              <w:rPr>
                <w:sz w:val="20"/>
                <w:szCs w:val="20"/>
              </w:rPr>
              <w:t>La Cliometria norteamericana (1960 a 70)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5495" w:rsidRDefault="00465495">
            <w:pPr>
              <w:widowControl w:val="0"/>
              <w:spacing w:after="0" w:line="240" w:lineRule="auto"/>
              <w:rPr>
                <w:sz w:val="20"/>
                <w:szCs w:val="20"/>
              </w:rPr>
            </w:pPr>
          </w:p>
        </w:tc>
      </w:tr>
      <w:tr w:rsidR="00465495">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5495" w:rsidRDefault="00A5322D">
            <w:pPr>
              <w:widowControl w:val="0"/>
              <w:spacing w:after="0" w:line="240" w:lineRule="auto"/>
              <w:rPr>
                <w:sz w:val="20"/>
                <w:szCs w:val="20"/>
              </w:rPr>
            </w:pPr>
            <w:r>
              <w:rPr>
                <w:sz w:val="20"/>
                <w:szCs w:val="20"/>
              </w:rPr>
              <w:t>Protagonistas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5495" w:rsidRDefault="00A5322D">
            <w:pPr>
              <w:widowControl w:val="0"/>
              <w:spacing w:after="0" w:line="240" w:lineRule="auto"/>
              <w:rPr>
                <w:sz w:val="20"/>
                <w:szCs w:val="20"/>
              </w:rPr>
            </w:pPr>
            <w:r>
              <w:rPr>
                <w:sz w:val="20"/>
                <w:szCs w:val="20"/>
              </w:rPr>
              <w:t>Proletariado, grupos, clases, estadísticas, No hay identidad del sujeto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5495" w:rsidRDefault="00A5322D">
            <w:pPr>
              <w:widowControl w:val="0"/>
              <w:spacing w:after="0" w:line="240" w:lineRule="auto"/>
              <w:rPr>
                <w:sz w:val="20"/>
                <w:szCs w:val="20"/>
              </w:rPr>
            </w:pPr>
            <w:r>
              <w:rPr>
                <w:sz w:val="20"/>
                <w:szCs w:val="20"/>
              </w:rPr>
              <w:t>Grandes personajes</w:t>
            </w:r>
          </w:p>
        </w:tc>
      </w:tr>
      <w:tr w:rsidR="00465495">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5495" w:rsidRDefault="00A5322D">
            <w:pPr>
              <w:widowControl w:val="0"/>
              <w:spacing w:after="0" w:line="240" w:lineRule="auto"/>
              <w:rPr>
                <w:sz w:val="20"/>
                <w:szCs w:val="20"/>
              </w:rPr>
            </w:pPr>
            <w:r>
              <w:rPr>
                <w:sz w:val="20"/>
                <w:szCs w:val="20"/>
              </w:rPr>
              <w:t>Explicaciones que construye (paradigmas)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5495" w:rsidRDefault="00A5322D">
            <w:pPr>
              <w:widowControl w:val="0"/>
              <w:spacing w:after="0" w:line="240" w:lineRule="auto"/>
              <w:rPr>
                <w:sz w:val="20"/>
                <w:szCs w:val="20"/>
              </w:rPr>
            </w:pPr>
            <w:r>
              <w:rPr>
                <w:sz w:val="20"/>
                <w:szCs w:val="20"/>
              </w:rPr>
              <w:t>Es</w:t>
            </w:r>
            <w:r>
              <w:rPr>
                <w:sz w:val="20"/>
                <w:szCs w:val="20"/>
              </w:rPr>
              <w:t>tructurales, ambientales, científicas, modernidad, causa y efecto.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5495" w:rsidRDefault="00A5322D">
            <w:pPr>
              <w:widowControl w:val="0"/>
              <w:spacing w:after="0" w:line="240" w:lineRule="auto"/>
              <w:rPr>
                <w:sz w:val="20"/>
                <w:szCs w:val="20"/>
              </w:rPr>
            </w:pPr>
            <w:r>
              <w:rPr>
                <w:sz w:val="20"/>
                <w:szCs w:val="20"/>
              </w:rPr>
              <w:t>Intencional, individuos con malas decisiones.</w:t>
            </w:r>
          </w:p>
        </w:tc>
      </w:tr>
      <w:tr w:rsidR="00465495">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5495" w:rsidRDefault="00A5322D">
            <w:pPr>
              <w:widowControl w:val="0"/>
              <w:spacing w:after="0" w:line="240" w:lineRule="auto"/>
              <w:rPr>
                <w:sz w:val="20"/>
                <w:szCs w:val="20"/>
              </w:rPr>
            </w:pPr>
            <w:r>
              <w:rPr>
                <w:sz w:val="20"/>
                <w:szCs w:val="20"/>
              </w:rPr>
              <w:t>Temas y Problemas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5495" w:rsidRDefault="00A5322D">
            <w:pPr>
              <w:widowControl w:val="0"/>
              <w:spacing w:after="0" w:line="240" w:lineRule="auto"/>
              <w:rPr>
                <w:sz w:val="20"/>
                <w:szCs w:val="20"/>
              </w:rPr>
            </w:pPr>
            <w:r>
              <w:rPr>
                <w:sz w:val="20"/>
                <w:szCs w:val="20"/>
              </w:rPr>
              <w:t>Electorales, demográficas, económicas, alimenticias ,alfabetización, (todo lo que es contable)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5495" w:rsidRDefault="00A5322D">
            <w:pPr>
              <w:widowControl w:val="0"/>
              <w:spacing w:after="0" w:line="240" w:lineRule="auto"/>
              <w:rPr>
                <w:sz w:val="20"/>
                <w:szCs w:val="20"/>
              </w:rPr>
            </w:pPr>
            <w:r>
              <w:rPr>
                <w:sz w:val="20"/>
                <w:szCs w:val="20"/>
              </w:rPr>
              <w:t>Política, diplomática y milit</w:t>
            </w:r>
            <w:r>
              <w:rPr>
                <w:sz w:val="20"/>
                <w:szCs w:val="20"/>
              </w:rPr>
              <w:t>ar</w:t>
            </w:r>
          </w:p>
        </w:tc>
      </w:tr>
    </w:tbl>
    <w:p w:rsidR="00465495" w:rsidRDefault="00465495">
      <w:pPr>
        <w:widowControl w:val="0"/>
        <w:spacing w:after="0" w:line="240" w:lineRule="auto"/>
        <w:rPr>
          <w:b/>
          <w:sz w:val="20"/>
          <w:szCs w:val="20"/>
        </w:rPr>
      </w:pPr>
    </w:p>
    <w:p w:rsidR="00465495" w:rsidRDefault="00A5322D">
      <w:pPr>
        <w:widowControl w:val="0"/>
        <w:spacing w:after="0" w:line="240" w:lineRule="auto"/>
        <w:rPr>
          <w:b/>
          <w:sz w:val="20"/>
          <w:szCs w:val="20"/>
        </w:rPr>
      </w:pPr>
      <w:r>
        <w:rPr>
          <w:b/>
          <w:sz w:val="20"/>
          <w:szCs w:val="20"/>
        </w:rPr>
        <w:t>Historia Científica</w:t>
      </w:r>
    </w:p>
    <w:p w:rsidR="00465495" w:rsidRDefault="00465495">
      <w:pPr>
        <w:widowControl w:val="0"/>
        <w:spacing w:after="0" w:line="240" w:lineRule="auto"/>
        <w:rPr>
          <w:b/>
          <w:sz w:val="20"/>
          <w:szCs w:val="20"/>
        </w:rPr>
      </w:pPr>
    </w:p>
    <w:p w:rsidR="00465495" w:rsidRDefault="00A5322D">
      <w:pPr>
        <w:widowControl w:val="0"/>
        <w:spacing w:after="0" w:line="240" w:lineRule="auto"/>
        <w:rPr>
          <w:sz w:val="20"/>
          <w:szCs w:val="20"/>
        </w:rPr>
      </w:pPr>
      <w:r>
        <w:rPr>
          <w:b/>
          <w:sz w:val="20"/>
          <w:szCs w:val="20"/>
        </w:rPr>
        <w:t xml:space="preserve">1ª) </w:t>
      </w:r>
      <w:r>
        <w:rPr>
          <w:sz w:val="20"/>
          <w:szCs w:val="20"/>
        </w:rPr>
        <w:t>El determinismo económico- social.  Esta noción fue defendida por los marxistas británicos ubicados en la revista Past &amp; Present (1959).</w:t>
      </w:r>
    </w:p>
    <w:p w:rsidR="00465495" w:rsidRDefault="00A5322D">
      <w:pPr>
        <w:widowControl w:val="0"/>
        <w:spacing w:after="0" w:line="240" w:lineRule="auto"/>
        <w:rPr>
          <w:sz w:val="20"/>
          <w:szCs w:val="20"/>
        </w:rPr>
      </w:pPr>
      <w:r>
        <w:rPr>
          <w:sz w:val="20"/>
          <w:szCs w:val="20"/>
        </w:rPr>
        <w:t>Años 30: según el modelo marxista la historia sigue un proceso dialéctico de tesis y antítesis, a través de un conflicto de clases, los cuales se crean por los cambios a partir del control de los medios de producción = Determinismo económico social bastant</w:t>
      </w:r>
      <w:r>
        <w:rPr>
          <w:sz w:val="20"/>
          <w:szCs w:val="20"/>
        </w:rPr>
        <w:t>e simplista</w:t>
      </w:r>
    </w:p>
    <w:p w:rsidR="00465495" w:rsidRDefault="00465495">
      <w:pPr>
        <w:widowControl w:val="0"/>
        <w:spacing w:after="0" w:line="240" w:lineRule="auto"/>
        <w:rPr>
          <w:sz w:val="20"/>
          <w:szCs w:val="20"/>
        </w:rPr>
      </w:pPr>
    </w:p>
    <w:p w:rsidR="00465495" w:rsidRDefault="00A5322D">
      <w:pPr>
        <w:widowControl w:val="0"/>
        <w:spacing w:after="0" w:line="240" w:lineRule="auto"/>
        <w:rPr>
          <w:sz w:val="20"/>
          <w:szCs w:val="20"/>
        </w:rPr>
      </w:pPr>
      <w:r>
        <w:rPr>
          <w:b/>
          <w:sz w:val="20"/>
          <w:szCs w:val="20"/>
        </w:rPr>
        <w:t>2ª)</w:t>
      </w:r>
      <w:r>
        <w:rPr>
          <w:sz w:val="20"/>
          <w:szCs w:val="20"/>
        </w:rPr>
        <w:t xml:space="preserve"> La historia ecológico-demográfica: usada desde 1945 por la escuela de historiadores franceses de Annales, cuyo vocero fue Le Roy Ladurie. Según esta escuela, la variable fundamental eran los cambios en el equilibrio ecológico entre el sumi</w:t>
      </w:r>
      <w:r>
        <w:rPr>
          <w:sz w:val="20"/>
          <w:szCs w:val="20"/>
        </w:rPr>
        <w:t>nistro de alimentos y la población, los análisis cuantitativos a largo plazo sobre la  productividad agrícola, los cambios demográficos y precios de los alimentos. Esta clase de historia científica surgió de la combinación de un añejo interés en Francia de</w:t>
      </w:r>
      <w:r>
        <w:rPr>
          <w:sz w:val="20"/>
          <w:szCs w:val="20"/>
        </w:rPr>
        <w:t xml:space="preserve"> la geografía histórica y la demografía histórica, aunando metodología y cuantificación, la historia que no es cuantificable, no puede ser científica, dijo Ladurie.</w:t>
      </w:r>
    </w:p>
    <w:p w:rsidR="00465495" w:rsidRDefault="00465495">
      <w:pPr>
        <w:widowControl w:val="0"/>
        <w:spacing w:after="0" w:line="240" w:lineRule="auto"/>
        <w:rPr>
          <w:sz w:val="20"/>
          <w:szCs w:val="20"/>
        </w:rPr>
      </w:pPr>
    </w:p>
    <w:p w:rsidR="00465495" w:rsidRDefault="00A5322D">
      <w:pPr>
        <w:widowControl w:val="0"/>
        <w:spacing w:after="0" w:line="240" w:lineRule="auto"/>
        <w:rPr>
          <w:sz w:val="20"/>
          <w:szCs w:val="20"/>
        </w:rPr>
      </w:pPr>
      <w:r>
        <w:rPr>
          <w:b/>
          <w:sz w:val="20"/>
          <w:szCs w:val="20"/>
        </w:rPr>
        <w:t>3ª</w:t>
      </w:r>
      <w:r>
        <w:rPr>
          <w:sz w:val="20"/>
          <w:szCs w:val="20"/>
        </w:rPr>
        <w:t>) Historia científica norteamericana de los cliometristas, que usaban una metodología cu</w:t>
      </w:r>
      <w:r>
        <w:rPr>
          <w:sz w:val="20"/>
          <w:szCs w:val="20"/>
        </w:rPr>
        <w:t xml:space="preserve">antitativa.   </w:t>
      </w:r>
    </w:p>
    <w:p w:rsidR="00465495" w:rsidRDefault="00A5322D">
      <w:pPr>
        <w:widowControl w:val="0"/>
        <w:spacing w:after="0" w:line="240" w:lineRule="auto"/>
        <w:rPr>
          <w:sz w:val="20"/>
          <w:szCs w:val="20"/>
        </w:rPr>
      </w:pPr>
      <w:r>
        <w:rPr>
          <w:b/>
          <w:sz w:val="20"/>
          <w:szCs w:val="20"/>
        </w:rPr>
        <w:t>Cliometria:</w:t>
      </w:r>
      <w:r>
        <w:rPr>
          <w:sz w:val="20"/>
          <w:szCs w:val="20"/>
        </w:rPr>
        <w:t xml:space="preserve"> recopilación de vastas cantidades de datos mediante equipo de asistentes, uso de computadora electrónica y la aplicación de procedimientos de alto refinamiento matemático.</w:t>
      </w:r>
    </w:p>
    <w:p w:rsidR="00465495" w:rsidRDefault="00A5322D">
      <w:pPr>
        <w:widowControl w:val="0"/>
        <w:spacing w:after="0" w:line="240" w:lineRule="auto"/>
        <w:rPr>
          <w:sz w:val="20"/>
          <w:szCs w:val="20"/>
        </w:rPr>
      </w:pPr>
      <w:r>
        <w:rPr>
          <w:sz w:val="20"/>
          <w:szCs w:val="20"/>
        </w:rPr>
        <w:t>Discurso multivoco, heteroglosia: Muchas voces hablando d</w:t>
      </w:r>
      <w:r>
        <w:rPr>
          <w:sz w:val="20"/>
          <w:szCs w:val="20"/>
        </w:rPr>
        <w:t>el mismo tema (revolución de china 1912 y Guyana francesa) Descomposición de la temporalidad: No hay una trama ordenada de narración (se trata de captar al público)</w:t>
      </w:r>
    </w:p>
    <w:p w:rsidR="00465495" w:rsidRDefault="00A5322D">
      <w:pPr>
        <w:widowControl w:val="0"/>
        <w:spacing w:after="0" w:line="240" w:lineRule="auto"/>
        <w:rPr>
          <w:sz w:val="20"/>
          <w:szCs w:val="20"/>
        </w:rPr>
      </w:pPr>
      <w:r>
        <w:rPr>
          <w:sz w:val="20"/>
          <w:szCs w:val="20"/>
        </w:rPr>
        <w:t>Voz en Off: hay un narrador que cuenta la historia</w:t>
      </w:r>
    </w:p>
    <w:p w:rsidR="00465495" w:rsidRDefault="00465495">
      <w:pPr>
        <w:widowControl w:val="0"/>
        <w:spacing w:after="0" w:line="240" w:lineRule="auto"/>
        <w:rPr>
          <w:sz w:val="20"/>
          <w:szCs w:val="20"/>
        </w:rPr>
      </w:pPr>
    </w:p>
    <w:p w:rsidR="00465495" w:rsidRDefault="00A5322D">
      <w:pPr>
        <w:widowControl w:val="0"/>
        <w:spacing w:after="0" w:line="240" w:lineRule="auto"/>
        <w:rPr>
          <w:sz w:val="20"/>
          <w:szCs w:val="20"/>
          <w:u w:val="single"/>
        </w:rPr>
      </w:pPr>
      <w:r>
        <w:rPr>
          <w:sz w:val="20"/>
          <w:szCs w:val="20"/>
          <w:u w:val="single"/>
        </w:rPr>
        <w:t>PROST, TRAMA Y NARRATIVIDAD</w:t>
      </w:r>
    </w:p>
    <w:p w:rsidR="00465495" w:rsidRDefault="00A5322D">
      <w:pPr>
        <w:widowControl w:val="0"/>
        <w:spacing w:before="140" w:after="0" w:line="240" w:lineRule="auto"/>
        <w:jc w:val="both"/>
        <w:rPr>
          <w:sz w:val="20"/>
          <w:szCs w:val="20"/>
        </w:rPr>
      </w:pPr>
      <w:r>
        <w:rPr>
          <w:sz w:val="20"/>
          <w:szCs w:val="20"/>
        </w:rPr>
        <w:t>•</w:t>
      </w:r>
      <w:r>
        <w:rPr>
          <w:i/>
          <w:sz w:val="20"/>
          <w:szCs w:val="20"/>
        </w:rPr>
        <w:t>¿Qué tiene</w:t>
      </w:r>
      <w:r>
        <w:rPr>
          <w:i/>
          <w:sz w:val="20"/>
          <w:szCs w:val="20"/>
        </w:rPr>
        <w:t>n en común las obras históricas? ¿Qué es lo que permite designarlas como históricas? Para saber qué es una práctica histórica, hay que ver cómo a lo largo de la investigación, el historiador construye los hechos y los interpreta</w:t>
      </w:r>
      <w:r>
        <w:rPr>
          <w:sz w:val="20"/>
          <w:szCs w:val="20"/>
        </w:rPr>
        <w:t>.</w:t>
      </w:r>
    </w:p>
    <w:p w:rsidR="00465495" w:rsidRDefault="00A5322D">
      <w:pPr>
        <w:widowControl w:val="0"/>
        <w:spacing w:before="140" w:after="0" w:line="240" w:lineRule="auto"/>
        <w:jc w:val="both"/>
        <w:rPr>
          <w:sz w:val="20"/>
          <w:szCs w:val="20"/>
        </w:rPr>
      </w:pPr>
      <w:r>
        <w:rPr>
          <w:sz w:val="20"/>
          <w:szCs w:val="20"/>
        </w:rPr>
        <w:t xml:space="preserve">En efecto, </w:t>
      </w:r>
      <w:r>
        <w:rPr>
          <w:i/>
          <w:sz w:val="20"/>
          <w:szCs w:val="20"/>
        </w:rPr>
        <w:t xml:space="preserve">la historia no </w:t>
      </w:r>
      <w:r>
        <w:rPr>
          <w:i/>
          <w:sz w:val="20"/>
          <w:szCs w:val="20"/>
        </w:rPr>
        <w:t>procede desde las partes al todo</w:t>
      </w:r>
      <w:r>
        <w:rPr>
          <w:sz w:val="20"/>
          <w:szCs w:val="20"/>
        </w:rPr>
        <w:t xml:space="preserve">. EL TODO GOBIERNA LAS PARTES. Ni los hechos ni las explicaciones le son dadas al historiador de forma aislada, la </w:t>
      </w:r>
      <w:r>
        <w:rPr>
          <w:b/>
          <w:sz w:val="20"/>
          <w:szCs w:val="20"/>
        </w:rPr>
        <w:t>Materia histórica</w:t>
      </w:r>
      <w:r>
        <w:rPr>
          <w:sz w:val="20"/>
          <w:szCs w:val="20"/>
        </w:rPr>
        <w:t>: se presenta como una pasta, un conglomerado confuso con las cuales el historiador construy</w:t>
      </w:r>
      <w:r>
        <w:rPr>
          <w:sz w:val="20"/>
          <w:szCs w:val="20"/>
        </w:rPr>
        <w:t xml:space="preserve">e una </w:t>
      </w:r>
      <w:r>
        <w:rPr>
          <w:sz w:val="20"/>
          <w:szCs w:val="20"/>
          <w:u w:val="single"/>
        </w:rPr>
        <w:t xml:space="preserve">red de hipótesis alternativas. </w:t>
      </w:r>
      <w:r>
        <w:rPr>
          <w:sz w:val="20"/>
          <w:szCs w:val="20"/>
        </w:rPr>
        <w:t xml:space="preserve">La </w:t>
      </w:r>
      <w:r>
        <w:rPr>
          <w:sz w:val="20"/>
          <w:szCs w:val="20"/>
          <w:u w:val="single"/>
        </w:rPr>
        <w:t>metáfora artesanal</w:t>
      </w:r>
      <w:r>
        <w:rPr>
          <w:sz w:val="20"/>
          <w:szCs w:val="20"/>
        </w:rPr>
        <w:t xml:space="preserve"> tiene su sentido.  A diferencia de la industria donde las piezas están estandarizadas, el artesano jamás concebirá una pieza independientemente del conjunto al que pertenece.  En su banco de trabaj</w:t>
      </w:r>
      <w:r>
        <w:rPr>
          <w:sz w:val="20"/>
          <w:szCs w:val="20"/>
        </w:rPr>
        <w:t xml:space="preserve">o, </w:t>
      </w:r>
      <w:r>
        <w:rPr>
          <w:sz w:val="20"/>
          <w:szCs w:val="20"/>
          <w:u w:val="single"/>
        </w:rPr>
        <w:t>el historiador es como un ebanista</w:t>
      </w:r>
      <w:r>
        <w:rPr>
          <w:sz w:val="20"/>
          <w:szCs w:val="20"/>
        </w:rPr>
        <w:t>:  jamás intentará ensamblar dos pedazos de madera cualesquiera; construye un mueble y por eso elige un tipo de montaje distinto si está acoplando los cajones o disponiendo del fondo.</w:t>
      </w:r>
    </w:p>
    <w:p w:rsidR="00465495" w:rsidRDefault="00A5322D">
      <w:pPr>
        <w:widowControl w:val="0"/>
        <w:spacing w:before="140" w:after="0" w:line="240" w:lineRule="auto"/>
        <w:jc w:val="both"/>
        <w:rPr>
          <w:sz w:val="20"/>
          <w:szCs w:val="20"/>
        </w:rPr>
      </w:pPr>
      <w:r>
        <w:rPr>
          <w:sz w:val="20"/>
          <w:szCs w:val="20"/>
        </w:rPr>
        <w:t>Para comprender el planteamiento de</w:t>
      </w:r>
      <w:r>
        <w:rPr>
          <w:sz w:val="20"/>
          <w:szCs w:val="20"/>
        </w:rPr>
        <w:t xml:space="preserve">l historiador, </w:t>
      </w:r>
      <w:r>
        <w:rPr>
          <w:sz w:val="20"/>
          <w:szCs w:val="20"/>
          <w:u w:val="single"/>
        </w:rPr>
        <w:t xml:space="preserve">vamos a comenzar desde obras acabadas </w:t>
      </w:r>
      <w:r>
        <w:rPr>
          <w:sz w:val="20"/>
          <w:szCs w:val="20"/>
        </w:rPr>
        <w:t>y nos interrogamos su composición y escritura.</w:t>
      </w:r>
    </w:p>
    <w:p w:rsidR="00465495" w:rsidRDefault="00A5322D">
      <w:pPr>
        <w:widowControl w:val="0"/>
        <w:spacing w:before="140" w:after="0" w:line="240" w:lineRule="auto"/>
        <w:jc w:val="both"/>
        <w:rPr>
          <w:sz w:val="20"/>
          <w:szCs w:val="20"/>
        </w:rPr>
      </w:pPr>
      <w:r>
        <w:rPr>
          <w:sz w:val="20"/>
          <w:szCs w:val="20"/>
        </w:rPr>
        <w:t>•</w:t>
      </w:r>
      <w:r>
        <w:rPr>
          <w:i/>
          <w:sz w:val="20"/>
          <w:szCs w:val="20"/>
        </w:rPr>
        <w:t>3 tipos distintos: relatos, cuadros, comentarios</w:t>
      </w:r>
      <w:r>
        <w:rPr>
          <w:sz w:val="20"/>
          <w:szCs w:val="20"/>
        </w:rPr>
        <w:t>.</w:t>
      </w:r>
    </w:p>
    <w:p w:rsidR="00465495" w:rsidRDefault="00A5322D">
      <w:pPr>
        <w:widowControl w:val="0"/>
        <w:spacing w:before="140" w:after="0" w:line="240" w:lineRule="auto"/>
        <w:jc w:val="both"/>
        <w:rPr>
          <w:sz w:val="20"/>
          <w:szCs w:val="20"/>
        </w:rPr>
      </w:pPr>
      <w:r>
        <w:rPr>
          <w:sz w:val="20"/>
          <w:szCs w:val="20"/>
        </w:rPr>
        <w:t xml:space="preserve">Los </w:t>
      </w:r>
      <w:r>
        <w:rPr>
          <w:b/>
          <w:i/>
          <w:sz w:val="20"/>
          <w:szCs w:val="20"/>
        </w:rPr>
        <w:t>RELATOS</w:t>
      </w:r>
      <w:r>
        <w:rPr>
          <w:sz w:val="20"/>
          <w:szCs w:val="20"/>
        </w:rPr>
        <w:t xml:space="preserve"> se caracterizan por ser un recorrido en el tiempo, su </w:t>
      </w:r>
      <w:r>
        <w:rPr>
          <w:sz w:val="20"/>
          <w:szCs w:val="20"/>
          <w:u w:val="single"/>
        </w:rPr>
        <w:t>plan, su título es cronológico</w:t>
      </w:r>
      <w:r>
        <w:rPr>
          <w:sz w:val="20"/>
          <w:szCs w:val="20"/>
        </w:rPr>
        <w:t xml:space="preserve">. Parten </w:t>
      </w:r>
      <w:r>
        <w:rPr>
          <w:sz w:val="20"/>
          <w:szCs w:val="20"/>
        </w:rPr>
        <w:t xml:space="preserve">de un primer elemento, desembocan en un segundo y explican cómo se ha pasado de uno a otro. Para que haya relato se necesitan </w:t>
      </w:r>
      <w:r>
        <w:rPr>
          <w:sz w:val="20"/>
          <w:szCs w:val="20"/>
          <w:u w:val="single"/>
        </w:rPr>
        <w:t>dos situaciones ordenadas en el tiempo</w:t>
      </w:r>
      <w:r>
        <w:rPr>
          <w:sz w:val="20"/>
          <w:szCs w:val="20"/>
        </w:rPr>
        <w:t xml:space="preserve">.En efecto, ell </w:t>
      </w:r>
      <w:r>
        <w:rPr>
          <w:b/>
          <w:i/>
          <w:sz w:val="20"/>
          <w:szCs w:val="20"/>
        </w:rPr>
        <w:t>relato</w:t>
      </w:r>
      <w:r>
        <w:rPr>
          <w:sz w:val="20"/>
          <w:szCs w:val="20"/>
        </w:rPr>
        <w:t xml:space="preserve"> puede abarcar </w:t>
      </w:r>
      <w:r>
        <w:rPr>
          <w:sz w:val="20"/>
          <w:szCs w:val="20"/>
          <w:u w:val="single"/>
        </w:rPr>
        <w:t>diferentes períodos</w:t>
      </w:r>
      <w:r>
        <w:rPr>
          <w:sz w:val="20"/>
          <w:szCs w:val="20"/>
        </w:rPr>
        <w:t xml:space="preserve"> de tiempo: un día, un reinado, un s</w:t>
      </w:r>
      <w:r>
        <w:rPr>
          <w:sz w:val="20"/>
          <w:szCs w:val="20"/>
        </w:rPr>
        <w:t xml:space="preserve">iglo.El </w:t>
      </w:r>
      <w:r>
        <w:rPr>
          <w:b/>
          <w:i/>
          <w:sz w:val="20"/>
          <w:szCs w:val="20"/>
        </w:rPr>
        <w:t>relato</w:t>
      </w:r>
      <w:r>
        <w:rPr>
          <w:sz w:val="20"/>
          <w:szCs w:val="20"/>
        </w:rPr>
        <w:t xml:space="preserve"> implica una dimensión cronológica, pero se adapta a </w:t>
      </w:r>
      <w:r>
        <w:rPr>
          <w:sz w:val="20"/>
          <w:szCs w:val="20"/>
          <w:u w:val="single"/>
        </w:rPr>
        <w:t>cualquier medida</w:t>
      </w:r>
      <w:r>
        <w:rPr>
          <w:sz w:val="20"/>
          <w:szCs w:val="20"/>
        </w:rPr>
        <w:t>. Se diferencia de la</w:t>
      </w:r>
      <w:r>
        <w:rPr>
          <w:i/>
          <w:sz w:val="20"/>
          <w:szCs w:val="20"/>
        </w:rPr>
        <w:t xml:space="preserve"> </w:t>
      </w:r>
      <w:r>
        <w:rPr>
          <w:i/>
          <w:sz w:val="20"/>
          <w:szCs w:val="20"/>
          <w:u w:val="single"/>
        </w:rPr>
        <w:t>historia episódica o p</w:t>
      </w:r>
      <w:r>
        <w:rPr>
          <w:i/>
          <w:sz w:val="20"/>
          <w:szCs w:val="20"/>
        </w:rPr>
        <w:t>olítica. y Hay algo abusivo en hablar de “retorno del relato” (nunca se abandonó).  Hasta  Braudel habla de “</w:t>
      </w:r>
      <w:r>
        <w:rPr>
          <w:i/>
          <w:sz w:val="20"/>
          <w:szCs w:val="20"/>
          <w:u w:val="single"/>
        </w:rPr>
        <w:t>narración en coyuntu</w:t>
      </w:r>
      <w:r>
        <w:rPr>
          <w:i/>
          <w:sz w:val="20"/>
          <w:szCs w:val="20"/>
          <w:u w:val="single"/>
        </w:rPr>
        <w:t>ra</w:t>
      </w:r>
      <w:r>
        <w:rPr>
          <w:sz w:val="20"/>
          <w:szCs w:val="20"/>
        </w:rPr>
        <w:t xml:space="preserve">”. La </w:t>
      </w:r>
      <w:r>
        <w:rPr>
          <w:i/>
          <w:sz w:val="20"/>
          <w:szCs w:val="20"/>
          <w:u w:val="single"/>
        </w:rPr>
        <w:t xml:space="preserve">historia económica </w:t>
      </w:r>
      <w:r>
        <w:rPr>
          <w:sz w:val="20"/>
          <w:szCs w:val="20"/>
        </w:rPr>
        <w:t xml:space="preserve">o de las </w:t>
      </w:r>
      <w:r>
        <w:rPr>
          <w:i/>
          <w:sz w:val="20"/>
          <w:szCs w:val="20"/>
          <w:u w:val="single"/>
        </w:rPr>
        <w:t xml:space="preserve">prácticas culturales </w:t>
      </w:r>
      <w:r>
        <w:rPr>
          <w:sz w:val="20"/>
          <w:szCs w:val="20"/>
        </w:rPr>
        <w:t xml:space="preserve">puede apelar al relato igual que  la política. En fin, el relato </w:t>
      </w:r>
      <w:r>
        <w:rPr>
          <w:i/>
          <w:sz w:val="20"/>
          <w:szCs w:val="20"/>
          <w:u w:val="single"/>
        </w:rPr>
        <w:t>no es necesariamente lineal o cronológico</w:t>
      </w:r>
      <w:r>
        <w:rPr>
          <w:sz w:val="20"/>
          <w:szCs w:val="20"/>
        </w:rPr>
        <w:t xml:space="preserve">. Adopta múltiples procedimientos literarios, se desplaza de un punto geográfico a otro (Ej. 13 de mayo de 1958 en Argel o París). El relato conviene a la </w:t>
      </w:r>
      <w:r>
        <w:rPr>
          <w:b/>
          <w:i/>
          <w:sz w:val="20"/>
          <w:szCs w:val="20"/>
        </w:rPr>
        <w:t>explicación de los cambios</w:t>
      </w:r>
      <w:r>
        <w:rPr>
          <w:sz w:val="20"/>
          <w:szCs w:val="20"/>
        </w:rPr>
        <w:t>: ¿</w:t>
      </w:r>
      <w:r>
        <w:rPr>
          <w:b/>
          <w:i/>
          <w:sz w:val="20"/>
          <w:szCs w:val="20"/>
        </w:rPr>
        <w:t>por qué ocurrió</w:t>
      </w:r>
      <w:r>
        <w:rPr>
          <w:sz w:val="20"/>
          <w:szCs w:val="20"/>
        </w:rPr>
        <w:t>?  Implica buscar las causas e intenciones.</w:t>
      </w:r>
    </w:p>
    <w:p w:rsidR="00465495" w:rsidRDefault="00A5322D">
      <w:pPr>
        <w:widowControl w:val="0"/>
        <w:spacing w:before="140" w:after="0" w:line="240" w:lineRule="auto"/>
        <w:jc w:val="both"/>
        <w:rPr>
          <w:sz w:val="20"/>
          <w:szCs w:val="20"/>
        </w:rPr>
      </w:pPr>
      <w:r>
        <w:rPr>
          <w:sz w:val="20"/>
          <w:szCs w:val="20"/>
        </w:rPr>
        <w:t xml:space="preserve">•El </w:t>
      </w:r>
      <w:r>
        <w:rPr>
          <w:b/>
          <w:i/>
          <w:sz w:val="20"/>
          <w:szCs w:val="20"/>
          <w:u w:val="single"/>
        </w:rPr>
        <w:t>CUADRO</w:t>
      </w:r>
      <w:r>
        <w:rPr>
          <w:b/>
          <w:i/>
          <w:sz w:val="20"/>
          <w:szCs w:val="20"/>
        </w:rPr>
        <w:t xml:space="preserve"> </w:t>
      </w:r>
      <w:r>
        <w:rPr>
          <w:sz w:val="20"/>
          <w:szCs w:val="20"/>
        </w:rPr>
        <w:t>es</w:t>
      </w:r>
      <w:r>
        <w:rPr>
          <w:sz w:val="20"/>
          <w:szCs w:val="20"/>
        </w:rPr>
        <w:t xml:space="preserve"> el modo de exposición histórica que pone de relieve las coherencias. Responde a la pregunta: ¿</w:t>
      </w:r>
      <w:r>
        <w:rPr>
          <w:b/>
          <w:i/>
          <w:sz w:val="20"/>
          <w:szCs w:val="20"/>
        </w:rPr>
        <w:t>cómo ocurrieron las cosas</w:t>
      </w:r>
      <w:r>
        <w:rPr>
          <w:sz w:val="20"/>
          <w:szCs w:val="20"/>
        </w:rPr>
        <w:t xml:space="preserve">?  Está </w:t>
      </w:r>
      <w:r>
        <w:rPr>
          <w:i/>
          <w:sz w:val="20"/>
          <w:szCs w:val="20"/>
          <w:u w:val="single"/>
        </w:rPr>
        <w:t>situado en un tiempo más largo: l</w:t>
      </w:r>
      <w:r>
        <w:rPr>
          <w:b/>
          <w:i/>
          <w:sz w:val="20"/>
          <w:szCs w:val="20"/>
          <w:u w:val="single"/>
        </w:rPr>
        <w:t>a historia inmóvil</w:t>
      </w:r>
      <w:r>
        <w:rPr>
          <w:i/>
          <w:sz w:val="20"/>
          <w:szCs w:val="20"/>
        </w:rPr>
        <w:t xml:space="preserve"> </w:t>
      </w:r>
      <w:r>
        <w:rPr>
          <w:sz w:val="20"/>
          <w:szCs w:val="20"/>
        </w:rPr>
        <w:t xml:space="preserve"> que permite cuadros pluriseculares, no está centrado sobre el cambio sino s</w:t>
      </w:r>
      <w:r>
        <w:rPr>
          <w:sz w:val="20"/>
          <w:szCs w:val="20"/>
        </w:rPr>
        <w:t xml:space="preserve">obre las </w:t>
      </w:r>
      <w:r>
        <w:rPr>
          <w:i/>
          <w:sz w:val="20"/>
          <w:szCs w:val="20"/>
          <w:u w:val="single"/>
        </w:rPr>
        <w:t>particularidades de su objeto</w:t>
      </w:r>
      <w:r>
        <w:rPr>
          <w:i/>
          <w:sz w:val="20"/>
          <w:szCs w:val="20"/>
        </w:rPr>
        <w:t xml:space="preserve"> </w:t>
      </w:r>
      <w:r>
        <w:rPr>
          <w:sz w:val="20"/>
          <w:szCs w:val="20"/>
        </w:rPr>
        <w:t xml:space="preserve">y </w:t>
      </w:r>
      <w:r>
        <w:rPr>
          <w:i/>
          <w:sz w:val="20"/>
          <w:szCs w:val="20"/>
        </w:rPr>
        <w:t xml:space="preserve">sobre aquello que </w:t>
      </w:r>
      <w:r>
        <w:rPr>
          <w:i/>
          <w:sz w:val="20"/>
          <w:szCs w:val="20"/>
          <w:u w:val="single"/>
        </w:rPr>
        <w:t>asegura su unidad</w:t>
      </w:r>
      <w:r>
        <w:rPr>
          <w:sz w:val="20"/>
          <w:szCs w:val="20"/>
        </w:rPr>
        <w:t xml:space="preserve">.. </w:t>
      </w:r>
      <w:r>
        <w:rPr>
          <w:i/>
          <w:sz w:val="20"/>
          <w:szCs w:val="20"/>
          <w:u w:val="single"/>
        </w:rPr>
        <w:t>Conecta una pluralidad de hechos contemporáneos</w:t>
      </w:r>
      <w:r>
        <w:rPr>
          <w:sz w:val="20"/>
          <w:szCs w:val="20"/>
        </w:rPr>
        <w:t xml:space="preserve"> y construye de ese modo una totalidad, un conjunto de cosas que se tienen unas a otras. Se adapta a la presentación de una socied</w:t>
      </w:r>
      <w:r>
        <w:rPr>
          <w:sz w:val="20"/>
          <w:szCs w:val="20"/>
        </w:rPr>
        <w:t xml:space="preserve">ad dada o de un grupo social preciso: ejemplo, La </w:t>
      </w:r>
      <w:r>
        <w:rPr>
          <w:i/>
          <w:sz w:val="20"/>
          <w:szCs w:val="20"/>
          <w:u w:val="single"/>
        </w:rPr>
        <w:t>sociedad feudal</w:t>
      </w:r>
      <w:r>
        <w:rPr>
          <w:sz w:val="20"/>
          <w:szCs w:val="20"/>
        </w:rPr>
        <w:t xml:space="preserve">. –La </w:t>
      </w:r>
      <w:r>
        <w:rPr>
          <w:b/>
          <w:i/>
          <w:sz w:val="20"/>
          <w:szCs w:val="20"/>
          <w:u w:val="single"/>
        </w:rPr>
        <w:t xml:space="preserve">historia cultural </w:t>
      </w:r>
      <w:r>
        <w:rPr>
          <w:i/>
          <w:sz w:val="20"/>
          <w:szCs w:val="20"/>
          <w:u w:val="single"/>
        </w:rPr>
        <w:t>sigue también  este modelo</w:t>
      </w:r>
      <w:r>
        <w:rPr>
          <w:sz w:val="20"/>
          <w:szCs w:val="20"/>
        </w:rPr>
        <w:t xml:space="preserve">: el Rabelais de Febvre es una biografía de héroe que busca describir el </w:t>
      </w:r>
      <w:r>
        <w:rPr>
          <w:b/>
          <w:i/>
          <w:sz w:val="20"/>
          <w:szCs w:val="20"/>
        </w:rPr>
        <w:t xml:space="preserve">utillaje mental </w:t>
      </w:r>
      <w:r>
        <w:rPr>
          <w:sz w:val="20"/>
          <w:szCs w:val="20"/>
        </w:rPr>
        <w:t>del siglo XVI, puede tomar acontecimientos episódico</w:t>
      </w:r>
      <w:r>
        <w:rPr>
          <w:sz w:val="20"/>
          <w:szCs w:val="20"/>
        </w:rPr>
        <w:t xml:space="preserve">s y batallas como </w:t>
      </w:r>
      <w:r>
        <w:rPr>
          <w:i/>
          <w:sz w:val="20"/>
          <w:szCs w:val="20"/>
          <w:u w:val="single"/>
        </w:rPr>
        <w:t xml:space="preserve">El domingo de Bouvines </w:t>
      </w:r>
      <w:r>
        <w:rPr>
          <w:sz w:val="20"/>
          <w:szCs w:val="20"/>
        </w:rPr>
        <w:t>de Duby que toma dicha contienda para plantear lo que se escapa al relato. En este caso, responde al interrogante: ¿</w:t>
      </w:r>
      <w:r>
        <w:rPr>
          <w:b/>
          <w:i/>
          <w:sz w:val="20"/>
          <w:szCs w:val="20"/>
        </w:rPr>
        <w:t>Qué era en el siglo XIII la  guerra, batalla y paz</w:t>
      </w:r>
      <w:r>
        <w:rPr>
          <w:sz w:val="20"/>
          <w:szCs w:val="20"/>
        </w:rPr>
        <w:t xml:space="preserve">?  El </w:t>
      </w:r>
      <w:r>
        <w:rPr>
          <w:b/>
          <w:i/>
          <w:sz w:val="20"/>
          <w:szCs w:val="20"/>
        </w:rPr>
        <w:t>cuadro triunfa sobre el relato</w:t>
      </w:r>
      <w:r>
        <w:rPr>
          <w:sz w:val="20"/>
          <w:szCs w:val="20"/>
        </w:rPr>
        <w:t>.</w:t>
      </w:r>
    </w:p>
    <w:p w:rsidR="00465495" w:rsidRDefault="00A5322D">
      <w:pPr>
        <w:widowControl w:val="0"/>
        <w:spacing w:before="140" w:after="0" w:line="240" w:lineRule="auto"/>
        <w:jc w:val="both"/>
        <w:rPr>
          <w:sz w:val="20"/>
          <w:szCs w:val="20"/>
        </w:rPr>
      </w:pPr>
      <w:r>
        <w:rPr>
          <w:sz w:val="20"/>
          <w:szCs w:val="20"/>
        </w:rPr>
        <w:t xml:space="preserve">•El </w:t>
      </w:r>
      <w:r>
        <w:rPr>
          <w:b/>
          <w:i/>
          <w:sz w:val="20"/>
          <w:szCs w:val="20"/>
        </w:rPr>
        <w:t>COMENTA</w:t>
      </w:r>
      <w:r>
        <w:rPr>
          <w:b/>
          <w:i/>
          <w:sz w:val="20"/>
          <w:szCs w:val="20"/>
        </w:rPr>
        <w:t xml:space="preserve">RIO </w:t>
      </w:r>
      <w:r>
        <w:rPr>
          <w:i/>
          <w:sz w:val="20"/>
          <w:szCs w:val="20"/>
        </w:rPr>
        <w:t>aborda el tema a partir de interpretaciones propuestas por los historiadores o contemporáneos, se trata del análisis de textos en su contexto</w:t>
      </w:r>
      <w:r>
        <w:rPr>
          <w:sz w:val="20"/>
          <w:szCs w:val="20"/>
        </w:rPr>
        <w:t>.  Ejemplo: “</w:t>
      </w:r>
      <w:r>
        <w:rPr>
          <w:i/>
          <w:sz w:val="20"/>
          <w:szCs w:val="20"/>
          <w:u w:val="single"/>
        </w:rPr>
        <w:t>Pensar la revolución francesa</w:t>
      </w:r>
      <w:r>
        <w:rPr>
          <w:sz w:val="20"/>
          <w:szCs w:val="20"/>
        </w:rPr>
        <w:t>” de Furet o la emisión televisiva por Marc Ferró; “</w:t>
      </w:r>
      <w:r>
        <w:rPr>
          <w:i/>
          <w:sz w:val="20"/>
          <w:szCs w:val="20"/>
          <w:u w:val="single"/>
        </w:rPr>
        <w:t>Historia paralela</w:t>
      </w:r>
      <w:r>
        <w:rPr>
          <w:sz w:val="20"/>
          <w:szCs w:val="20"/>
        </w:rPr>
        <w:t>”.  Trata distintas formas de pensar la guerra ofrecida por el cine de diversos países beligerantes.</w:t>
      </w:r>
    </w:p>
    <w:p w:rsidR="00465495" w:rsidRDefault="00A5322D">
      <w:pPr>
        <w:widowControl w:val="0"/>
        <w:spacing w:before="140" w:after="0" w:line="240" w:lineRule="auto"/>
        <w:jc w:val="both"/>
        <w:rPr>
          <w:sz w:val="20"/>
          <w:szCs w:val="20"/>
        </w:rPr>
      </w:pPr>
      <w:r>
        <w:rPr>
          <w:sz w:val="20"/>
          <w:szCs w:val="20"/>
        </w:rPr>
        <w:t>•</w:t>
      </w:r>
      <w:r>
        <w:rPr>
          <w:b/>
          <w:i/>
          <w:sz w:val="20"/>
          <w:szCs w:val="20"/>
        </w:rPr>
        <w:t xml:space="preserve">Los </w:t>
      </w:r>
      <w:r>
        <w:rPr>
          <w:b/>
          <w:i/>
          <w:sz w:val="20"/>
          <w:szCs w:val="20"/>
          <w:u w:val="single"/>
        </w:rPr>
        <w:t>relatos comportan cuadros y éstos relatos</w:t>
      </w:r>
      <w:r>
        <w:rPr>
          <w:i/>
          <w:sz w:val="20"/>
          <w:szCs w:val="20"/>
        </w:rPr>
        <w:t xml:space="preserve">. </w:t>
      </w:r>
      <w:r>
        <w:rPr>
          <w:sz w:val="20"/>
          <w:szCs w:val="20"/>
        </w:rPr>
        <w:t>–En “</w:t>
      </w:r>
      <w:r>
        <w:rPr>
          <w:i/>
          <w:sz w:val="20"/>
          <w:szCs w:val="20"/>
          <w:u w:val="single"/>
        </w:rPr>
        <w:t>El domingo de Bouvines</w:t>
      </w:r>
      <w:r>
        <w:rPr>
          <w:sz w:val="20"/>
          <w:szCs w:val="20"/>
        </w:rPr>
        <w:t>” podemos hallar relatos de batallas y luego cuadros. –En “</w:t>
      </w:r>
      <w:r>
        <w:rPr>
          <w:i/>
          <w:sz w:val="20"/>
          <w:szCs w:val="20"/>
          <w:u w:val="single"/>
        </w:rPr>
        <w:t>La sociedad feudal</w:t>
      </w:r>
      <w:r>
        <w:rPr>
          <w:sz w:val="20"/>
          <w:szCs w:val="20"/>
        </w:rPr>
        <w:t>” h</w:t>
      </w:r>
      <w:r>
        <w:rPr>
          <w:sz w:val="20"/>
          <w:szCs w:val="20"/>
        </w:rPr>
        <w:t xml:space="preserve">ay relatos sobre técnicas militares asociadas al uso de la lanza y el ritual de lealtad. </w:t>
      </w:r>
      <w:r>
        <w:rPr>
          <w:i/>
          <w:sz w:val="20"/>
          <w:szCs w:val="20"/>
        </w:rPr>
        <w:t xml:space="preserve">A la inversa, </w:t>
      </w:r>
      <w:r>
        <w:rPr>
          <w:b/>
          <w:i/>
          <w:sz w:val="20"/>
          <w:szCs w:val="20"/>
        </w:rPr>
        <w:t xml:space="preserve">los </w:t>
      </w:r>
      <w:r>
        <w:rPr>
          <w:b/>
          <w:i/>
          <w:sz w:val="20"/>
          <w:szCs w:val="20"/>
          <w:u w:val="single"/>
        </w:rPr>
        <w:t>relatos incorporan secuencias descriptivas o estructurales</w:t>
      </w:r>
      <w:r>
        <w:rPr>
          <w:sz w:val="20"/>
          <w:szCs w:val="20"/>
        </w:rPr>
        <w:t xml:space="preserve">. </w:t>
      </w:r>
      <w:r>
        <w:rPr>
          <w:i/>
          <w:sz w:val="20"/>
          <w:szCs w:val="20"/>
        </w:rPr>
        <w:t xml:space="preserve">La </w:t>
      </w:r>
      <w:r>
        <w:rPr>
          <w:i/>
          <w:sz w:val="20"/>
          <w:szCs w:val="20"/>
          <w:u w:val="single"/>
        </w:rPr>
        <w:t>explicación causal</w:t>
      </w:r>
      <w:r>
        <w:rPr>
          <w:i/>
          <w:sz w:val="20"/>
          <w:szCs w:val="20"/>
        </w:rPr>
        <w:t xml:space="preserve"> de un relato recurre a </w:t>
      </w:r>
      <w:r>
        <w:rPr>
          <w:i/>
          <w:sz w:val="20"/>
          <w:szCs w:val="20"/>
          <w:u w:val="single"/>
        </w:rPr>
        <w:t>regularidades</w:t>
      </w:r>
      <w:r>
        <w:rPr>
          <w:i/>
          <w:sz w:val="20"/>
          <w:szCs w:val="20"/>
        </w:rPr>
        <w:t xml:space="preserve"> que dependen de </w:t>
      </w:r>
      <w:r>
        <w:rPr>
          <w:i/>
          <w:sz w:val="20"/>
          <w:szCs w:val="20"/>
          <w:u w:val="single"/>
        </w:rPr>
        <w:t>estructuras</w:t>
      </w:r>
      <w:r>
        <w:rPr>
          <w:i/>
          <w:sz w:val="20"/>
          <w:szCs w:val="20"/>
        </w:rPr>
        <w:t xml:space="preserve">. </w:t>
      </w:r>
      <w:r>
        <w:rPr>
          <w:b/>
          <w:i/>
          <w:sz w:val="20"/>
          <w:szCs w:val="20"/>
          <w:u w:val="single"/>
        </w:rPr>
        <w:t>S</w:t>
      </w:r>
      <w:r>
        <w:rPr>
          <w:b/>
          <w:i/>
          <w:sz w:val="20"/>
          <w:szCs w:val="20"/>
          <w:u w:val="single"/>
        </w:rPr>
        <w:t>on formas mixtas que se yuxtaponen</w:t>
      </w:r>
      <w:r>
        <w:rPr>
          <w:b/>
          <w:sz w:val="20"/>
          <w:szCs w:val="20"/>
          <w:u w:val="single"/>
        </w:rPr>
        <w:t>.</w:t>
      </w:r>
      <w:r>
        <w:rPr>
          <w:sz w:val="20"/>
          <w:szCs w:val="20"/>
        </w:rPr>
        <w:t xml:space="preserve"> Ejemplo la </w:t>
      </w:r>
      <w:r>
        <w:rPr>
          <w:b/>
          <w:i/>
          <w:sz w:val="20"/>
          <w:szCs w:val="20"/>
        </w:rPr>
        <w:t xml:space="preserve">tesis de Labrousse </w:t>
      </w:r>
      <w:r>
        <w:rPr>
          <w:sz w:val="20"/>
          <w:szCs w:val="20"/>
        </w:rPr>
        <w:t>que comienza con una o dos partes dedicadas a las estructuras geográficas, demográficas y económicas (un cuadro).  A continuación se detiene en la coyuntura económica y luego en la vida polí</w:t>
      </w:r>
      <w:r>
        <w:rPr>
          <w:sz w:val="20"/>
          <w:szCs w:val="20"/>
        </w:rPr>
        <w:t>tica (un relato).</w:t>
      </w:r>
    </w:p>
    <w:p w:rsidR="00465495" w:rsidRDefault="00A5322D">
      <w:pPr>
        <w:widowControl w:val="0"/>
        <w:spacing w:before="120" w:after="0" w:line="216" w:lineRule="auto"/>
        <w:jc w:val="both"/>
        <w:rPr>
          <w:i/>
          <w:sz w:val="20"/>
          <w:szCs w:val="20"/>
        </w:rPr>
      </w:pPr>
      <w:r>
        <w:rPr>
          <w:sz w:val="20"/>
          <w:szCs w:val="20"/>
        </w:rPr>
        <w:t>•</w:t>
      </w:r>
      <w:r>
        <w:rPr>
          <w:b/>
          <w:i/>
          <w:sz w:val="20"/>
          <w:szCs w:val="20"/>
        </w:rPr>
        <w:t>Relato por escenas sucesivas o etapas</w:t>
      </w:r>
      <w:r>
        <w:rPr>
          <w:sz w:val="20"/>
          <w:szCs w:val="20"/>
        </w:rPr>
        <w:t xml:space="preserve">. </w:t>
      </w:r>
      <w:r>
        <w:rPr>
          <w:b/>
          <w:i/>
          <w:sz w:val="20"/>
          <w:szCs w:val="20"/>
        </w:rPr>
        <w:t>El relato organiza los cuadros.</w:t>
      </w:r>
      <w:r>
        <w:rPr>
          <w:sz w:val="20"/>
          <w:szCs w:val="20"/>
        </w:rPr>
        <w:t xml:space="preserve"> Ejemplo el texto de Ph. Ariés, </w:t>
      </w:r>
      <w:r>
        <w:rPr>
          <w:i/>
          <w:sz w:val="20"/>
          <w:szCs w:val="20"/>
          <w:u w:val="single"/>
        </w:rPr>
        <w:t xml:space="preserve">La muerte en Occidente </w:t>
      </w:r>
      <w:r>
        <w:rPr>
          <w:sz w:val="20"/>
          <w:szCs w:val="20"/>
        </w:rPr>
        <w:t>en 4 capítulos cada uno dedicado a una muerte determinada. –La muerte amaestrada ,de la E. Media al siglo XIII.–La muerte propia que concierne a la segunda E. Media.–La muerte ajena comienza en el siglo XVIII. –La muerte prohibida que le sigue a la anterio</w:t>
      </w:r>
      <w:r>
        <w:rPr>
          <w:sz w:val="20"/>
          <w:szCs w:val="20"/>
        </w:rPr>
        <w:t xml:space="preserve">r. </w:t>
      </w:r>
      <w:r>
        <w:rPr>
          <w:i/>
          <w:sz w:val="20"/>
          <w:szCs w:val="20"/>
        </w:rPr>
        <w:t>En cada configuración se analizan las coherencias y presentan cuadros sucesivos. Los rasgos que caracterizan cada época son pertinentes a la configuración que las preceden.</w:t>
      </w:r>
    </w:p>
    <w:p w:rsidR="00465495" w:rsidRDefault="00A5322D">
      <w:pPr>
        <w:widowControl w:val="0"/>
        <w:spacing w:before="120" w:after="0" w:line="216" w:lineRule="auto"/>
        <w:jc w:val="both"/>
        <w:rPr>
          <w:sz w:val="20"/>
          <w:szCs w:val="20"/>
        </w:rPr>
      </w:pPr>
      <w:r>
        <w:rPr>
          <w:b/>
          <w:i/>
          <w:sz w:val="20"/>
          <w:szCs w:val="20"/>
        </w:rPr>
        <w:t xml:space="preserve">La </w:t>
      </w:r>
      <w:r>
        <w:rPr>
          <w:b/>
          <w:i/>
          <w:sz w:val="20"/>
          <w:szCs w:val="20"/>
          <w:u w:val="single"/>
        </w:rPr>
        <w:t>historia parte de una pregunta</w:t>
      </w:r>
      <w:r>
        <w:rPr>
          <w:b/>
          <w:i/>
          <w:sz w:val="20"/>
          <w:szCs w:val="20"/>
        </w:rPr>
        <w:t xml:space="preserve">.  </w:t>
      </w:r>
      <w:r>
        <w:rPr>
          <w:sz w:val="20"/>
          <w:szCs w:val="20"/>
        </w:rPr>
        <w:t>No basta con mostrar el arraigo social, cien</w:t>
      </w:r>
      <w:r>
        <w:rPr>
          <w:sz w:val="20"/>
          <w:szCs w:val="20"/>
        </w:rPr>
        <w:t xml:space="preserve">tífico y personal de una pregunta, sino que </w:t>
      </w:r>
      <w:r>
        <w:rPr>
          <w:i/>
          <w:sz w:val="20"/>
          <w:szCs w:val="20"/>
          <w:u w:val="single"/>
        </w:rPr>
        <w:t>debe ir acompañada de ideas, documentos que permiten responderla y planteamientos</w:t>
      </w:r>
      <w:r>
        <w:rPr>
          <w:sz w:val="20"/>
          <w:szCs w:val="20"/>
        </w:rPr>
        <w:t>.bNo es lo mismo interrogarse por si hubo sabotaje en las fábricas durante el “</w:t>
      </w:r>
      <w:r>
        <w:rPr>
          <w:b/>
          <w:i/>
          <w:sz w:val="20"/>
          <w:szCs w:val="20"/>
        </w:rPr>
        <w:t>drole de guerre</w:t>
      </w:r>
      <w:r>
        <w:rPr>
          <w:sz w:val="20"/>
          <w:szCs w:val="20"/>
        </w:rPr>
        <w:t>” (el período ente 1939-40 que preced</w:t>
      </w:r>
      <w:r>
        <w:rPr>
          <w:sz w:val="20"/>
          <w:szCs w:val="20"/>
        </w:rPr>
        <w:t>e la invasión alemana) o por qué Francia se descompuso en 1940.</w:t>
      </w:r>
    </w:p>
    <w:p w:rsidR="00465495" w:rsidRDefault="00A5322D">
      <w:pPr>
        <w:widowControl w:val="0"/>
        <w:spacing w:before="120" w:after="0" w:line="216" w:lineRule="auto"/>
        <w:jc w:val="both"/>
        <w:rPr>
          <w:i/>
          <w:sz w:val="20"/>
          <w:szCs w:val="20"/>
        </w:rPr>
      </w:pPr>
      <w:r>
        <w:rPr>
          <w:sz w:val="20"/>
          <w:szCs w:val="20"/>
        </w:rPr>
        <w:t xml:space="preserve">Para la </w:t>
      </w:r>
      <w:r>
        <w:rPr>
          <w:sz w:val="20"/>
          <w:szCs w:val="20"/>
          <w:u w:val="single"/>
        </w:rPr>
        <w:t>primera cuestión</w:t>
      </w:r>
      <w:r>
        <w:rPr>
          <w:sz w:val="20"/>
          <w:szCs w:val="20"/>
        </w:rPr>
        <w:t xml:space="preserve">, sé dónde están los archivos, el problema es puramente </w:t>
      </w:r>
      <w:r>
        <w:rPr>
          <w:sz w:val="20"/>
          <w:szCs w:val="20"/>
          <w:u w:val="single"/>
        </w:rPr>
        <w:t>factual</w:t>
      </w:r>
      <w:r>
        <w:rPr>
          <w:sz w:val="20"/>
          <w:szCs w:val="20"/>
        </w:rPr>
        <w:t xml:space="preserve">.  La </w:t>
      </w:r>
      <w:r>
        <w:rPr>
          <w:i/>
          <w:sz w:val="20"/>
          <w:szCs w:val="20"/>
        </w:rPr>
        <w:t xml:space="preserve">segunda </w:t>
      </w:r>
      <w:r>
        <w:rPr>
          <w:sz w:val="20"/>
          <w:szCs w:val="20"/>
        </w:rPr>
        <w:t xml:space="preserve">es </w:t>
      </w:r>
      <w:r>
        <w:rPr>
          <w:sz w:val="20"/>
          <w:szCs w:val="20"/>
          <w:u w:val="single"/>
        </w:rPr>
        <w:t>operativa</w:t>
      </w:r>
      <w:r>
        <w:rPr>
          <w:sz w:val="20"/>
          <w:szCs w:val="20"/>
        </w:rPr>
        <w:t xml:space="preserve">: </w:t>
      </w:r>
      <w:r>
        <w:rPr>
          <w:i/>
          <w:sz w:val="20"/>
          <w:szCs w:val="20"/>
        </w:rPr>
        <w:t xml:space="preserve">necesito una elaboración más compleja que permita extraer las cuestiones del </w:t>
      </w:r>
      <w:r>
        <w:rPr>
          <w:i/>
          <w:sz w:val="20"/>
          <w:szCs w:val="20"/>
        </w:rPr>
        <w:t>primer tipo =</w:t>
      </w:r>
    </w:p>
    <w:p w:rsidR="00465495" w:rsidRDefault="00A5322D">
      <w:pPr>
        <w:widowControl w:val="0"/>
        <w:spacing w:before="140" w:after="0" w:line="240" w:lineRule="auto"/>
        <w:jc w:val="both"/>
        <w:rPr>
          <w:sz w:val="20"/>
          <w:szCs w:val="20"/>
        </w:rPr>
      </w:pPr>
      <w:r>
        <w:rPr>
          <w:sz w:val="20"/>
          <w:szCs w:val="20"/>
        </w:rPr>
        <w:t xml:space="preserve">•Necesito una elaboración compleja </w:t>
      </w:r>
      <w:r>
        <w:rPr>
          <w:i/>
          <w:sz w:val="20"/>
          <w:szCs w:val="20"/>
        </w:rPr>
        <w:t xml:space="preserve">que permita extraer las cuestiones del </w:t>
      </w:r>
      <w:r>
        <w:rPr>
          <w:i/>
          <w:sz w:val="20"/>
          <w:szCs w:val="20"/>
          <w:u w:val="single"/>
        </w:rPr>
        <w:t>primer tipo</w:t>
      </w:r>
      <w:r>
        <w:rPr>
          <w:i/>
          <w:sz w:val="20"/>
          <w:szCs w:val="20"/>
        </w:rPr>
        <w:t xml:space="preserve">: </w:t>
      </w:r>
      <w:r>
        <w:rPr>
          <w:sz w:val="20"/>
          <w:szCs w:val="20"/>
        </w:rPr>
        <w:t>–</w:t>
      </w:r>
      <w:r>
        <w:rPr>
          <w:i/>
          <w:sz w:val="20"/>
          <w:szCs w:val="20"/>
        </w:rPr>
        <w:t>definir planos sucesivos de análisis y cuestiones subordinadas,definir el período (¿a qué fecha me remontaré?) y un territorio (¿metrópoli o colonias? ¿historias continentales o de un país?</w:t>
      </w:r>
      <w:r>
        <w:rPr>
          <w:sz w:val="20"/>
          <w:szCs w:val="20"/>
        </w:rPr>
        <w:t>)</w:t>
      </w:r>
    </w:p>
    <w:p w:rsidR="00465495" w:rsidRDefault="00A5322D">
      <w:pPr>
        <w:widowControl w:val="0"/>
        <w:spacing w:before="140" w:after="0" w:line="240" w:lineRule="auto"/>
        <w:jc w:val="both"/>
        <w:rPr>
          <w:sz w:val="20"/>
          <w:szCs w:val="20"/>
        </w:rPr>
      </w:pPr>
      <w:r>
        <w:rPr>
          <w:sz w:val="20"/>
          <w:szCs w:val="20"/>
        </w:rPr>
        <w:t xml:space="preserve">•La </w:t>
      </w:r>
      <w:r>
        <w:rPr>
          <w:i/>
          <w:sz w:val="20"/>
          <w:szCs w:val="20"/>
        </w:rPr>
        <w:t xml:space="preserve">obra histórica  se constituye </w:t>
      </w:r>
      <w:r>
        <w:rPr>
          <w:sz w:val="20"/>
          <w:szCs w:val="20"/>
        </w:rPr>
        <w:t>en primer lugar partiendo de la</w:t>
      </w:r>
      <w:r>
        <w:rPr>
          <w:sz w:val="20"/>
          <w:szCs w:val="20"/>
        </w:rPr>
        <w:t xml:space="preserve"> </w:t>
      </w:r>
      <w:r>
        <w:rPr>
          <w:sz w:val="20"/>
          <w:szCs w:val="20"/>
          <w:u w:val="single"/>
        </w:rPr>
        <w:t>delimitación de su objeto</w:t>
      </w:r>
      <w:r>
        <w:rPr>
          <w:sz w:val="20"/>
          <w:szCs w:val="20"/>
        </w:rPr>
        <w:t xml:space="preserve">. </w:t>
      </w:r>
      <w:r>
        <w:rPr>
          <w:i/>
          <w:sz w:val="20"/>
          <w:szCs w:val="20"/>
          <w:u w:val="single"/>
        </w:rPr>
        <w:t>Todo puede ser objeto de un estudio histórico</w:t>
      </w:r>
      <w:r>
        <w:rPr>
          <w:i/>
          <w:sz w:val="20"/>
          <w:szCs w:val="20"/>
        </w:rPr>
        <w:t>:</w:t>
      </w:r>
      <w:r>
        <w:rPr>
          <w:sz w:val="20"/>
          <w:szCs w:val="20"/>
        </w:rPr>
        <w:t xml:space="preserve"> objetos materiales, grupos sociales, instituciones, símbolos, intercambios, artes, alimentación, enfermedades, fiesta, familia, folklore, etc. </w:t>
      </w:r>
      <w:r>
        <w:rPr>
          <w:i/>
          <w:sz w:val="20"/>
          <w:szCs w:val="20"/>
        </w:rPr>
        <w:t>PERO EL HISTORIADOR no puede hacer his</w:t>
      </w:r>
      <w:r>
        <w:rPr>
          <w:i/>
          <w:sz w:val="20"/>
          <w:szCs w:val="20"/>
        </w:rPr>
        <w:t>toria de todo, DEBE ELEGIR</w:t>
      </w:r>
      <w:r>
        <w:rPr>
          <w:sz w:val="20"/>
          <w:szCs w:val="20"/>
        </w:rPr>
        <w:t xml:space="preserve">. </w:t>
      </w:r>
      <w:r>
        <w:rPr>
          <w:i/>
          <w:sz w:val="20"/>
          <w:szCs w:val="20"/>
          <w:u w:val="single"/>
        </w:rPr>
        <w:t>Su elección es arbitraria</w:t>
      </w:r>
      <w:r>
        <w:rPr>
          <w:sz w:val="20"/>
          <w:szCs w:val="20"/>
        </w:rPr>
        <w:t xml:space="preserve">, porque la historia es un continuum, pero si no hay elección la historia se disuelve. </w:t>
      </w:r>
      <w:r>
        <w:rPr>
          <w:i/>
          <w:sz w:val="20"/>
          <w:szCs w:val="20"/>
        </w:rPr>
        <w:t xml:space="preserve">El </w:t>
      </w:r>
      <w:r>
        <w:rPr>
          <w:i/>
          <w:sz w:val="20"/>
          <w:szCs w:val="20"/>
          <w:u w:val="single"/>
        </w:rPr>
        <w:t xml:space="preserve">concepto de intriga </w:t>
      </w:r>
      <w:r>
        <w:rPr>
          <w:i/>
          <w:sz w:val="20"/>
          <w:szCs w:val="20"/>
        </w:rPr>
        <w:t xml:space="preserve">da cuenta de este cierre y esta </w:t>
      </w:r>
      <w:r>
        <w:rPr>
          <w:i/>
          <w:sz w:val="20"/>
          <w:szCs w:val="20"/>
          <w:u w:val="single"/>
        </w:rPr>
        <w:t>organización del texto</w:t>
      </w:r>
      <w:r>
        <w:rPr>
          <w:i/>
          <w:sz w:val="20"/>
          <w:szCs w:val="20"/>
        </w:rPr>
        <w:t xml:space="preserve"> histórico en torno a la </w:t>
      </w:r>
      <w:r>
        <w:rPr>
          <w:i/>
          <w:sz w:val="20"/>
          <w:szCs w:val="20"/>
          <w:u w:val="single"/>
        </w:rPr>
        <w:t>pregunta que l</w:t>
      </w:r>
      <w:r>
        <w:rPr>
          <w:i/>
          <w:sz w:val="20"/>
          <w:szCs w:val="20"/>
          <w:u w:val="single"/>
        </w:rPr>
        <w:t>o estructura</w:t>
      </w:r>
      <w:r>
        <w:rPr>
          <w:sz w:val="20"/>
          <w:szCs w:val="20"/>
        </w:rPr>
        <w:t>.</w:t>
      </w:r>
    </w:p>
    <w:p w:rsidR="00465495" w:rsidRDefault="00A5322D">
      <w:pPr>
        <w:widowControl w:val="0"/>
        <w:spacing w:before="120" w:after="0" w:line="240" w:lineRule="auto"/>
        <w:jc w:val="both"/>
        <w:rPr>
          <w:sz w:val="20"/>
          <w:szCs w:val="20"/>
        </w:rPr>
      </w:pPr>
      <w:r>
        <w:rPr>
          <w:sz w:val="20"/>
          <w:szCs w:val="20"/>
        </w:rPr>
        <w:t>•</w:t>
      </w:r>
      <w:r>
        <w:rPr>
          <w:b/>
          <w:i/>
          <w:sz w:val="20"/>
          <w:szCs w:val="20"/>
          <w:u w:val="single"/>
        </w:rPr>
        <w:t>La intriga como configuración</w:t>
      </w:r>
      <w:r>
        <w:rPr>
          <w:sz w:val="20"/>
          <w:szCs w:val="20"/>
        </w:rPr>
        <w:t xml:space="preserve">: </w:t>
      </w:r>
      <w:r>
        <w:rPr>
          <w:i/>
          <w:sz w:val="20"/>
          <w:szCs w:val="20"/>
        </w:rPr>
        <w:t xml:space="preserve">Para un historiador, </w:t>
      </w:r>
      <w:r>
        <w:rPr>
          <w:i/>
          <w:sz w:val="20"/>
          <w:szCs w:val="20"/>
          <w:u w:val="single"/>
        </w:rPr>
        <w:t>definir una intriga es configurar un tema</w:t>
      </w:r>
      <w:r>
        <w:rPr>
          <w:i/>
          <w:sz w:val="20"/>
          <w:szCs w:val="20"/>
        </w:rPr>
        <w:t xml:space="preserve">. </w:t>
      </w:r>
      <w:r>
        <w:rPr>
          <w:sz w:val="20"/>
          <w:szCs w:val="20"/>
        </w:rPr>
        <w:t xml:space="preserve">Jamás se encuentra todo hecho, sino que lo construye, le da forma a través de un </w:t>
      </w:r>
      <w:r>
        <w:rPr>
          <w:sz w:val="20"/>
          <w:szCs w:val="20"/>
          <w:u w:val="single"/>
        </w:rPr>
        <w:t xml:space="preserve">acto inaugural llamado trama o </w:t>
      </w:r>
      <w:r>
        <w:rPr>
          <w:i/>
          <w:sz w:val="20"/>
          <w:szCs w:val="20"/>
          <w:u w:val="single"/>
        </w:rPr>
        <w:t>emplotment</w:t>
      </w:r>
      <w:r>
        <w:rPr>
          <w:sz w:val="20"/>
          <w:szCs w:val="20"/>
          <w:u w:val="single"/>
        </w:rPr>
        <w:t>., l</w:t>
      </w:r>
      <w:r>
        <w:rPr>
          <w:sz w:val="20"/>
          <w:szCs w:val="20"/>
        </w:rPr>
        <w:t xml:space="preserve">a </w:t>
      </w:r>
      <w:r>
        <w:rPr>
          <w:i/>
          <w:sz w:val="20"/>
          <w:szCs w:val="20"/>
        </w:rPr>
        <w:t xml:space="preserve">trama </w:t>
      </w:r>
      <w:r>
        <w:rPr>
          <w:sz w:val="20"/>
          <w:szCs w:val="20"/>
        </w:rPr>
        <w:t>comienza con</w:t>
      </w:r>
      <w:r>
        <w:rPr>
          <w:sz w:val="20"/>
          <w:szCs w:val="20"/>
        </w:rPr>
        <w:t xml:space="preserve"> la </w:t>
      </w:r>
      <w:r>
        <w:rPr>
          <w:sz w:val="20"/>
          <w:szCs w:val="20"/>
          <w:u w:val="single"/>
        </w:rPr>
        <w:t>demarcación del objeto</w:t>
      </w:r>
      <w:r>
        <w:rPr>
          <w:sz w:val="20"/>
          <w:szCs w:val="20"/>
        </w:rPr>
        <w:t xml:space="preserve">, la identificación de </w:t>
      </w:r>
      <w:r>
        <w:rPr>
          <w:sz w:val="20"/>
          <w:szCs w:val="20"/>
          <w:u w:val="single"/>
        </w:rPr>
        <w:t>un principio y un final</w:t>
      </w:r>
      <w:r>
        <w:rPr>
          <w:sz w:val="20"/>
          <w:szCs w:val="20"/>
        </w:rPr>
        <w:t xml:space="preserve">,la </w:t>
      </w:r>
      <w:r>
        <w:rPr>
          <w:sz w:val="20"/>
          <w:szCs w:val="20"/>
          <w:u w:val="single"/>
        </w:rPr>
        <w:t xml:space="preserve">elección de los límites cronológicos </w:t>
      </w:r>
      <w:r>
        <w:rPr>
          <w:sz w:val="20"/>
          <w:szCs w:val="20"/>
        </w:rPr>
        <w:t>es la definición de la evolución que queremos explicar y de la pregunta a la que se da respuesta,  d</w:t>
      </w:r>
      <w:r>
        <w:rPr>
          <w:i/>
          <w:sz w:val="20"/>
          <w:szCs w:val="20"/>
          <w:u w:val="single"/>
        </w:rPr>
        <w:t>eciden de entrada el sentido de la historia</w:t>
      </w:r>
      <w:r>
        <w:rPr>
          <w:sz w:val="20"/>
          <w:szCs w:val="20"/>
        </w:rPr>
        <w:t xml:space="preserve"> que queremos dar.</w:t>
      </w:r>
    </w:p>
    <w:p w:rsidR="00465495" w:rsidRDefault="00A5322D">
      <w:pPr>
        <w:widowControl w:val="0"/>
        <w:spacing w:before="120" w:after="0" w:line="240" w:lineRule="auto"/>
        <w:jc w:val="both"/>
        <w:rPr>
          <w:sz w:val="20"/>
          <w:szCs w:val="20"/>
        </w:rPr>
      </w:pPr>
      <w:r>
        <w:rPr>
          <w:sz w:val="20"/>
          <w:szCs w:val="20"/>
        </w:rPr>
        <w:t>–</w:t>
      </w:r>
      <w:r>
        <w:rPr>
          <w:b/>
          <w:sz w:val="20"/>
          <w:szCs w:val="20"/>
        </w:rPr>
        <w:t>Dicc. RAE</w:t>
      </w:r>
      <w:r>
        <w:rPr>
          <w:sz w:val="20"/>
          <w:szCs w:val="20"/>
        </w:rPr>
        <w:t xml:space="preserve">: </w:t>
      </w:r>
      <w:r>
        <w:rPr>
          <w:i/>
          <w:sz w:val="20"/>
          <w:szCs w:val="20"/>
        </w:rPr>
        <w:t>intriga es la disposición interna, contextura, ligazón entre las partes de un asunto</w:t>
      </w:r>
      <w:r>
        <w:rPr>
          <w:sz w:val="20"/>
          <w:szCs w:val="20"/>
        </w:rPr>
        <w:t>. –</w:t>
      </w:r>
      <w:r>
        <w:rPr>
          <w:b/>
          <w:sz w:val="20"/>
          <w:szCs w:val="20"/>
        </w:rPr>
        <w:t xml:space="preserve">Marchese/ Forradellas: </w:t>
      </w:r>
      <w:r>
        <w:rPr>
          <w:sz w:val="20"/>
          <w:szCs w:val="20"/>
        </w:rPr>
        <w:t>“intriga es suspense” aquello que motiva la atención del lector o espectador.</w:t>
      </w:r>
    </w:p>
    <w:p w:rsidR="00465495" w:rsidRDefault="00A5322D">
      <w:pPr>
        <w:widowControl w:val="0"/>
        <w:spacing w:before="120" w:after="0" w:line="240" w:lineRule="auto"/>
        <w:jc w:val="both"/>
        <w:rPr>
          <w:sz w:val="20"/>
          <w:szCs w:val="20"/>
        </w:rPr>
      </w:pPr>
      <w:r>
        <w:rPr>
          <w:sz w:val="20"/>
          <w:szCs w:val="20"/>
        </w:rPr>
        <w:t>•Ejemplo 1: no es lo mismo una histor</w:t>
      </w:r>
      <w:r>
        <w:rPr>
          <w:sz w:val="20"/>
          <w:szCs w:val="20"/>
        </w:rPr>
        <w:t xml:space="preserve">ia de la guerra que comience en 1914 que en 1871 y termine en 1933 o en el 19.Ejemplo 2: En la historia del matrimonio, queremos mostrar el paso del matrimonio controlado por familias al por amor. Ejemplo 3: Furet elige situar la historia de la revolución </w:t>
      </w:r>
      <w:r>
        <w:rPr>
          <w:sz w:val="20"/>
          <w:szCs w:val="20"/>
        </w:rPr>
        <w:t>francesa desde 1770 a 1880.</w:t>
      </w:r>
    </w:p>
    <w:p w:rsidR="00465495" w:rsidRDefault="00A5322D">
      <w:pPr>
        <w:widowControl w:val="0"/>
        <w:spacing w:before="120" w:after="0" w:line="240" w:lineRule="auto"/>
        <w:jc w:val="both"/>
        <w:rPr>
          <w:sz w:val="20"/>
          <w:szCs w:val="20"/>
        </w:rPr>
      </w:pPr>
      <w:r>
        <w:rPr>
          <w:sz w:val="20"/>
          <w:szCs w:val="20"/>
        </w:rPr>
        <w:t xml:space="preserve">–En la </w:t>
      </w:r>
      <w:r>
        <w:rPr>
          <w:b/>
          <w:i/>
          <w:sz w:val="20"/>
          <w:szCs w:val="20"/>
        </w:rPr>
        <w:t xml:space="preserve">historia de la guerra del 14 </w:t>
      </w:r>
      <w:r>
        <w:rPr>
          <w:sz w:val="20"/>
          <w:szCs w:val="20"/>
        </w:rPr>
        <w:t xml:space="preserve">no construimos la misma intriga si tenemos en cuenta los niños, mujeres, viejos que si nos limitamos a los soldados y generales. </w:t>
      </w:r>
    </w:p>
    <w:p w:rsidR="00465495" w:rsidRDefault="00A5322D">
      <w:pPr>
        <w:widowControl w:val="0"/>
        <w:spacing w:before="140" w:after="0" w:line="240" w:lineRule="auto"/>
        <w:jc w:val="both"/>
        <w:rPr>
          <w:sz w:val="20"/>
          <w:szCs w:val="20"/>
        </w:rPr>
      </w:pPr>
      <w:r>
        <w:rPr>
          <w:sz w:val="20"/>
          <w:szCs w:val="20"/>
        </w:rPr>
        <w:t>•</w:t>
      </w:r>
      <w:r>
        <w:rPr>
          <w:b/>
          <w:i/>
          <w:sz w:val="20"/>
          <w:szCs w:val="20"/>
        </w:rPr>
        <w:t xml:space="preserve">La </w:t>
      </w:r>
      <w:r>
        <w:rPr>
          <w:b/>
          <w:i/>
          <w:sz w:val="20"/>
          <w:szCs w:val="20"/>
          <w:u w:val="single"/>
        </w:rPr>
        <w:t>trama se refiere a los personajes y a las escenas</w:t>
      </w:r>
      <w:r>
        <w:rPr>
          <w:b/>
          <w:i/>
          <w:sz w:val="20"/>
          <w:szCs w:val="20"/>
        </w:rPr>
        <w:t xml:space="preserve">, supone </w:t>
      </w:r>
      <w:r>
        <w:rPr>
          <w:b/>
          <w:i/>
          <w:sz w:val="20"/>
          <w:szCs w:val="20"/>
        </w:rPr>
        <w:t>una elección de actores y episodios</w:t>
      </w:r>
      <w:r>
        <w:rPr>
          <w:i/>
          <w:sz w:val="20"/>
          <w:szCs w:val="20"/>
        </w:rPr>
        <w:t>, s</w:t>
      </w:r>
      <w:r>
        <w:rPr>
          <w:b/>
          <w:i/>
          <w:sz w:val="20"/>
          <w:szCs w:val="20"/>
        </w:rPr>
        <w:t xml:space="preserve">upone también el </w:t>
      </w:r>
      <w:r>
        <w:rPr>
          <w:b/>
          <w:i/>
          <w:sz w:val="20"/>
          <w:szCs w:val="20"/>
          <w:u w:val="single"/>
        </w:rPr>
        <w:t>nivel en el que se sitúa el historiador</w:t>
      </w:r>
      <w:r>
        <w:rPr>
          <w:b/>
          <w:i/>
          <w:sz w:val="20"/>
          <w:szCs w:val="20"/>
        </w:rPr>
        <w:t>: contar una intriga más o menos cerca</w:t>
      </w:r>
      <w:r>
        <w:rPr>
          <w:i/>
          <w:sz w:val="20"/>
          <w:szCs w:val="20"/>
        </w:rPr>
        <w:t xml:space="preserve">. </w:t>
      </w:r>
      <w:r>
        <w:rPr>
          <w:sz w:val="20"/>
          <w:szCs w:val="20"/>
        </w:rPr>
        <w:t>Toda historia puede añadir más o menos detalles, alargar o recortar la rama, recurrir a protagonistas suplementarios.</w:t>
      </w:r>
    </w:p>
    <w:p w:rsidR="00465495" w:rsidRDefault="00A5322D">
      <w:pPr>
        <w:widowControl w:val="0"/>
        <w:spacing w:before="120" w:after="0" w:line="192" w:lineRule="auto"/>
        <w:jc w:val="both"/>
        <w:rPr>
          <w:sz w:val="20"/>
          <w:szCs w:val="20"/>
        </w:rPr>
      </w:pPr>
      <w:r>
        <w:rPr>
          <w:sz w:val="20"/>
          <w:szCs w:val="20"/>
        </w:rPr>
        <w:t>•</w:t>
      </w:r>
      <w:r>
        <w:rPr>
          <w:i/>
          <w:sz w:val="20"/>
          <w:szCs w:val="20"/>
        </w:rPr>
        <w:t xml:space="preserve">La </w:t>
      </w:r>
      <w:r>
        <w:rPr>
          <w:i/>
          <w:sz w:val="20"/>
          <w:szCs w:val="20"/>
          <w:u w:val="single"/>
        </w:rPr>
        <w:t>construcción de una intriga</w:t>
      </w:r>
      <w:r>
        <w:rPr>
          <w:i/>
          <w:sz w:val="20"/>
          <w:szCs w:val="20"/>
        </w:rPr>
        <w:t xml:space="preserve"> es el acto  fundador por el cual el historiador </w:t>
      </w:r>
      <w:r>
        <w:rPr>
          <w:i/>
          <w:sz w:val="20"/>
          <w:szCs w:val="20"/>
          <w:u w:val="single"/>
        </w:rPr>
        <w:t xml:space="preserve">recorta </w:t>
      </w:r>
      <w:r>
        <w:rPr>
          <w:i/>
          <w:sz w:val="20"/>
          <w:szCs w:val="20"/>
        </w:rPr>
        <w:t xml:space="preserve">un objeto particular dentro de una </w:t>
      </w:r>
      <w:r>
        <w:rPr>
          <w:b/>
          <w:i/>
          <w:sz w:val="20"/>
          <w:szCs w:val="20"/>
          <w:u w:val="single"/>
        </w:rPr>
        <w:t>urdimbre episódica</w:t>
      </w:r>
      <w:r>
        <w:rPr>
          <w:b/>
          <w:i/>
          <w:sz w:val="20"/>
          <w:szCs w:val="20"/>
        </w:rPr>
        <w:t xml:space="preserve"> </w:t>
      </w:r>
      <w:r>
        <w:rPr>
          <w:i/>
          <w:sz w:val="20"/>
          <w:szCs w:val="20"/>
        </w:rPr>
        <w:t>e infinita que es la historia. El hecho aislado no existe, al estudiarlo lo aislamos, construimos, le damos un aspecto</w:t>
      </w:r>
      <w:r>
        <w:rPr>
          <w:i/>
          <w:sz w:val="20"/>
          <w:szCs w:val="20"/>
        </w:rPr>
        <w:t xml:space="preserve"> concreto</w:t>
      </w:r>
      <w:r>
        <w:rPr>
          <w:sz w:val="20"/>
          <w:szCs w:val="20"/>
        </w:rPr>
        <w:t xml:space="preserve">. </w:t>
      </w:r>
    </w:p>
    <w:p w:rsidR="00465495" w:rsidRDefault="00A5322D">
      <w:pPr>
        <w:widowControl w:val="0"/>
        <w:spacing w:before="120" w:after="0" w:line="192" w:lineRule="auto"/>
        <w:rPr>
          <w:sz w:val="20"/>
          <w:szCs w:val="20"/>
        </w:rPr>
      </w:pPr>
      <w:r>
        <w:rPr>
          <w:sz w:val="20"/>
          <w:szCs w:val="20"/>
        </w:rPr>
        <w:t>•</w:t>
      </w:r>
      <w:r>
        <w:rPr>
          <w:b/>
          <w:i/>
          <w:sz w:val="20"/>
          <w:szCs w:val="20"/>
        </w:rPr>
        <w:t xml:space="preserve">Veyne </w:t>
      </w:r>
      <w:r>
        <w:rPr>
          <w:sz w:val="20"/>
          <w:szCs w:val="20"/>
        </w:rPr>
        <w:t xml:space="preserve">toma el ejemplo de la </w:t>
      </w:r>
      <w:r>
        <w:rPr>
          <w:sz w:val="20"/>
          <w:szCs w:val="20"/>
          <w:u w:val="single"/>
        </w:rPr>
        <w:t>guerra de 1914</w:t>
      </w:r>
      <w:r>
        <w:rPr>
          <w:sz w:val="20"/>
          <w:szCs w:val="20"/>
        </w:rPr>
        <w:t xml:space="preserve">: si me decanto por una </w:t>
      </w:r>
      <w:r>
        <w:rPr>
          <w:b/>
          <w:sz w:val="20"/>
          <w:szCs w:val="20"/>
          <w:u w:val="single"/>
        </w:rPr>
        <w:t>historia militar</w:t>
      </w:r>
      <w:r>
        <w:rPr>
          <w:b/>
          <w:sz w:val="20"/>
          <w:szCs w:val="20"/>
        </w:rPr>
        <w:t xml:space="preserve"> </w:t>
      </w:r>
      <w:r>
        <w:rPr>
          <w:sz w:val="20"/>
          <w:szCs w:val="20"/>
        </w:rPr>
        <w:t xml:space="preserve">de la guerra tendré en cuenta batallas de </w:t>
      </w:r>
      <w:r>
        <w:rPr>
          <w:b/>
          <w:sz w:val="20"/>
          <w:szCs w:val="20"/>
        </w:rPr>
        <w:t xml:space="preserve">Verdún, Marne, Somme </w:t>
      </w:r>
      <w:r>
        <w:rPr>
          <w:sz w:val="20"/>
          <w:szCs w:val="20"/>
        </w:rPr>
        <w:t>como testimonio de los atolladeros de las estrategias.</w:t>
      </w:r>
    </w:p>
    <w:p w:rsidR="00465495" w:rsidRDefault="00A5322D">
      <w:pPr>
        <w:widowControl w:val="0"/>
        <w:spacing w:before="120" w:after="0" w:line="192" w:lineRule="auto"/>
        <w:jc w:val="both"/>
        <w:rPr>
          <w:sz w:val="20"/>
          <w:szCs w:val="20"/>
        </w:rPr>
      </w:pPr>
      <w:r>
        <w:rPr>
          <w:sz w:val="20"/>
          <w:szCs w:val="20"/>
        </w:rPr>
        <w:t>•Bajo esta perspectiva la gripe española e</w:t>
      </w:r>
      <w:r>
        <w:rPr>
          <w:sz w:val="20"/>
          <w:szCs w:val="20"/>
        </w:rPr>
        <w:t xml:space="preserve">s una peripecia marginal que sería capital si queremos hacer una </w:t>
      </w:r>
      <w:r>
        <w:rPr>
          <w:b/>
          <w:sz w:val="20"/>
          <w:szCs w:val="20"/>
          <w:u w:val="single"/>
        </w:rPr>
        <w:t xml:space="preserve">historia demográfica </w:t>
      </w:r>
      <w:r>
        <w:rPr>
          <w:sz w:val="20"/>
          <w:szCs w:val="20"/>
        </w:rPr>
        <w:t xml:space="preserve">de la guerra. En una </w:t>
      </w:r>
      <w:r>
        <w:rPr>
          <w:b/>
          <w:i/>
          <w:sz w:val="20"/>
          <w:szCs w:val="20"/>
          <w:u w:val="single"/>
        </w:rPr>
        <w:t xml:space="preserve">historia social y política </w:t>
      </w:r>
      <w:r>
        <w:rPr>
          <w:i/>
          <w:sz w:val="20"/>
          <w:szCs w:val="20"/>
          <w:u w:val="single"/>
        </w:rPr>
        <w:t>de la guerra,</w:t>
      </w:r>
      <w:r>
        <w:rPr>
          <w:i/>
          <w:sz w:val="20"/>
          <w:szCs w:val="20"/>
        </w:rPr>
        <w:t xml:space="preserve"> </w:t>
      </w:r>
      <w:r>
        <w:rPr>
          <w:b/>
          <w:i/>
          <w:sz w:val="20"/>
          <w:szCs w:val="20"/>
        </w:rPr>
        <w:t>Verdún</w:t>
      </w:r>
      <w:r>
        <w:rPr>
          <w:sz w:val="20"/>
          <w:szCs w:val="20"/>
        </w:rPr>
        <w:t xml:space="preserve"> ocuparía un lugar principal por su valor simbólico, el lugar que ocupa en la opinión pública, la más </w:t>
      </w:r>
      <w:r>
        <w:rPr>
          <w:sz w:val="20"/>
          <w:szCs w:val="20"/>
        </w:rPr>
        <w:t xml:space="preserve">vivida por veteranos lo que le da la importancia de un gran acontecimiento.  </w:t>
      </w:r>
    </w:p>
    <w:p w:rsidR="00465495" w:rsidRDefault="00A5322D">
      <w:pPr>
        <w:widowControl w:val="0"/>
        <w:spacing w:before="120" w:after="0" w:line="192" w:lineRule="auto"/>
        <w:jc w:val="both"/>
        <w:rPr>
          <w:i/>
          <w:sz w:val="20"/>
          <w:szCs w:val="20"/>
        </w:rPr>
      </w:pPr>
      <w:r>
        <w:rPr>
          <w:i/>
          <w:sz w:val="20"/>
          <w:szCs w:val="20"/>
          <w:u w:val="single"/>
        </w:rPr>
        <w:t>La selección del hecho, su construcción, los aspectos que delimita, la importancia que se le concede, dependen de la intriga elegida</w:t>
      </w:r>
      <w:r>
        <w:rPr>
          <w:i/>
          <w:sz w:val="20"/>
          <w:szCs w:val="20"/>
        </w:rPr>
        <w:t>.  El acontecimiento dice Bourdieu, es una var</w:t>
      </w:r>
      <w:r>
        <w:rPr>
          <w:i/>
          <w:sz w:val="20"/>
          <w:szCs w:val="20"/>
        </w:rPr>
        <w:t>iable de la intriga</w:t>
      </w:r>
      <w:r>
        <w:rPr>
          <w:sz w:val="20"/>
          <w:szCs w:val="20"/>
        </w:rPr>
        <w:t xml:space="preserve">. </w:t>
      </w:r>
      <w:r>
        <w:rPr>
          <w:i/>
          <w:sz w:val="20"/>
          <w:szCs w:val="20"/>
          <w:u w:val="single"/>
        </w:rPr>
        <w:t xml:space="preserve">La </w:t>
      </w:r>
      <w:r>
        <w:rPr>
          <w:b/>
          <w:i/>
          <w:sz w:val="20"/>
          <w:szCs w:val="20"/>
          <w:u w:val="single"/>
        </w:rPr>
        <w:t>trama configura la obra histórica y decide su organización interna</w:t>
      </w:r>
      <w:r>
        <w:rPr>
          <w:sz w:val="20"/>
          <w:szCs w:val="20"/>
          <w:u w:val="single"/>
        </w:rPr>
        <w:t>.</w:t>
      </w:r>
      <w:r>
        <w:rPr>
          <w:sz w:val="20"/>
          <w:szCs w:val="20"/>
        </w:rPr>
        <w:t xml:space="preserve">  Los elementos escogidos </w:t>
      </w:r>
      <w:r>
        <w:rPr>
          <w:i/>
          <w:sz w:val="20"/>
          <w:szCs w:val="20"/>
        </w:rPr>
        <w:t xml:space="preserve">son integrados dentro de un escenario, a través de una serie de episodios o secuencias cuidadosamente dispuestos. </w:t>
      </w:r>
      <w:r>
        <w:rPr>
          <w:sz w:val="20"/>
          <w:szCs w:val="20"/>
        </w:rPr>
        <w:t xml:space="preserve">La </w:t>
      </w:r>
      <w:r>
        <w:rPr>
          <w:b/>
          <w:i/>
          <w:sz w:val="20"/>
          <w:szCs w:val="20"/>
        </w:rPr>
        <w:t>disposición cronológica es lo más simple, pero no indispensable</w:t>
      </w:r>
      <w:r>
        <w:rPr>
          <w:sz w:val="20"/>
          <w:szCs w:val="20"/>
        </w:rPr>
        <w:t xml:space="preserve">.  </w:t>
      </w:r>
      <w:r>
        <w:rPr>
          <w:i/>
          <w:sz w:val="20"/>
          <w:szCs w:val="20"/>
        </w:rPr>
        <w:t xml:space="preserve">Puede usar el flashback o jugar con la pluralidad de tiempos históricos y proceder a una investigación sucesiva de los dominios que reúne. </w:t>
      </w:r>
      <w:r>
        <w:rPr>
          <w:sz w:val="20"/>
          <w:szCs w:val="20"/>
        </w:rPr>
        <w:t>Una historia de la guerra del 14 puede muy bien tra</w:t>
      </w:r>
      <w:r>
        <w:rPr>
          <w:sz w:val="20"/>
          <w:szCs w:val="20"/>
        </w:rPr>
        <w:t xml:space="preserve">tar sucesivamente los ejércitos y la retaguardia, las fuerzas presentes, las concepciones estratégicas, la moral de los soldados, para interesarse después por la economía de guerra, los suministros, las familias, la cultura de guerra.  </w:t>
      </w:r>
      <w:r>
        <w:rPr>
          <w:i/>
          <w:sz w:val="20"/>
          <w:szCs w:val="20"/>
        </w:rPr>
        <w:t>Puede jugar con plur</w:t>
      </w:r>
      <w:r>
        <w:rPr>
          <w:i/>
          <w:sz w:val="20"/>
          <w:szCs w:val="20"/>
        </w:rPr>
        <w:t>alidad de tiempos históricos u ofrecer una panorámica de protagonistas y diferentes escenas.</w:t>
      </w:r>
    </w:p>
    <w:p w:rsidR="00465495" w:rsidRDefault="00A5322D">
      <w:pPr>
        <w:widowControl w:val="0"/>
        <w:spacing w:before="120" w:after="0" w:line="192" w:lineRule="auto"/>
        <w:jc w:val="both"/>
        <w:rPr>
          <w:b/>
          <w:i/>
          <w:sz w:val="20"/>
          <w:szCs w:val="20"/>
        </w:rPr>
      </w:pPr>
      <w:r>
        <w:rPr>
          <w:sz w:val="20"/>
          <w:szCs w:val="20"/>
        </w:rPr>
        <w:t>•</w:t>
      </w:r>
      <w:r>
        <w:rPr>
          <w:i/>
          <w:sz w:val="20"/>
          <w:szCs w:val="20"/>
        </w:rPr>
        <w:t xml:space="preserve">En la </w:t>
      </w:r>
      <w:r>
        <w:rPr>
          <w:b/>
          <w:i/>
          <w:sz w:val="20"/>
          <w:szCs w:val="20"/>
        </w:rPr>
        <w:t xml:space="preserve">definición de la obra histórica como intriga, la configuración supone la explicación </w:t>
      </w:r>
      <w:r>
        <w:rPr>
          <w:i/>
          <w:sz w:val="20"/>
          <w:szCs w:val="20"/>
        </w:rPr>
        <w:t>en el sentido de las novelas y obras de teatro</w:t>
      </w:r>
      <w:r>
        <w:rPr>
          <w:sz w:val="20"/>
          <w:szCs w:val="20"/>
        </w:rPr>
        <w:t xml:space="preserve">.  </w:t>
      </w:r>
      <w:r>
        <w:rPr>
          <w:b/>
          <w:i/>
          <w:sz w:val="20"/>
          <w:szCs w:val="20"/>
        </w:rPr>
        <w:t xml:space="preserve">VEYNE, </w:t>
      </w:r>
      <w:r>
        <w:rPr>
          <w:i/>
          <w:sz w:val="20"/>
          <w:szCs w:val="20"/>
        </w:rPr>
        <w:t>Paul:</w:t>
      </w:r>
      <w:r>
        <w:rPr>
          <w:sz w:val="20"/>
          <w:szCs w:val="20"/>
        </w:rPr>
        <w:t xml:space="preserve"> </w:t>
      </w:r>
      <w:r>
        <w:rPr>
          <w:b/>
          <w:i/>
          <w:sz w:val="20"/>
          <w:szCs w:val="20"/>
        </w:rPr>
        <w:t>la histor</w:t>
      </w:r>
      <w:r>
        <w:rPr>
          <w:b/>
          <w:i/>
          <w:sz w:val="20"/>
          <w:szCs w:val="20"/>
        </w:rPr>
        <w:t>ia es un relato de acontecimientos verdaderos:</w:t>
      </w:r>
    </w:p>
    <w:p w:rsidR="00465495" w:rsidRDefault="00A5322D">
      <w:pPr>
        <w:widowControl w:val="0"/>
        <w:spacing w:before="120" w:after="0" w:line="192" w:lineRule="auto"/>
        <w:jc w:val="both"/>
        <w:rPr>
          <w:sz w:val="20"/>
          <w:szCs w:val="20"/>
        </w:rPr>
      </w:pPr>
      <w:r>
        <w:rPr>
          <w:sz w:val="20"/>
          <w:szCs w:val="20"/>
        </w:rPr>
        <w:t>“</w:t>
      </w:r>
      <w:r>
        <w:rPr>
          <w:i/>
          <w:sz w:val="20"/>
          <w:szCs w:val="20"/>
        </w:rPr>
        <w:t xml:space="preserve">El </w:t>
      </w:r>
      <w:r>
        <w:rPr>
          <w:i/>
          <w:sz w:val="20"/>
          <w:szCs w:val="20"/>
          <w:u w:val="single"/>
        </w:rPr>
        <w:t>relato que surge de la pluma del historiador</w:t>
      </w:r>
      <w:r>
        <w:rPr>
          <w:i/>
          <w:sz w:val="20"/>
          <w:szCs w:val="20"/>
        </w:rPr>
        <w:t xml:space="preserve"> no es lo que vivieron los protagonistas, es sólo una narración lo que permite eliminar falsos problemas</w:t>
      </w:r>
      <w:r>
        <w:rPr>
          <w:sz w:val="20"/>
          <w:szCs w:val="20"/>
        </w:rPr>
        <w:t xml:space="preserve">., De la misma manera que la novela, </w:t>
      </w:r>
      <w:r>
        <w:rPr>
          <w:sz w:val="20"/>
          <w:szCs w:val="20"/>
          <w:u w:val="single"/>
        </w:rPr>
        <w:t>la historia seleccio</w:t>
      </w:r>
      <w:r>
        <w:rPr>
          <w:sz w:val="20"/>
          <w:szCs w:val="20"/>
          <w:u w:val="single"/>
        </w:rPr>
        <w:t>na, simplifica, organiza, resume un siglo en una página</w:t>
      </w:r>
      <w:r>
        <w:rPr>
          <w:sz w:val="20"/>
          <w:szCs w:val="20"/>
        </w:rPr>
        <w:t>, y esta síntesis del relato no es menos espontánea que la de nuestra memoria en el momento de evocar los 10 últimos años de nuestra vida, u</w:t>
      </w:r>
      <w:r>
        <w:rPr>
          <w:sz w:val="20"/>
          <w:szCs w:val="20"/>
          <w:u w:val="single"/>
        </w:rPr>
        <w:t>n acontecimiento se destaca sobre un fondo uniforme</w:t>
      </w:r>
      <w:r>
        <w:rPr>
          <w:sz w:val="20"/>
          <w:szCs w:val="20"/>
        </w:rPr>
        <w:t>.  Los hom</w:t>
      </w:r>
      <w:r>
        <w:rPr>
          <w:sz w:val="20"/>
          <w:szCs w:val="20"/>
        </w:rPr>
        <w:t>bres nacen, comen, mueren pero solamente la historia puede hablarnos de sus imperios y sus guerras.  Están instalados en la cotidianeidad, y no son ni completamente buenos ni completamente malos, l</w:t>
      </w:r>
      <w:r>
        <w:rPr>
          <w:sz w:val="20"/>
          <w:szCs w:val="20"/>
          <w:u w:val="single"/>
        </w:rPr>
        <w:t>a historia es anecdótica.</w:t>
      </w:r>
      <w:r>
        <w:rPr>
          <w:sz w:val="20"/>
          <w:szCs w:val="20"/>
        </w:rPr>
        <w:t xml:space="preserve">  Nos interesa porque relata, como</w:t>
      </w:r>
      <w:r>
        <w:rPr>
          <w:sz w:val="20"/>
          <w:szCs w:val="20"/>
        </w:rPr>
        <w:t xml:space="preserve"> una novela.  Sabemos que es histórica porque ocurrió realmente, p</w:t>
      </w:r>
      <w:r>
        <w:rPr>
          <w:sz w:val="20"/>
          <w:szCs w:val="20"/>
          <w:u w:val="single"/>
        </w:rPr>
        <w:t>ero en ese caso la novela es cierta</w:t>
      </w:r>
      <w:r>
        <w:rPr>
          <w:sz w:val="20"/>
          <w:szCs w:val="20"/>
        </w:rPr>
        <w:t>: mi héroe será ese antiguo país del que un minuto antes no tenía la menor noticia y ese pueblo se convertirá en el centro del relato.”</w:t>
      </w:r>
    </w:p>
    <w:p w:rsidR="00465495" w:rsidRDefault="00A5322D">
      <w:pPr>
        <w:widowControl w:val="0"/>
        <w:spacing w:before="120" w:after="0" w:line="216" w:lineRule="auto"/>
        <w:jc w:val="both"/>
        <w:rPr>
          <w:sz w:val="20"/>
          <w:szCs w:val="20"/>
        </w:rPr>
      </w:pPr>
      <w:r>
        <w:rPr>
          <w:i/>
          <w:sz w:val="20"/>
          <w:szCs w:val="20"/>
          <w:u w:val="single"/>
        </w:rPr>
        <w:t xml:space="preserve">La historia cuenta </w:t>
      </w:r>
      <w:r>
        <w:rPr>
          <w:i/>
          <w:sz w:val="20"/>
          <w:szCs w:val="20"/>
          <w:u w:val="single"/>
        </w:rPr>
        <w:t>y es contando como explica</w:t>
      </w:r>
      <w:r>
        <w:rPr>
          <w:i/>
          <w:sz w:val="20"/>
          <w:szCs w:val="20"/>
        </w:rPr>
        <w:t xml:space="preserve">.  ¿Qué hacemos en la vida cotidiana cuando nos disponemos a explicar?  Contamos. Una </w:t>
      </w:r>
      <w:r>
        <w:rPr>
          <w:i/>
          <w:sz w:val="20"/>
          <w:szCs w:val="20"/>
          <w:u w:val="single"/>
        </w:rPr>
        <w:t>narración que no consigue explicar nada tiene de narración</w:t>
      </w:r>
      <w:r>
        <w:rPr>
          <w:i/>
          <w:sz w:val="20"/>
          <w:szCs w:val="20"/>
        </w:rPr>
        <w:t xml:space="preserve">: </w:t>
      </w:r>
      <w:r>
        <w:rPr>
          <w:i/>
          <w:sz w:val="20"/>
          <w:szCs w:val="20"/>
          <w:u w:val="single"/>
        </w:rPr>
        <w:t>explicar por qué</w:t>
      </w:r>
      <w:r>
        <w:rPr>
          <w:i/>
          <w:sz w:val="20"/>
          <w:szCs w:val="20"/>
        </w:rPr>
        <w:t xml:space="preserve"> ocurrió y </w:t>
      </w:r>
      <w:r>
        <w:rPr>
          <w:i/>
          <w:sz w:val="20"/>
          <w:szCs w:val="20"/>
          <w:u w:val="single"/>
        </w:rPr>
        <w:t xml:space="preserve">describir </w:t>
      </w:r>
      <w:r>
        <w:rPr>
          <w:i/>
          <w:sz w:val="20"/>
          <w:szCs w:val="20"/>
        </w:rPr>
        <w:t xml:space="preserve">lo que ocurrió </w:t>
      </w:r>
      <w:r>
        <w:rPr>
          <w:i/>
          <w:sz w:val="20"/>
          <w:szCs w:val="20"/>
          <w:u w:val="single"/>
        </w:rPr>
        <w:t xml:space="preserve">coinciden. Si la explicación es </w:t>
      </w:r>
      <w:r>
        <w:rPr>
          <w:i/>
          <w:sz w:val="20"/>
          <w:szCs w:val="20"/>
          <w:u w:val="single"/>
        </w:rPr>
        <w:t>indisociable del relato es porque aquélla está en los propios hechos.  Éstos se presentan con su explicación</w:t>
      </w:r>
      <w:r>
        <w:rPr>
          <w:sz w:val="20"/>
          <w:szCs w:val="20"/>
        </w:rPr>
        <w:t>.  “Los hechos poseen una organización natural que le es dada al historiador una vez que ha escogido el objeto de su investigación y que, además, es</w:t>
      </w:r>
      <w:r>
        <w:rPr>
          <w:sz w:val="20"/>
          <w:szCs w:val="20"/>
        </w:rPr>
        <w:t xml:space="preserve"> inalterable.  </w:t>
      </w:r>
      <w:r>
        <w:rPr>
          <w:i/>
          <w:sz w:val="20"/>
          <w:szCs w:val="20"/>
        </w:rPr>
        <w:t>La labor histórica consiste  en reconocer esa organización</w:t>
      </w:r>
      <w:r>
        <w:rPr>
          <w:sz w:val="20"/>
          <w:szCs w:val="20"/>
        </w:rPr>
        <w:t>.”</w:t>
      </w:r>
    </w:p>
    <w:p w:rsidR="00465495" w:rsidRDefault="00465495">
      <w:pPr>
        <w:widowControl w:val="0"/>
        <w:spacing w:before="120" w:after="0" w:line="216" w:lineRule="auto"/>
        <w:jc w:val="both"/>
        <w:rPr>
          <w:sz w:val="20"/>
          <w:szCs w:val="20"/>
        </w:rPr>
      </w:pPr>
    </w:p>
    <w:p w:rsidR="00465495" w:rsidRDefault="00A5322D">
      <w:pPr>
        <w:widowControl w:val="0"/>
        <w:spacing w:before="120" w:after="0" w:line="216" w:lineRule="auto"/>
        <w:jc w:val="both"/>
        <w:rPr>
          <w:b/>
          <w:i/>
          <w:sz w:val="20"/>
          <w:szCs w:val="20"/>
        </w:rPr>
      </w:pPr>
      <w:r>
        <w:rPr>
          <w:b/>
          <w:i/>
          <w:sz w:val="20"/>
          <w:szCs w:val="20"/>
        </w:rPr>
        <w:t>Diferencias entre relato contemporáneo  y narración histórica</w:t>
      </w:r>
    </w:p>
    <w:p w:rsidR="00465495" w:rsidRDefault="00A5322D">
      <w:pPr>
        <w:widowControl w:val="0"/>
        <w:spacing w:before="140" w:after="0" w:line="168" w:lineRule="auto"/>
        <w:jc w:val="both"/>
        <w:rPr>
          <w:sz w:val="20"/>
          <w:szCs w:val="20"/>
        </w:rPr>
      </w:pPr>
      <w:r>
        <w:rPr>
          <w:sz w:val="20"/>
          <w:szCs w:val="20"/>
        </w:rPr>
        <w:t>•</w:t>
      </w:r>
      <w:r>
        <w:rPr>
          <w:b/>
          <w:i/>
          <w:sz w:val="20"/>
          <w:szCs w:val="20"/>
        </w:rPr>
        <w:t xml:space="preserve">El 1º rasgo: </w:t>
      </w:r>
      <w:r>
        <w:rPr>
          <w:b/>
          <w:sz w:val="20"/>
          <w:szCs w:val="20"/>
        </w:rPr>
        <w:t xml:space="preserve"> </w:t>
      </w:r>
      <w:r>
        <w:rPr>
          <w:i/>
          <w:sz w:val="20"/>
          <w:szCs w:val="20"/>
          <w:u w:val="single"/>
        </w:rPr>
        <w:t xml:space="preserve">El narrador no es ni el protagonista ni el espectador inmediato de la acción, </w:t>
      </w:r>
      <w:r>
        <w:rPr>
          <w:b/>
          <w:i/>
          <w:sz w:val="20"/>
          <w:szCs w:val="20"/>
          <w:u w:val="single"/>
        </w:rPr>
        <w:t xml:space="preserve">es posterior </w:t>
      </w:r>
      <w:r>
        <w:rPr>
          <w:i/>
          <w:sz w:val="20"/>
          <w:szCs w:val="20"/>
          <w:u w:val="single"/>
        </w:rPr>
        <w:t xml:space="preserve">y </w:t>
      </w:r>
      <w:r>
        <w:rPr>
          <w:b/>
          <w:i/>
          <w:sz w:val="20"/>
          <w:szCs w:val="20"/>
          <w:u w:val="single"/>
        </w:rPr>
        <w:t>conoce su</w:t>
      </w:r>
      <w:r>
        <w:rPr>
          <w:b/>
          <w:i/>
          <w:sz w:val="20"/>
          <w:szCs w:val="20"/>
          <w:u w:val="single"/>
        </w:rPr>
        <w:t xml:space="preserve"> desenlace</w:t>
      </w:r>
      <w:r>
        <w:rPr>
          <w:sz w:val="20"/>
          <w:szCs w:val="20"/>
        </w:rPr>
        <w:t xml:space="preserve">.  Está </w:t>
      </w:r>
      <w:r>
        <w:rPr>
          <w:b/>
          <w:i/>
          <w:sz w:val="20"/>
          <w:szCs w:val="20"/>
        </w:rPr>
        <w:t xml:space="preserve">separado por un intervalo de tiempo </w:t>
      </w:r>
      <w:r>
        <w:rPr>
          <w:sz w:val="20"/>
          <w:szCs w:val="20"/>
        </w:rPr>
        <w:t>inscrito en la urdimbre misma de sus resultados.</w:t>
      </w:r>
    </w:p>
    <w:p w:rsidR="00465495" w:rsidRDefault="00A5322D">
      <w:pPr>
        <w:widowControl w:val="0"/>
        <w:spacing w:before="140" w:after="0" w:line="168" w:lineRule="auto"/>
        <w:jc w:val="both"/>
        <w:rPr>
          <w:sz w:val="20"/>
          <w:szCs w:val="20"/>
        </w:rPr>
      </w:pPr>
      <w:r>
        <w:rPr>
          <w:sz w:val="20"/>
          <w:szCs w:val="20"/>
        </w:rPr>
        <w:t>•</w:t>
      </w:r>
      <w:r>
        <w:rPr>
          <w:b/>
          <w:i/>
          <w:sz w:val="20"/>
          <w:szCs w:val="20"/>
        </w:rPr>
        <w:t>El 2º rasgo</w:t>
      </w:r>
      <w:r>
        <w:rPr>
          <w:b/>
          <w:sz w:val="20"/>
          <w:szCs w:val="20"/>
        </w:rPr>
        <w:t xml:space="preserve">: </w:t>
      </w:r>
      <w:r>
        <w:rPr>
          <w:i/>
          <w:sz w:val="20"/>
          <w:szCs w:val="20"/>
          <w:u w:val="single"/>
        </w:rPr>
        <w:t xml:space="preserve">la narración implica el </w:t>
      </w:r>
      <w:r>
        <w:rPr>
          <w:b/>
          <w:i/>
          <w:sz w:val="20"/>
          <w:szCs w:val="20"/>
          <w:u w:val="single"/>
        </w:rPr>
        <w:t>conocimiento previo del desarrollo y desenlace de la intriga</w:t>
      </w:r>
      <w:r>
        <w:rPr>
          <w:i/>
          <w:sz w:val="20"/>
          <w:szCs w:val="20"/>
          <w:u w:val="single"/>
        </w:rPr>
        <w:t>; nos los descubre poco a poco</w:t>
      </w:r>
      <w:r>
        <w:rPr>
          <w:sz w:val="20"/>
          <w:szCs w:val="20"/>
        </w:rPr>
        <w:t xml:space="preserve">.  Por eso está atenta a </w:t>
      </w:r>
      <w:r>
        <w:rPr>
          <w:sz w:val="20"/>
          <w:szCs w:val="20"/>
        </w:rPr>
        <w:t>la divergencia entre proyectos y resultados (explicación por causas e intenciones), o entre la situación observada y aquella que las regularidades permiten esperar (fuerzas o límites estructurales).</w:t>
      </w:r>
    </w:p>
    <w:p w:rsidR="00465495" w:rsidRDefault="00A5322D">
      <w:pPr>
        <w:widowControl w:val="0"/>
        <w:spacing w:before="140" w:after="0" w:line="168" w:lineRule="auto"/>
        <w:jc w:val="both"/>
        <w:rPr>
          <w:i/>
          <w:sz w:val="20"/>
          <w:szCs w:val="20"/>
        </w:rPr>
      </w:pPr>
      <w:r>
        <w:rPr>
          <w:sz w:val="20"/>
          <w:szCs w:val="20"/>
        </w:rPr>
        <w:t>•</w:t>
      </w:r>
      <w:r>
        <w:rPr>
          <w:b/>
          <w:i/>
          <w:sz w:val="20"/>
          <w:szCs w:val="20"/>
        </w:rPr>
        <w:t>El 3º rasgo</w:t>
      </w:r>
      <w:r>
        <w:rPr>
          <w:b/>
          <w:sz w:val="20"/>
          <w:szCs w:val="20"/>
        </w:rPr>
        <w:t xml:space="preserve">: </w:t>
      </w:r>
      <w:r>
        <w:rPr>
          <w:i/>
          <w:sz w:val="20"/>
          <w:szCs w:val="20"/>
        </w:rPr>
        <w:t xml:space="preserve">la </w:t>
      </w:r>
      <w:r>
        <w:rPr>
          <w:b/>
          <w:i/>
          <w:sz w:val="20"/>
          <w:szCs w:val="20"/>
          <w:u w:val="single"/>
        </w:rPr>
        <w:t>descripción narrativa se construye como una argumentación</w:t>
      </w:r>
      <w:r>
        <w:rPr>
          <w:i/>
          <w:sz w:val="20"/>
          <w:szCs w:val="20"/>
        </w:rPr>
        <w:t xml:space="preserve">. </w:t>
      </w:r>
    </w:p>
    <w:p w:rsidR="00465495" w:rsidRDefault="00A5322D">
      <w:pPr>
        <w:widowControl w:val="0"/>
        <w:spacing w:before="140" w:after="0" w:line="192" w:lineRule="auto"/>
        <w:jc w:val="both"/>
        <w:rPr>
          <w:sz w:val="20"/>
          <w:szCs w:val="20"/>
        </w:rPr>
      </w:pPr>
      <w:r>
        <w:rPr>
          <w:sz w:val="20"/>
          <w:szCs w:val="20"/>
        </w:rPr>
        <w:t>•</w:t>
      </w:r>
      <w:r>
        <w:rPr>
          <w:i/>
          <w:sz w:val="20"/>
          <w:szCs w:val="20"/>
        </w:rPr>
        <w:t xml:space="preserve">A diferencia de los protagonistas, el </w:t>
      </w:r>
      <w:r>
        <w:rPr>
          <w:i/>
          <w:sz w:val="20"/>
          <w:szCs w:val="20"/>
          <w:u w:val="single"/>
        </w:rPr>
        <w:t>narrador conoce las peripecias y el desenlace</w:t>
      </w:r>
      <w:r>
        <w:rPr>
          <w:i/>
          <w:sz w:val="20"/>
          <w:szCs w:val="20"/>
        </w:rPr>
        <w:t xml:space="preserve">, </w:t>
      </w:r>
      <w:r>
        <w:rPr>
          <w:sz w:val="20"/>
          <w:szCs w:val="20"/>
        </w:rPr>
        <w:t xml:space="preserve">y concede atención, a los efectos no deseados ni previstos por los actores, lo que le permite conducir su relato de modo irregular, </w:t>
      </w:r>
      <w:r>
        <w:rPr>
          <w:i/>
          <w:sz w:val="20"/>
          <w:szCs w:val="20"/>
        </w:rPr>
        <w:t>como un guía que acompaña a los turistas en la visita a una ciudad</w:t>
      </w:r>
      <w:r>
        <w:rPr>
          <w:sz w:val="20"/>
          <w:szCs w:val="20"/>
        </w:rPr>
        <w:t xml:space="preserve">. </w:t>
      </w:r>
    </w:p>
    <w:p w:rsidR="00465495" w:rsidRDefault="00A5322D">
      <w:pPr>
        <w:widowControl w:val="0"/>
        <w:spacing w:before="140" w:after="0" w:line="192" w:lineRule="auto"/>
        <w:jc w:val="both"/>
        <w:rPr>
          <w:i/>
          <w:sz w:val="20"/>
          <w:szCs w:val="20"/>
        </w:rPr>
      </w:pPr>
      <w:r>
        <w:rPr>
          <w:sz w:val="20"/>
          <w:szCs w:val="20"/>
          <w:u w:val="single"/>
        </w:rPr>
        <w:t>A veces se detiene en los detalles</w:t>
      </w:r>
      <w:r>
        <w:rPr>
          <w:sz w:val="20"/>
          <w:szCs w:val="20"/>
        </w:rPr>
        <w:t>: es cuando el aconte</w:t>
      </w:r>
      <w:r>
        <w:rPr>
          <w:sz w:val="20"/>
          <w:szCs w:val="20"/>
        </w:rPr>
        <w:t xml:space="preserve">cimiento parece despistarnos y reclama explicaciones o cuando otro historiador ha dado a ese episodio una explicación que rechazamos. El </w:t>
      </w:r>
      <w:r>
        <w:rPr>
          <w:i/>
          <w:sz w:val="20"/>
          <w:szCs w:val="20"/>
          <w:u w:val="single"/>
        </w:rPr>
        <w:t>relato</w:t>
      </w:r>
      <w:r>
        <w:rPr>
          <w:i/>
          <w:sz w:val="20"/>
          <w:szCs w:val="20"/>
        </w:rPr>
        <w:t xml:space="preserve"> está constituido en secuencias regulares y episódicas, mientras el </w:t>
      </w:r>
      <w:r>
        <w:rPr>
          <w:b/>
          <w:i/>
          <w:sz w:val="20"/>
          <w:szCs w:val="20"/>
          <w:u w:val="single"/>
        </w:rPr>
        <w:t>narrador</w:t>
      </w:r>
      <w:r>
        <w:rPr>
          <w:b/>
          <w:i/>
          <w:sz w:val="20"/>
          <w:szCs w:val="20"/>
        </w:rPr>
        <w:t xml:space="preserve"> interrumpe el hilo del relato para d</w:t>
      </w:r>
      <w:r>
        <w:rPr>
          <w:b/>
          <w:i/>
          <w:sz w:val="20"/>
          <w:szCs w:val="20"/>
        </w:rPr>
        <w:t xml:space="preserve">ar explicaciones </w:t>
      </w:r>
      <w:r>
        <w:rPr>
          <w:i/>
          <w:sz w:val="20"/>
          <w:szCs w:val="20"/>
        </w:rPr>
        <w:t>en función de</w:t>
      </w:r>
    </w:p>
    <w:p w:rsidR="00465495" w:rsidRDefault="00A5322D">
      <w:pPr>
        <w:widowControl w:val="0"/>
        <w:spacing w:before="140" w:after="0" w:line="216" w:lineRule="auto"/>
        <w:jc w:val="both"/>
        <w:rPr>
          <w:sz w:val="20"/>
          <w:szCs w:val="20"/>
        </w:rPr>
      </w:pPr>
      <w:r>
        <w:rPr>
          <w:sz w:val="20"/>
          <w:szCs w:val="20"/>
        </w:rPr>
        <w:t>–Regularidades, Causas, Condiciones.</w:t>
      </w:r>
    </w:p>
    <w:p w:rsidR="00465495" w:rsidRDefault="00A5322D">
      <w:pPr>
        <w:widowControl w:val="0"/>
        <w:spacing w:before="140" w:after="0" w:line="216" w:lineRule="auto"/>
        <w:jc w:val="both"/>
        <w:rPr>
          <w:sz w:val="20"/>
          <w:szCs w:val="20"/>
        </w:rPr>
      </w:pPr>
      <w:r>
        <w:rPr>
          <w:sz w:val="20"/>
          <w:szCs w:val="20"/>
        </w:rPr>
        <w:t xml:space="preserve">•La </w:t>
      </w:r>
      <w:r>
        <w:rPr>
          <w:b/>
          <w:i/>
          <w:sz w:val="20"/>
          <w:szCs w:val="20"/>
        </w:rPr>
        <w:t xml:space="preserve">explicación del narrador </w:t>
      </w:r>
      <w:r>
        <w:rPr>
          <w:b/>
          <w:i/>
          <w:sz w:val="20"/>
          <w:szCs w:val="20"/>
          <w:u w:val="single"/>
        </w:rPr>
        <w:t xml:space="preserve">supone pruebas </w:t>
      </w:r>
      <w:r>
        <w:rPr>
          <w:b/>
          <w:i/>
          <w:sz w:val="20"/>
          <w:szCs w:val="20"/>
        </w:rPr>
        <w:t>(estadísticas o cualitativas</w:t>
      </w:r>
      <w:r>
        <w:rPr>
          <w:sz w:val="20"/>
          <w:szCs w:val="20"/>
        </w:rPr>
        <w:t xml:space="preserve">) y </w:t>
      </w:r>
      <w:r>
        <w:rPr>
          <w:sz w:val="20"/>
          <w:szCs w:val="20"/>
          <w:u w:val="single"/>
        </w:rPr>
        <w:t>argumentos que despliegan</w:t>
      </w:r>
      <w:r>
        <w:rPr>
          <w:sz w:val="20"/>
          <w:szCs w:val="20"/>
        </w:rPr>
        <w:t xml:space="preserve">. </w:t>
      </w:r>
      <w:r>
        <w:rPr>
          <w:b/>
          <w:i/>
          <w:sz w:val="20"/>
          <w:szCs w:val="20"/>
        </w:rPr>
        <w:t>Bourdieu</w:t>
      </w:r>
      <w:r>
        <w:rPr>
          <w:i/>
          <w:sz w:val="20"/>
          <w:szCs w:val="20"/>
        </w:rPr>
        <w:t xml:space="preserve"> toma como ejemplo el la </w:t>
      </w:r>
      <w:r>
        <w:rPr>
          <w:b/>
          <w:i/>
          <w:sz w:val="20"/>
          <w:szCs w:val="20"/>
          <w:u w:val="single"/>
        </w:rPr>
        <w:t>historia casi inmóvil del Mediterráneo de Braudel</w:t>
      </w:r>
      <w:r>
        <w:rPr>
          <w:b/>
          <w:sz w:val="20"/>
          <w:szCs w:val="20"/>
          <w:u w:val="single"/>
        </w:rPr>
        <w:t>.</w:t>
      </w:r>
      <w:r>
        <w:rPr>
          <w:b/>
          <w:sz w:val="20"/>
          <w:szCs w:val="20"/>
        </w:rPr>
        <w:t xml:space="preserve"> </w:t>
      </w:r>
      <w:r>
        <w:rPr>
          <w:sz w:val="20"/>
          <w:szCs w:val="20"/>
        </w:rPr>
        <w:t>A</w:t>
      </w:r>
      <w:r>
        <w:rPr>
          <w:sz w:val="20"/>
          <w:szCs w:val="20"/>
        </w:rPr>
        <w:t xml:space="preserve">ún la parte más inmóvil del Mediterráneo no está fuera del tiempo.  </w:t>
      </w:r>
      <w:r>
        <w:rPr>
          <w:sz w:val="20"/>
          <w:szCs w:val="20"/>
          <w:u w:val="single"/>
        </w:rPr>
        <w:t>Es un espacio atravesado por enfrentamientos y cambios</w:t>
      </w:r>
      <w:r>
        <w:rPr>
          <w:sz w:val="20"/>
          <w:szCs w:val="20"/>
        </w:rPr>
        <w:t xml:space="preserve">. De hecho, </w:t>
      </w:r>
      <w:r>
        <w:rPr>
          <w:b/>
          <w:i/>
          <w:sz w:val="20"/>
          <w:szCs w:val="20"/>
        </w:rPr>
        <w:t xml:space="preserve">el </w:t>
      </w:r>
      <w:r>
        <w:rPr>
          <w:b/>
          <w:i/>
          <w:sz w:val="20"/>
          <w:szCs w:val="20"/>
          <w:u w:val="single"/>
        </w:rPr>
        <w:t>libro presenta 3 intrigas encajadas dentro de otra más grande</w:t>
      </w:r>
      <w:r>
        <w:rPr>
          <w:sz w:val="20"/>
          <w:szCs w:val="20"/>
        </w:rPr>
        <w:t xml:space="preserve">.  </w:t>
      </w:r>
      <w:r>
        <w:rPr>
          <w:i/>
          <w:sz w:val="20"/>
          <w:szCs w:val="20"/>
        </w:rPr>
        <w:t>Tenemos un mar interior surcado de navíos, un espacio t</w:t>
      </w:r>
      <w:r>
        <w:rPr>
          <w:i/>
          <w:sz w:val="20"/>
          <w:szCs w:val="20"/>
        </w:rPr>
        <w:t>rabajado, zonificado, cercado por los hombres, un espacio vivo</w:t>
      </w:r>
      <w:r>
        <w:rPr>
          <w:sz w:val="20"/>
          <w:szCs w:val="20"/>
        </w:rPr>
        <w:t xml:space="preserve">. </w:t>
      </w:r>
    </w:p>
    <w:p w:rsidR="00465495" w:rsidRDefault="00A5322D">
      <w:pPr>
        <w:widowControl w:val="0"/>
        <w:spacing w:after="0" w:line="240" w:lineRule="auto"/>
        <w:rPr>
          <w:sz w:val="20"/>
          <w:szCs w:val="20"/>
        </w:rPr>
      </w:pPr>
      <w:r>
        <w:rPr>
          <w:sz w:val="20"/>
          <w:szCs w:val="20"/>
        </w:rPr>
        <w:t xml:space="preserve">Los tres niveles del libro componen la </w:t>
      </w:r>
      <w:r>
        <w:rPr>
          <w:b/>
          <w:sz w:val="20"/>
          <w:szCs w:val="20"/>
        </w:rPr>
        <w:t>gran intriga del declive del Mediterráneo</w:t>
      </w:r>
      <w:r>
        <w:rPr>
          <w:sz w:val="20"/>
          <w:szCs w:val="20"/>
        </w:rPr>
        <w:t xml:space="preserve"> como teatro privilegiado de la historia mundial</w:t>
      </w:r>
    </w:p>
    <w:p w:rsidR="00465495" w:rsidRDefault="00A5322D">
      <w:pPr>
        <w:widowControl w:val="0"/>
        <w:spacing w:before="160" w:after="0" w:line="192" w:lineRule="auto"/>
        <w:jc w:val="both"/>
        <w:rPr>
          <w:b/>
          <w:i/>
          <w:sz w:val="20"/>
          <w:szCs w:val="20"/>
        </w:rPr>
      </w:pPr>
      <w:r>
        <w:rPr>
          <w:sz w:val="20"/>
          <w:szCs w:val="20"/>
        </w:rPr>
        <w:t xml:space="preserve">•El </w:t>
      </w:r>
      <w:r>
        <w:rPr>
          <w:b/>
          <w:i/>
          <w:sz w:val="20"/>
          <w:szCs w:val="20"/>
        </w:rPr>
        <w:t xml:space="preserve">fin de la intriga </w:t>
      </w:r>
      <w:r>
        <w:rPr>
          <w:sz w:val="20"/>
          <w:szCs w:val="20"/>
        </w:rPr>
        <w:t xml:space="preserve">es el enfrentamiento de </w:t>
      </w:r>
      <w:r>
        <w:rPr>
          <w:sz w:val="20"/>
          <w:szCs w:val="20"/>
          <w:u w:val="single"/>
        </w:rPr>
        <w:t>dos grandes impe</w:t>
      </w:r>
      <w:r>
        <w:rPr>
          <w:sz w:val="20"/>
          <w:szCs w:val="20"/>
          <w:u w:val="single"/>
        </w:rPr>
        <w:t>rios que compartían ese espacio, el otomano y el es</w:t>
      </w:r>
      <w:r>
        <w:rPr>
          <w:sz w:val="20"/>
          <w:szCs w:val="20"/>
        </w:rPr>
        <w:t xml:space="preserve">pañol, y el desplazamiento de los centros de gravedad económicos y políticos hacia el Atlántico. </w:t>
      </w:r>
      <w:r>
        <w:rPr>
          <w:i/>
          <w:sz w:val="20"/>
          <w:szCs w:val="20"/>
        </w:rPr>
        <w:t>Nada comprenderíamos en relación con el desenlace si no integráramos las tres partes del libro en el interio</w:t>
      </w:r>
      <w:r>
        <w:rPr>
          <w:i/>
          <w:sz w:val="20"/>
          <w:szCs w:val="20"/>
        </w:rPr>
        <w:t xml:space="preserve">r de </w:t>
      </w:r>
      <w:r>
        <w:rPr>
          <w:b/>
          <w:i/>
          <w:sz w:val="20"/>
          <w:szCs w:val="20"/>
        </w:rPr>
        <w:t>esa gran intriga.</w:t>
      </w:r>
    </w:p>
    <w:p w:rsidR="00465495" w:rsidRDefault="00A5322D">
      <w:pPr>
        <w:widowControl w:val="0"/>
        <w:spacing w:before="120" w:after="0" w:line="216" w:lineRule="auto"/>
        <w:jc w:val="both"/>
        <w:rPr>
          <w:sz w:val="20"/>
          <w:szCs w:val="20"/>
        </w:rPr>
      </w:pPr>
      <w:r>
        <w:rPr>
          <w:sz w:val="20"/>
          <w:szCs w:val="20"/>
        </w:rPr>
        <w:t>•</w:t>
      </w:r>
      <w:r>
        <w:rPr>
          <w:i/>
          <w:sz w:val="20"/>
          <w:szCs w:val="20"/>
        </w:rPr>
        <w:t xml:space="preserve">No podemos dejar de lado la </w:t>
      </w:r>
      <w:r>
        <w:rPr>
          <w:i/>
          <w:sz w:val="20"/>
          <w:szCs w:val="20"/>
          <w:u w:val="single"/>
        </w:rPr>
        <w:t>perspectiva sincrónica de los cuadros</w:t>
      </w:r>
      <w:r>
        <w:rPr>
          <w:sz w:val="20"/>
          <w:szCs w:val="20"/>
          <w:u w:val="single"/>
        </w:rPr>
        <w:t>.</w:t>
      </w:r>
      <w:r>
        <w:rPr>
          <w:sz w:val="20"/>
          <w:szCs w:val="20"/>
        </w:rPr>
        <w:t xml:space="preserve"> </w:t>
      </w:r>
      <w:r>
        <w:rPr>
          <w:i/>
          <w:sz w:val="20"/>
          <w:szCs w:val="20"/>
        </w:rPr>
        <w:t xml:space="preserve">Podemos hablar de </w:t>
      </w:r>
      <w:r>
        <w:rPr>
          <w:i/>
          <w:sz w:val="20"/>
          <w:szCs w:val="20"/>
          <w:u w:val="single"/>
        </w:rPr>
        <w:t>narratividad en la explicación de estructuras</w:t>
      </w:r>
      <w:r>
        <w:rPr>
          <w:i/>
          <w:sz w:val="20"/>
          <w:szCs w:val="20"/>
        </w:rPr>
        <w:t>: describir una coherencia, analizar una estructura suponen una intriga</w:t>
      </w:r>
      <w:r>
        <w:rPr>
          <w:sz w:val="20"/>
          <w:szCs w:val="20"/>
        </w:rPr>
        <w:t>. En el cine, no sólo las películas se construyen en torno a una intriga, también lo hacen documentales.</w:t>
      </w:r>
    </w:p>
    <w:p w:rsidR="00465495" w:rsidRDefault="00A5322D">
      <w:pPr>
        <w:widowControl w:val="0"/>
        <w:spacing w:before="120" w:after="0" w:line="216" w:lineRule="auto"/>
        <w:jc w:val="both"/>
        <w:rPr>
          <w:sz w:val="20"/>
          <w:szCs w:val="20"/>
        </w:rPr>
      </w:pPr>
      <w:r>
        <w:rPr>
          <w:sz w:val="20"/>
          <w:szCs w:val="20"/>
        </w:rPr>
        <w:t>•</w:t>
      </w:r>
      <w:r>
        <w:rPr>
          <w:b/>
          <w:i/>
          <w:sz w:val="20"/>
          <w:szCs w:val="20"/>
        </w:rPr>
        <w:t xml:space="preserve">1° </w:t>
      </w:r>
      <w:r>
        <w:rPr>
          <w:b/>
          <w:i/>
          <w:sz w:val="20"/>
          <w:szCs w:val="20"/>
          <w:u w:val="single"/>
        </w:rPr>
        <w:t xml:space="preserve">argumento </w:t>
      </w:r>
      <w:r>
        <w:rPr>
          <w:i/>
          <w:sz w:val="20"/>
          <w:szCs w:val="20"/>
        </w:rPr>
        <w:t>es el que afirma la pertinencia común de la</w:t>
      </w:r>
      <w:r>
        <w:rPr>
          <w:i/>
          <w:sz w:val="20"/>
          <w:szCs w:val="20"/>
          <w:u w:val="single"/>
        </w:rPr>
        <w:t xml:space="preserve"> explicación diacrónica</w:t>
      </w:r>
      <w:r>
        <w:rPr>
          <w:i/>
          <w:sz w:val="20"/>
          <w:szCs w:val="20"/>
        </w:rPr>
        <w:t xml:space="preserve"> y de la </w:t>
      </w:r>
      <w:r>
        <w:rPr>
          <w:i/>
          <w:sz w:val="20"/>
          <w:szCs w:val="20"/>
          <w:u w:val="single"/>
        </w:rPr>
        <w:t>sincrónica</w:t>
      </w:r>
      <w:r>
        <w:rPr>
          <w:i/>
          <w:sz w:val="20"/>
          <w:szCs w:val="20"/>
        </w:rPr>
        <w:t xml:space="preserve"> en el mismo espacio de </w:t>
      </w:r>
      <w:r>
        <w:rPr>
          <w:i/>
          <w:sz w:val="20"/>
          <w:szCs w:val="20"/>
          <w:u w:val="single"/>
        </w:rPr>
        <w:t>razonamiento natural.</w:t>
      </w:r>
      <w:r>
        <w:rPr>
          <w:sz w:val="20"/>
          <w:szCs w:val="20"/>
        </w:rPr>
        <w:t xml:space="preserve">  Ejemp</w:t>
      </w:r>
      <w:r>
        <w:rPr>
          <w:sz w:val="20"/>
          <w:szCs w:val="20"/>
        </w:rPr>
        <w:t>lo una familia numerosa es visitada por un amigo de fuera.  El objetivo es que se encuentre dentro de esa red familiar como en su propia casa.</w:t>
      </w:r>
    </w:p>
    <w:p w:rsidR="00465495" w:rsidRDefault="00A5322D">
      <w:pPr>
        <w:widowControl w:val="0"/>
        <w:spacing w:before="140" w:after="0" w:line="192" w:lineRule="auto"/>
        <w:jc w:val="both"/>
        <w:rPr>
          <w:i/>
          <w:sz w:val="20"/>
          <w:szCs w:val="20"/>
        </w:rPr>
      </w:pPr>
      <w:r>
        <w:rPr>
          <w:i/>
          <w:sz w:val="20"/>
          <w:szCs w:val="20"/>
          <w:u w:val="single"/>
        </w:rPr>
        <w:t>Una descripción de ese tipo pone en marcha una delimitación más territorial o sectorial que cronológico, la misma</w:t>
      </w:r>
      <w:r>
        <w:rPr>
          <w:i/>
          <w:sz w:val="20"/>
          <w:szCs w:val="20"/>
          <w:u w:val="single"/>
        </w:rPr>
        <w:t xml:space="preserve"> selección de personajes y de nivel de análisis</w:t>
      </w:r>
      <w:r>
        <w:rPr>
          <w:sz w:val="20"/>
          <w:szCs w:val="20"/>
        </w:rPr>
        <w:t>.  En la presentación de una familia, se descuidan por lo general los parientes que el amigo jamás verá o aquellos con los que ya no mantienen relaciones.  De la misma manera, nos chocaría que un documental ge</w:t>
      </w:r>
      <w:r>
        <w:rPr>
          <w:sz w:val="20"/>
          <w:szCs w:val="20"/>
        </w:rPr>
        <w:t xml:space="preserve">ográfico ordene las localidades por orden alfabético.  </w:t>
      </w:r>
      <w:r>
        <w:rPr>
          <w:b/>
          <w:i/>
          <w:sz w:val="20"/>
          <w:szCs w:val="20"/>
        </w:rPr>
        <w:t>Exigimos un hilo conductor más inteligente</w:t>
      </w:r>
      <w:r>
        <w:rPr>
          <w:i/>
          <w:sz w:val="20"/>
          <w:szCs w:val="20"/>
        </w:rPr>
        <w:t xml:space="preserve">.  </w:t>
      </w:r>
      <w:r>
        <w:rPr>
          <w:sz w:val="20"/>
          <w:szCs w:val="20"/>
        </w:rPr>
        <w:t>De la misma manera que en un</w:t>
      </w:r>
      <w:r>
        <w:rPr>
          <w:i/>
          <w:sz w:val="20"/>
          <w:szCs w:val="20"/>
        </w:rPr>
        <w:t xml:space="preserve"> </w:t>
      </w:r>
      <w:r>
        <w:rPr>
          <w:i/>
          <w:sz w:val="20"/>
          <w:szCs w:val="20"/>
          <w:u w:val="single"/>
        </w:rPr>
        <w:t xml:space="preserve">documental </w:t>
      </w:r>
      <w:r>
        <w:rPr>
          <w:i/>
          <w:sz w:val="20"/>
          <w:szCs w:val="20"/>
        </w:rPr>
        <w:t xml:space="preserve">exigimos un hilo conductor que permita </w:t>
      </w:r>
      <w:r>
        <w:rPr>
          <w:i/>
          <w:sz w:val="20"/>
          <w:szCs w:val="20"/>
          <w:u w:val="single"/>
        </w:rPr>
        <w:t>jerarquizar las secuencias elegidas y que estructure el montaje, en una palab</w:t>
      </w:r>
      <w:r>
        <w:rPr>
          <w:i/>
          <w:sz w:val="20"/>
          <w:szCs w:val="20"/>
          <w:u w:val="single"/>
        </w:rPr>
        <w:t>ra, la intriga</w:t>
      </w:r>
      <w:r>
        <w:rPr>
          <w:i/>
          <w:sz w:val="20"/>
          <w:szCs w:val="20"/>
        </w:rPr>
        <w:t>.</w:t>
      </w:r>
    </w:p>
    <w:p w:rsidR="00465495" w:rsidRDefault="00A5322D">
      <w:pPr>
        <w:widowControl w:val="0"/>
        <w:spacing w:before="120" w:after="0" w:line="216" w:lineRule="auto"/>
        <w:jc w:val="both"/>
        <w:rPr>
          <w:sz w:val="20"/>
          <w:szCs w:val="20"/>
        </w:rPr>
      </w:pPr>
      <w:r>
        <w:rPr>
          <w:sz w:val="20"/>
          <w:szCs w:val="20"/>
        </w:rPr>
        <w:t>·</w:t>
      </w:r>
      <w:r>
        <w:rPr>
          <w:b/>
          <w:i/>
          <w:sz w:val="20"/>
          <w:szCs w:val="20"/>
        </w:rPr>
        <w:t xml:space="preserve">2° argumento: </w:t>
      </w:r>
      <w:r>
        <w:rPr>
          <w:i/>
          <w:sz w:val="20"/>
          <w:szCs w:val="20"/>
        </w:rPr>
        <w:t xml:space="preserve">Dimensión narrativa de la obra en todo cuadro: </w:t>
      </w:r>
      <w:r>
        <w:rPr>
          <w:i/>
          <w:sz w:val="20"/>
          <w:szCs w:val="20"/>
          <w:u w:val="single"/>
        </w:rPr>
        <w:t>el cuadro está delimitado o estructurado por las preguntas y entre ellas figura la del cambio</w:t>
      </w:r>
      <w:r>
        <w:rPr>
          <w:i/>
          <w:sz w:val="20"/>
          <w:szCs w:val="20"/>
        </w:rPr>
        <w:t xml:space="preserve"> </w:t>
      </w:r>
      <w:r>
        <w:rPr>
          <w:i/>
          <w:sz w:val="20"/>
          <w:szCs w:val="20"/>
          <w:u w:val="single"/>
        </w:rPr>
        <w:t>en el tiempo.</w:t>
      </w:r>
      <w:r>
        <w:rPr>
          <w:i/>
          <w:sz w:val="20"/>
          <w:szCs w:val="20"/>
        </w:rPr>
        <w:t xml:space="preserve">  </w:t>
      </w:r>
      <w:r>
        <w:rPr>
          <w:sz w:val="20"/>
          <w:szCs w:val="20"/>
        </w:rPr>
        <w:t xml:space="preserve">Esto mismo se puede observar en la vida corriente. </w:t>
      </w:r>
      <w:r>
        <w:rPr>
          <w:i/>
          <w:sz w:val="20"/>
          <w:szCs w:val="20"/>
        </w:rPr>
        <w:t>Cuando un abuelo “</w:t>
      </w:r>
      <w:r>
        <w:rPr>
          <w:i/>
          <w:sz w:val="20"/>
          <w:szCs w:val="20"/>
        </w:rPr>
        <w:t xml:space="preserve">explica” a sus nietos cómo era su ciudad antes de la guerra, les está diciendo todo lo que ha cambiado desde entonces: el cuadro se construye a partir de la diferencia entre ayer y hoy. </w:t>
      </w:r>
      <w:r>
        <w:rPr>
          <w:sz w:val="20"/>
          <w:szCs w:val="20"/>
        </w:rPr>
        <w:t>El historiador debe elegir puntos de comparación históricamente datado</w:t>
      </w:r>
      <w:r>
        <w:rPr>
          <w:sz w:val="20"/>
          <w:szCs w:val="20"/>
        </w:rPr>
        <w:t xml:space="preserve">s, diferentes de la referencia de este presente.  Si no hay un punto de </w:t>
      </w:r>
      <w:r>
        <w:rPr>
          <w:sz w:val="20"/>
          <w:szCs w:val="20"/>
          <w:u w:val="single"/>
        </w:rPr>
        <w:t>comparación diacrónica</w:t>
      </w:r>
      <w:r>
        <w:rPr>
          <w:sz w:val="20"/>
          <w:szCs w:val="20"/>
        </w:rPr>
        <w:t xml:space="preserve">, el </w:t>
      </w:r>
      <w:r>
        <w:rPr>
          <w:sz w:val="20"/>
          <w:szCs w:val="20"/>
          <w:u w:val="single"/>
        </w:rPr>
        <w:t>análisis sincrónico</w:t>
      </w:r>
      <w:r>
        <w:rPr>
          <w:sz w:val="20"/>
          <w:szCs w:val="20"/>
        </w:rPr>
        <w:t xml:space="preserve"> (cuadro) es imposible.</w:t>
      </w:r>
    </w:p>
    <w:p w:rsidR="00465495" w:rsidRDefault="00A5322D">
      <w:pPr>
        <w:widowControl w:val="0"/>
        <w:spacing w:before="120" w:after="0" w:line="192" w:lineRule="auto"/>
        <w:jc w:val="both"/>
        <w:rPr>
          <w:sz w:val="20"/>
          <w:szCs w:val="20"/>
        </w:rPr>
      </w:pPr>
      <w:r>
        <w:rPr>
          <w:sz w:val="20"/>
          <w:szCs w:val="20"/>
        </w:rPr>
        <w:t xml:space="preserve">El </w:t>
      </w:r>
      <w:r>
        <w:rPr>
          <w:b/>
          <w:sz w:val="20"/>
          <w:szCs w:val="20"/>
          <w:u w:val="single"/>
        </w:rPr>
        <w:t>acontecimiento</w:t>
      </w:r>
      <w:r>
        <w:rPr>
          <w:b/>
          <w:sz w:val="20"/>
          <w:szCs w:val="20"/>
        </w:rPr>
        <w:t xml:space="preserve"> </w:t>
      </w:r>
      <w:r>
        <w:rPr>
          <w:sz w:val="20"/>
          <w:szCs w:val="20"/>
        </w:rPr>
        <w:t>responde a la pregunta ¿</w:t>
      </w:r>
      <w:r>
        <w:rPr>
          <w:b/>
          <w:sz w:val="20"/>
          <w:szCs w:val="20"/>
        </w:rPr>
        <w:t xml:space="preserve">qué ocurrió?  </w:t>
      </w:r>
      <w:r>
        <w:rPr>
          <w:sz w:val="20"/>
          <w:szCs w:val="20"/>
        </w:rPr>
        <w:t xml:space="preserve">El </w:t>
      </w:r>
      <w:r>
        <w:rPr>
          <w:b/>
          <w:sz w:val="20"/>
          <w:szCs w:val="20"/>
          <w:u w:val="single"/>
        </w:rPr>
        <w:t>cuadro</w:t>
      </w:r>
      <w:r>
        <w:rPr>
          <w:sz w:val="20"/>
          <w:szCs w:val="20"/>
        </w:rPr>
        <w:t xml:space="preserve"> construye la estructura para contestar ¿</w:t>
      </w:r>
      <w:r>
        <w:rPr>
          <w:b/>
          <w:sz w:val="20"/>
          <w:szCs w:val="20"/>
        </w:rPr>
        <w:t>cómo fue</w:t>
      </w:r>
      <w:r>
        <w:rPr>
          <w:b/>
          <w:sz w:val="20"/>
          <w:szCs w:val="20"/>
        </w:rPr>
        <w:t>ron las cosas</w:t>
      </w:r>
      <w:r>
        <w:rPr>
          <w:sz w:val="20"/>
          <w:szCs w:val="20"/>
        </w:rPr>
        <w:t>?</w:t>
      </w:r>
    </w:p>
    <w:p w:rsidR="00465495" w:rsidRDefault="00A5322D">
      <w:pPr>
        <w:widowControl w:val="0"/>
        <w:spacing w:before="120" w:after="0" w:line="192" w:lineRule="auto"/>
        <w:jc w:val="both"/>
        <w:rPr>
          <w:sz w:val="20"/>
          <w:szCs w:val="20"/>
        </w:rPr>
      </w:pPr>
      <w:r>
        <w:rPr>
          <w:sz w:val="20"/>
          <w:szCs w:val="20"/>
        </w:rPr>
        <w:t xml:space="preserve">•Puede predominar la </w:t>
      </w:r>
      <w:r>
        <w:rPr>
          <w:sz w:val="20"/>
          <w:szCs w:val="20"/>
          <w:u w:val="single"/>
        </w:rPr>
        <w:t>búsqueda de estructuras diacrónicas o de coherencias sincrónicas, y puede que relatos y cuadros se entremezclen</w:t>
      </w:r>
      <w:r>
        <w:rPr>
          <w:sz w:val="20"/>
          <w:szCs w:val="20"/>
        </w:rPr>
        <w:t xml:space="preserve">. Está definida, modelada, estructurada por una intriga que comporta una dimensión temporal irreductible. </w:t>
      </w:r>
      <w:r>
        <w:rPr>
          <w:sz w:val="20"/>
          <w:szCs w:val="20"/>
          <w:u w:val="single"/>
        </w:rPr>
        <w:t xml:space="preserve">El </w:t>
      </w:r>
      <w:r>
        <w:rPr>
          <w:sz w:val="20"/>
          <w:szCs w:val="20"/>
          <w:u w:val="single"/>
        </w:rPr>
        <w:t>relato va por delante del cuadro y el acontecimiento prima sobre la estructura</w:t>
      </w:r>
      <w:r>
        <w:rPr>
          <w:sz w:val="20"/>
          <w:szCs w:val="20"/>
        </w:rPr>
        <w:t xml:space="preserve">. La </w:t>
      </w:r>
      <w:r>
        <w:rPr>
          <w:b/>
          <w:sz w:val="20"/>
          <w:szCs w:val="20"/>
          <w:u w:val="single"/>
        </w:rPr>
        <w:t>estructura</w:t>
      </w:r>
      <w:r>
        <w:rPr>
          <w:b/>
          <w:sz w:val="20"/>
          <w:szCs w:val="20"/>
        </w:rPr>
        <w:t xml:space="preserve"> </w:t>
      </w:r>
      <w:r>
        <w:rPr>
          <w:sz w:val="20"/>
          <w:szCs w:val="20"/>
        </w:rPr>
        <w:t xml:space="preserve">tal y como los historiadores la comprenden es siempre precaria y provisional: es como si estuviera minada en su interior por el </w:t>
      </w:r>
      <w:r>
        <w:rPr>
          <w:b/>
          <w:sz w:val="20"/>
          <w:szCs w:val="20"/>
          <w:u w:val="single"/>
        </w:rPr>
        <w:t>acontecimiento</w:t>
      </w:r>
      <w:r>
        <w:rPr>
          <w:sz w:val="20"/>
          <w:szCs w:val="20"/>
        </w:rPr>
        <w:t xml:space="preserve"> como el gusano en l</w:t>
      </w:r>
      <w:r>
        <w:rPr>
          <w:sz w:val="20"/>
          <w:szCs w:val="20"/>
        </w:rPr>
        <w:t xml:space="preserve">a manzana. </w:t>
      </w:r>
      <w:r>
        <w:rPr>
          <w:i/>
          <w:sz w:val="20"/>
          <w:szCs w:val="20"/>
        </w:rPr>
        <w:t xml:space="preserve">La </w:t>
      </w:r>
      <w:r>
        <w:rPr>
          <w:i/>
          <w:sz w:val="20"/>
          <w:szCs w:val="20"/>
          <w:u w:val="single"/>
        </w:rPr>
        <w:t>intriga como configuración</w:t>
      </w:r>
      <w:r>
        <w:rPr>
          <w:i/>
          <w:sz w:val="20"/>
          <w:szCs w:val="20"/>
        </w:rPr>
        <w:t xml:space="preserve"> permite comprender cómo se articulan en la obra histórica los </w:t>
      </w:r>
      <w:r>
        <w:rPr>
          <w:i/>
          <w:sz w:val="20"/>
          <w:szCs w:val="20"/>
          <w:u w:val="single"/>
        </w:rPr>
        <w:t>diferentes niveles de explicación</w:t>
      </w:r>
      <w:r>
        <w:rPr>
          <w:sz w:val="20"/>
          <w:szCs w:val="20"/>
        </w:rPr>
        <w:t xml:space="preserve">.  Hasta ahora hemos utilizado distintas nociones: </w:t>
      </w:r>
      <w:r>
        <w:rPr>
          <w:i/>
          <w:sz w:val="20"/>
          <w:szCs w:val="20"/>
        </w:rPr>
        <w:t>explicación narrativa, explicación causal e intencional, explicación por regularidades y coherencias, argumentación, configuración</w:t>
      </w:r>
      <w:r>
        <w:rPr>
          <w:sz w:val="20"/>
          <w:szCs w:val="20"/>
        </w:rPr>
        <w:t>. Pero ¿cómo se combinan? –</w:t>
      </w:r>
      <w:r>
        <w:rPr>
          <w:b/>
          <w:i/>
          <w:sz w:val="20"/>
          <w:szCs w:val="20"/>
          <w:u w:val="single"/>
        </w:rPr>
        <w:t>Contar es explicar</w:t>
      </w:r>
      <w:r>
        <w:rPr>
          <w:sz w:val="20"/>
          <w:szCs w:val="20"/>
        </w:rPr>
        <w:t>: la explicación narrativa incluye la explicación por causas e intenciones.</w:t>
      </w:r>
    </w:p>
    <w:p w:rsidR="00465495" w:rsidRDefault="00A5322D">
      <w:pPr>
        <w:widowControl w:val="0"/>
        <w:spacing w:before="120" w:after="0" w:line="216" w:lineRule="auto"/>
        <w:jc w:val="both"/>
        <w:rPr>
          <w:sz w:val="20"/>
          <w:szCs w:val="20"/>
          <w:u w:val="single"/>
        </w:rPr>
      </w:pPr>
      <w:r>
        <w:rPr>
          <w:sz w:val="20"/>
          <w:szCs w:val="20"/>
        </w:rPr>
        <w:t>–</w:t>
      </w:r>
      <w:r>
        <w:rPr>
          <w:i/>
          <w:sz w:val="20"/>
          <w:szCs w:val="20"/>
          <w:u w:val="single"/>
        </w:rPr>
        <w:t>La f</w:t>
      </w:r>
      <w:r>
        <w:rPr>
          <w:i/>
          <w:sz w:val="20"/>
          <w:szCs w:val="20"/>
          <w:u w:val="single"/>
        </w:rPr>
        <w:t>lexibilidad de un relato le permite intervenir, distinguir fuerzas profundas, móviles y causas</w:t>
      </w:r>
      <w:r>
        <w:rPr>
          <w:i/>
          <w:sz w:val="20"/>
          <w:szCs w:val="20"/>
        </w:rPr>
        <w:t xml:space="preserve">. </w:t>
      </w:r>
      <w:r>
        <w:rPr>
          <w:sz w:val="20"/>
          <w:szCs w:val="20"/>
        </w:rPr>
        <w:t xml:space="preserve">El encadenamiento del texto expresa las imbricaciones reales de las </w:t>
      </w:r>
      <w:r>
        <w:rPr>
          <w:sz w:val="20"/>
          <w:szCs w:val="20"/>
          <w:u w:val="single"/>
        </w:rPr>
        <w:t>causas, condiciones, razones y  regularidades.</w:t>
      </w:r>
    </w:p>
    <w:p w:rsidR="00465495" w:rsidRDefault="00A5322D">
      <w:pPr>
        <w:widowControl w:val="0"/>
        <w:spacing w:before="140" w:after="0" w:line="240" w:lineRule="auto"/>
        <w:jc w:val="both"/>
        <w:rPr>
          <w:sz w:val="20"/>
          <w:szCs w:val="20"/>
        </w:rPr>
      </w:pPr>
      <w:r>
        <w:rPr>
          <w:sz w:val="20"/>
          <w:szCs w:val="20"/>
        </w:rPr>
        <w:t xml:space="preserve">•La </w:t>
      </w:r>
      <w:r>
        <w:rPr>
          <w:b/>
          <w:i/>
          <w:sz w:val="20"/>
          <w:szCs w:val="20"/>
        </w:rPr>
        <w:t>argumentación</w:t>
      </w:r>
      <w:r>
        <w:rPr>
          <w:sz w:val="20"/>
          <w:szCs w:val="20"/>
        </w:rPr>
        <w:t xml:space="preserve"> está incorporada en el rela</w:t>
      </w:r>
      <w:r>
        <w:rPr>
          <w:sz w:val="20"/>
          <w:szCs w:val="20"/>
        </w:rPr>
        <w:t xml:space="preserve">to o cuadro.  </w:t>
      </w:r>
      <w:r>
        <w:rPr>
          <w:i/>
          <w:sz w:val="20"/>
          <w:szCs w:val="20"/>
          <w:u w:val="single"/>
        </w:rPr>
        <w:t>Ella dirige el proyecto, el plan que el libro se ha trazado</w:t>
      </w:r>
      <w:r>
        <w:rPr>
          <w:sz w:val="20"/>
          <w:szCs w:val="20"/>
        </w:rPr>
        <w:t>. La argumentación es el desarrollo analítico de las razones que justifican la explicación.</w:t>
      </w:r>
    </w:p>
    <w:p w:rsidR="00465495" w:rsidRDefault="00A5322D">
      <w:pPr>
        <w:widowControl w:val="0"/>
        <w:spacing w:before="140" w:after="0" w:line="240" w:lineRule="auto"/>
        <w:jc w:val="both"/>
        <w:rPr>
          <w:sz w:val="20"/>
          <w:szCs w:val="20"/>
        </w:rPr>
      </w:pPr>
      <w:r>
        <w:rPr>
          <w:sz w:val="20"/>
          <w:szCs w:val="20"/>
        </w:rPr>
        <w:t xml:space="preserve">•Sin embargo, </w:t>
      </w:r>
      <w:r>
        <w:rPr>
          <w:i/>
          <w:sz w:val="20"/>
          <w:szCs w:val="20"/>
          <w:u w:val="single"/>
        </w:rPr>
        <w:t>la historia no es narrativa en su totalidad</w:t>
      </w:r>
      <w:r>
        <w:rPr>
          <w:sz w:val="20"/>
          <w:szCs w:val="20"/>
        </w:rPr>
        <w:t>:  el texto interrumpe su curso, p</w:t>
      </w:r>
      <w:r>
        <w:rPr>
          <w:sz w:val="20"/>
          <w:szCs w:val="20"/>
        </w:rPr>
        <w:t xml:space="preserve">lantea una discusión y después la reanuda. La </w:t>
      </w:r>
      <w:r>
        <w:rPr>
          <w:b/>
          <w:sz w:val="20"/>
          <w:szCs w:val="20"/>
        </w:rPr>
        <w:t>intriga</w:t>
      </w:r>
      <w:r>
        <w:rPr>
          <w:sz w:val="20"/>
          <w:szCs w:val="20"/>
        </w:rPr>
        <w:t xml:space="preserve"> como configuración asegura la coherencia de ese conjunto, la “</w:t>
      </w:r>
      <w:r>
        <w:rPr>
          <w:b/>
          <w:sz w:val="20"/>
          <w:szCs w:val="20"/>
        </w:rPr>
        <w:t>síntesis de lo heterogéneo</w:t>
      </w:r>
      <w:r>
        <w:rPr>
          <w:sz w:val="20"/>
          <w:szCs w:val="20"/>
        </w:rPr>
        <w:t xml:space="preserve">”. </w:t>
      </w:r>
      <w:r>
        <w:rPr>
          <w:i/>
          <w:sz w:val="20"/>
          <w:szCs w:val="20"/>
        </w:rPr>
        <w:t>Permite comprender circunstancias, objetivos, interacciones, resultados no deseados</w:t>
      </w:r>
      <w:r>
        <w:rPr>
          <w:sz w:val="20"/>
          <w:szCs w:val="20"/>
        </w:rPr>
        <w:t>.</w:t>
      </w:r>
    </w:p>
    <w:p w:rsidR="00465495" w:rsidRDefault="00A5322D">
      <w:pPr>
        <w:widowControl w:val="0"/>
        <w:spacing w:before="120" w:after="0" w:line="192" w:lineRule="auto"/>
        <w:jc w:val="both"/>
        <w:rPr>
          <w:i/>
          <w:sz w:val="20"/>
          <w:szCs w:val="20"/>
        </w:rPr>
      </w:pPr>
      <w:r>
        <w:rPr>
          <w:i/>
          <w:sz w:val="20"/>
          <w:szCs w:val="20"/>
        </w:rPr>
        <w:t>La historia combina tres f</w:t>
      </w:r>
      <w:r>
        <w:rPr>
          <w:i/>
          <w:sz w:val="20"/>
          <w:szCs w:val="20"/>
        </w:rPr>
        <w:t xml:space="preserve">ormas de explicación: </w:t>
      </w:r>
      <w:r>
        <w:rPr>
          <w:i/>
          <w:sz w:val="20"/>
          <w:szCs w:val="20"/>
          <w:u w:val="single"/>
        </w:rPr>
        <w:t>por la</w:t>
      </w:r>
      <w:r>
        <w:rPr>
          <w:i/>
          <w:sz w:val="20"/>
          <w:szCs w:val="20"/>
        </w:rPr>
        <w:t xml:space="preserve"> </w:t>
      </w:r>
      <w:r>
        <w:rPr>
          <w:i/>
          <w:sz w:val="20"/>
          <w:szCs w:val="20"/>
          <w:u w:val="single"/>
        </w:rPr>
        <w:t>intriga, por la argumentación y por la implicación ideológica</w:t>
      </w:r>
      <w:r>
        <w:rPr>
          <w:i/>
          <w:sz w:val="20"/>
          <w:szCs w:val="20"/>
        </w:rPr>
        <w:t>.</w:t>
      </w:r>
    </w:p>
    <w:p w:rsidR="00465495" w:rsidRDefault="00A5322D">
      <w:pPr>
        <w:widowControl w:val="0"/>
        <w:spacing w:before="120" w:after="0" w:line="192" w:lineRule="auto"/>
        <w:jc w:val="both"/>
        <w:rPr>
          <w:b/>
          <w:i/>
          <w:sz w:val="20"/>
          <w:szCs w:val="20"/>
        </w:rPr>
      </w:pPr>
      <w:r>
        <w:rPr>
          <w:sz w:val="20"/>
          <w:szCs w:val="20"/>
        </w:rPr>
        <w:t>•</w:t>
      </w:r>
      <w:r>
        <w:rPr>
          <w:b/>
          <w:i/>
          <w:sz w:val="20"/>
          <w:szCs w:val="20"/>
        </w:rPr>
        <w:t xml:space="preserve">1º nivel: </w:t>
      </w:r>
      <w:r>
        <w:rPr>
          <w:i/>
          <w:sz w:val="20"/>
          <w:szCs w:val="20"/>
        </w:rPr>
        <w:t xml:space="preserve">Por la disposición de la </w:t>
      </w:r>
      <w:r>
        <w:rPr>
          <w:b/>
          <w:i/>
          <w:sz w:val="20"/>
          <w:szCs w:val="20"/>
          <w:u w:val="single"/>
        </w:rPr>
        <w:t>trama (intriga</w:t>
      </w:r>
      <w:r>
        <w:rPr>
          <w:i/>
          <w:sz w:val="20"/>
          <w:szCs w:val="20"/>
        </w:rPr>
        <w:t xml:space="preserve">): </w:t>
      </w:r>
      <w:r>
        <w:rPr>
          <w:b/>
          <w:i/>
          <w:sz w:val="20"/>
          <w:szCs w:val="20"/>
        </w:rPr>
        <w:t>novelesca, satírica, cómica, trágica.</w:t>
      </w:r>
    </w:p>
    <w:p w:rsidR="00465495" w:rsidRDefault="00A5322D">
      <w:pPr>
        <w:widowControl w:val="0"/>
        <w:spacing w:before="120" w:after="0" w:line="192" w:lineRule="auto"/>
        <w:jc w:val="both"/>
        <w:rPr>
          <w:i/>
          <w:sz w:val="20"/>
          <w:szCs w:val="20"/>
        </w:rPr>
      </w:pPr>
      <w:r>
        <w:rPr>
          <w:sz w:val="20"/>
          <w:szCs w:val="20"/>
        </w:rPr>
        <w:t>–</w:t>
      </w:r>
      <w:r>
        <w:rPr>
          <w:i/>
          <w:sz w:val="20"/>
          <w:szCs w:val="20"/>
        </w:rPr>
        <w:t xml:space="preserve">La </w:t>
      </w:r>
      <w:r>
        <w:rPr>
          <w:i/>
          <w:sz w:val="20"/>
          <w:szCs w:val="20"/>
          <w:u w:val="single"/>
        </w:rPr>
        <w:t>trama novelesca</w:t>
      </w:r>
      <w:r>
        <w:rPr>
          <w:i/>
          <w:sz w:val="20"/>
          <w:szCs w:val="20"/>
        </w:rPr>
        <w:t>,  es la de aquella historia en la que el héroe triunf</w:t>
      </w:r>
      <w:r>
        <w:rPr>
          <w:i/>
          <w:sz w:val="20"/>
          <w:szCs w:val="20"/>
        </w:rPr>
        <w:t xml:space="preserve">a finalmente y así hace que el bien derrote el mal. </w:t>
      </w:r>
    </w:p>
    <w:p w:rsidR="00465495" w:rsidRDefault="00A5322D">
      <w:pPr>
        <w:widowControl w:val="0"/>
        <w:spacing w:before="120" w:after="0" w:line="192" w:lineRule="auto"/>
        <w:jc w:val="both"/>
        <w:rPr>
          <w:i/>
          <w:sz w:val="20"/>
          <w:szCs w:val="20"/>
        </w:rPr>
      </w:pPr>
      <w:r>
        <w:rPr>
          <w:sz w:val="20"/>
          <w:szCs w:val="20"/>
        </w:rPr>
        <w:t>–</w:t>
      </w:r>
      <w:r>
        <w:rPr>
          <w:i/>
          <w:sz w:val="20"/>
          <w:szCs w:val="20"/>
        </w:rPr>
        <w:t xml:space="preserve">El </w:t>
      </w:r>
      <w:r>
        <w:rPr>
          <w:i/>
          <w:sz w:val="20"/>
          <w:szCs w:val="20"/>
          <w:u w:val="single"/>
        </w:rPr>
        <w:t>tipo cómico</w:t>
      </w:r>
      <w:r>
        <w:rPr>
          <w:i/>
          <w:sz w:val="20"/>
          <w:szCs w:val="20"/>
        </w:rPr>
        <w:t xml:space="preserve"> caracteriza las historias que terminan con un desenlace feliz que reconcilia al hombre con el hombre, el mundo y la sociedad. </w:t>
      </w:r>
    </w:p>
    <w:p w:rsidR="00465495" w:rsidRDefault="00A5322D">
      <w:pPr>
        <w:widowControl w:val="0"/>
        <w:spacing w:before="120" w:after="0" w:line="192" w:lineRule="auto"/>
        <w:jc w:val="both"/>
        <w:rPr>
          <w:i/>
          <w:sz w:val="20"/>
          <w:szCs w:val="20"/>
        </w:rPr>
      </w:pPr>
      <w:r>
        <w:rPr>
          <w:sz w:val="20"/>
          <w:szCs w:val="20"/>
        </w:rPr>
        <w:t>–</w:t>
      </w:r>
      <w:r>
        <w:rPr>
          <w:i/>
          <w:sz w:val="20"/>
          <w:szCs w:val="20"/>
        </w:rPr>
        <w:t xml:space="preserve">En el </w:t>
      </w:r>
      <w:r>
        <w:rPr>
          <w:i/>
          <w:sz w:val="20"/>
          <w:szCs w:val="20"/>
          <w:u w:val="single"/>
        </w:rPr>
        <w:t>tipo trágico</w:t>
      </w:r>
      <w:r>
        <w:rPr>
          <w:i/>
          <w:sz w:val="20"/>
          <w:szCs w:val="20"/>
        </w:rPr>
        <w:t xml:space="preserve"> no hay ni victoria del héroe ni reconciliación final.  El desenlace viene anunciado desde el principio. </w:t>
      </w:r>
    </w:p>
    <w:p w:rsidR="00465495" w:rsidRDefault="00A5322D">
      <w:pPr>
        <w:widowControl w:val="0"/>
        <w:spacing w:before="120" w:after="0" w:line="192" w:lineRule="auto"/>
        <w:jc w:val="both"/>
        <w:rPr>
          <w:i/>
          <w:sz w:val="20"/>
          <w:szCs w:val="20"/>
        </w:rPr>
      </w:pPr>
      <w:r>
        <w:rPr>
          <w:sz w:val="20"/>
          <w:szCs w:val="20"/>
        </w:rPr>
        <w:t>–</w:t>
      </w:r>
      <w:r>
        <w:rPr>
          <w:i/>
          <w:sz w:val="20"/>
          <w:szCs w:val="20"/>
        </w:rPr>
        <w:t xml:space="preserve">El </w:t>
      </w:r>
      <w:r>
        <w:rPr>
          <w:i/>
          <w:sz w:val="20"/>
          <w:szCs w:val="20"/>
          <w:u w:val="single"/>
        </w:rPr>
        <w:t>tipo satírico</w:t>
      </w:r>
      <w:r>
        <w:rPr>
          <w:i/>
          <w:sz w:val="20"/>
          <w:szCs w:val="20"/>
        </w:rPr>
        <w:t xml:space="preserve"> muestra al hombre cautivo del universo y no como dueño.</w:t>
      </w:r>
    </w:p>
    <w:p w:rsidR="00465495" w:rsidRDefault="00A5322D">
      <w:pPr>
        <w:widowControl w:val="0"/>
        <w:spacing w:before="140" w:after="0" w:line="168" w:lineRule="auto"/>
        <w:jc w:val="both"/>
        <w:rPr>
          <w:i/>
          <w:sz w:val="20"/>
          <w:szCs w:val="20"/>
        </w:rPr>
      </w:pPr>
      <w:r>
        <w:rPr>
          <w:sz w:val="20"/>
          <w:szCs w:val="20"/>
        </w:rPr>
        <w:t>•</w:t>
      </w:r>
      <w:r>
        <w:rPr>
          <w:b/>
          <w:i/>
          <w:sz w:val="20"/>
          <w:szCs w:val="20"/>
        </w:rPr>
        <w:t xml:space="preserve">2ª nivel </w:t>
      </w:r>
      <w:r>
        <w:rPr>
          <w:i/>
          <w:sz w:val="20"/>
          <w:szCs w:val="20"/>
        </w:rPr>
        <w:t xml:space="preserve">H. White distingue </w:t>
      </w:r>
      <w:r>
        <w:rPr>
          <w:i/>
          <w:sz w:val="20"/>
          <w:szCs w:val="20"/>
          <w:u w:val="single"/>
        </w:rPr>
        <w:t xml:space="preserve">cuatro tipos de </w:t>
      </w:r>
      <w:r>
        <w:rPr>
          <w:b/>
          <w:i/>
          <w:sz w:val="20"/>
          <w:szCs w:val="20"/>
          <w:u w:val="single"/>
        </w:rPr>
        <w:t>argumentación formal</w:t>
      </w:r>
      <w:r>
        <w:rPr>
          <w:i/>
          <w:sz w:val="20"/>
          <w:szCs w:val="20"/>
        </w:rPr>
        <w:t xml:space="preserve"> o de lo que podríamos llamar modelo explicativo general: </w:t>
      </w:r>
      <w:r>
        <w:rPr>
          <w:b/>
          <w:i/>
          <w:sz w:val="20"/>
          <w:szCs w:val="20"/>
        </w:rPr>
        <w:t>formalista, organicista, mecanicista y contextualista.</w:t>
      </w:r>
      <w:r>
        <w:rPr>
          <w:i/>
          <w:sz w:val="20"/>
          <w:szCs w:val="20"/>
        </w:rPr>
        <w:t xml:space="preserve"> </w:t>
      </w:r>
    </w:p>
    <w:p w:rsidR="00465495" w:rsidRDefault="00A5322D">
      <w:pPr>
        <w:widowControl w:val="0"/>
        <w:spacing w:before="120" w:after="0" w:line="168" w:lineRule="auto"/>
        <w:jc w:val="both"/>
        <w:rPr>
          <w:sz w:val="20"/>
          <w:szCs w:val="20"/>
        </w:rPr>
      </w:pPr>
      <w:r>
        <w:rPr>
          <w:sz w:val="20"/>
          <w:szCs w:val="20"/>
        </w:rPr>
        <w:t xml:space="preserve">–la </w:t>
      </w:r>
      <w:r>
        <w:rPr>
          <w:sz w:val="20"/>
          <w:szCs w:val="20"/>
          <w:u w:val="single"/>
        </w:rPr>
        <w:t>formalista</w:t>
      </w:r>
      <w:r>
        <w:rPr>
          <w:sz w:val="20"/>
          <w:szCs w:val="20"/>
        </w:rPr>
        <w:t xml:space="preserve"> privilegia el color, el carácter vivo y diverso del campo histórico (Michelet).</w:t>
      </w:r>
    </w:p>
    <w:p w:rsidR="00465495" w:rsidRDefault="00A5322D">
      <w:pPr>
        <w:widowControl w:val="0"/>
        <w:spacing w:before="120" w:after="0" w:line="168" w:lineRule="auto"/>
        <w:jc w:val="both"/>
        <w:rPr>
          <w:sz w:val="20"/>
          <w:szCs w:val="20"/>
        </w:rPr>
      </w:pPr>
      <w:r>
        <w:rPr>
          <w:sz w:val="20"/>
          <w:szCs w:val="20"/>
        </w:rPr>
        <w:t>–</w:t>
      </w:r>
      <w:r>
        <w:rPr>
          <w:sz w:val="20"/>
          <w:szCs w:val="20"/>
          <w:u w:val="single"/>
        </w:rPr>
        <w:t>l</w:t>
      </w:r>
      <w:r>
        <w:rPr>
          <w:sz w:val="20"/>
          <w:szCs w:val="20"/>
        </w:rPr>
        <w:t xml:space="preserve">a </w:t>
      </w:r>
      <w:r>
        <w:rPr>
          <w:sz w:val="20"/>
          <w:szCs w:val="20"/>
          <w:u w:val="single"/>
        </w:rPr>
        <w:t>organicista</w:t>
      </w:r>
      <w:r>
        <w:rPr>
          <w:sz w:val="20"/>
          <w:szCs w:val="20"/>
        </w:rPr>
        <w:t xml:space="preserve"> es más sintética e integradora.</w:t>
      </w:r>
      <w:r>
        <w:rPr>
          <w:sz w:val="20"/>
          <w:szCs w:val="20"/>
        </w:rPr>
        <w:t xml:space="preserve">  Observa cómo se agregan los individuos para formar conjuntos: la historia deviene la consolidación de un objetivo (Tocqueville que rastrea el propio principio de las instituciones). </w:t>
      </w:r>
    </w:p>
    <w:p w:rsidR="00465495" w:rsidRDefault="00A5322D">
      <w:pPr>
        <w:widowControl w:val="0"/>
        <w:spacing w:before="120" w:after="0" w:line="168" w:lineRule="auto"/>
        <w:jc w:val="both"/>
        <w:rPr>
          <w:sz w:val="20"/>
          <w:szCs w:val="20"/>
        </w:rPr>
      </w:pPr>
      <w:r>
        <w:rPr>
          <w:sz w:val="20"/>
          <w:szCs w:val="20"/>
        </w:rPr>
        <w:t xml:space="preserve">–la </w:t>
      </w:r>
      <w:r>
        <w:rPr>
          <w:sz w:val="20"/>
          <w:szCs w:val="20"/>
          <w:u w:val="single"/>
        </w:rPr>
        <w:t>mecanicista</w:t>
      </w:r>
      <w:r>
        <w:rPr>
          <w:sz w:val="20"/>
          <w:szCs w:val="20"/>
        </w:rPr>
        <w:t xml:space="preserve"> es más reductora: los hechos son manifestación de los m</w:t>
      </w:r>
      <w:r>
        <w:rPr>
          <w:sz w:val="20"/>
          <w:szCs w:val="20"/>
        </w:rPr>
        <w:t xml:space="preserve">ecanismos, obedecen a causas e incluso a leyes y los datos ponen de relieve esas regularidades (Marx). </w:t>
      </w:r>
    </w:p>
    <w:p w:rsidR="00465495" w:rsidRDefault="00A5322D">
      <w:pPr>
        <w:widowControl w:val="0"/>
        <w:spacing w:before="120" w:after="0" w:line="168" w:lineRule="auto"/>
        <w:jc w:val="both"/>
        <w:rPr>
          <w:sz w:val="20"/>
          <w:szCs w:val="20"/>
        </w:rPr>
      </w:pPr>
      <w:r>
        <w:rPr>
          <w:sz w:val="20"/>
          <w:szCs w:val="20"/>
        </w:rPr>
        <w:t xml:space="preserve">–la  </w:t>
      </w:r>
      <w:r>
        <w:rPr>
          <w:sz w:val="20"/>
          <w:szCs w:val="20"/>
          <w:u w:val="single"/>
        </w:rPr>
        <w:t>contextualista</w:t>
      </w:r>
      <w:r>
        <w:rPr>
          <w:sz w:val="20"/>
          <w:szCs w:val="20"/>
        </w:rPr>
        <w:t xml:space="preserve"> busca relacionar cada uno de los elementos con todos los otros y al mostrar su interdependencia, reproduce el espíritu de una época.</w:t>
      </w:r>
    </w:p>
    <w:p w:rsidR="00465495" w:rsidRDefault="00A5322D">
      <w:pPr>
        <w:widowControl w:val="0"/>
        <w:spacing w:before="140" w:after="0" w:line="168" w:lineRule="auto"/>
        <w:jc w:val="both"/>
        <w:rPr>
          <w:i/>
          <w:sz w:val="20"/>
          <w:szCs w:val="20"/>
        </w:rPr>
      </w:pPr>
      <w:r>
        <w:rPr>
          <w:sz w:val="20"/>
          <w:szCs w:val="20"/>
        </w:rPr>
        <w:t>•</w:t>
      </w:r>
      <w:r>
        <w:rPr>
          <w:b/>
          <w:i/>
          <w:sz w:val="20"/>
          <w:szCs w:val="20"/>
        </w:rPr>
        <w:t xml:space="preserve">En </w:t>
      </w:r>
      <w:r>
        <w:rPr>
          <w:b/>
          <w:i/>
          <w:sz w:val="20"/>
          <w:szCs w:val="20"/>
          <w:u w:val="single"/>
        </w:rPr>
        <w:t>el tercer nivel</w:t>
      </w:r>
      <w:r>
        <w:rPr>
          <w:i/>
          <w:sz w:val="20"/>
          <w:szCs w:val="20"/>
        </w:rPr>
        <w:t xml:space="preserve">, es necesario tener en cuenta los tipos de </w:t>
      </w:r>
      <w:r>
        <w:rPr>
          <w:b/>
          <w:i/>
          <w:sz w:val="20"/>
          <w:szCs w:val="20"/>
        </w:rPr>
        <w:t>implicación ideológica</w:t>
      </w:r>
      <w:r>
        <w:rPr>
          <w:i/>
          <w:sz w:val="20"/>
          <w:szCs w:val="20"/>
        </w:rPr>
        <w:t xml:space="preserve">: las actitudes generales de los historiadores con la sociedad: </w:t>
      </w:r>
      <w:r>
        <w:rPr>
          <w:b/>
          <w:i/>
          <w:sz w:val="20"/>
          <w:szCs w:val="20"/>
        </w:rPr>
        <w:t>anarquismo, conservadurismo, liberalismo y radicalismo</w:t>
      </w:r>
      <w:r>
        <w:rPr>
          <w:i/>
          <w:sz w:val="20"/>
          <w:szCs w:val="20"/>
        </w:rPr>
        <w:t xml:space="preserve">. </w:t>
      </w:r>
    </w:p>
    <w:p w:rsidR="00465495" w:rsidRDefault="00A5322D">
      <w:pPr>
        <w:widowControl w:val="0"/>
        <w:spacing w:before="120" w:after="0" w:line="168" w:lineRule="auto"/>
        <w:jc w:val="both"/>
        <w:rPr>
          <w:sz w:val="20"/>
          <w:szCs w:val="20"/>
        </w:rPr>
      </w:pPr>
      <w:r>
        <w:rPr>
          <w:sz w:val="20"/>
          <w:szCs w:val="20"/>
        </w:rPr>
        <w:t xml:space="preserve">–Los </w:t>
      </w:r>
      <w:r>
        <w:rPr>
          <w:sz w:val="20"/>
          <w:szCs w:val="20"/>
          <w:u w:val="single"/>
        </w:rPr>
        <w:t>liberales</w:t>
      </w:r>
      <w:r>
        <w:rPr>
          <w:sz w:val="20"/>
          <w:szCs w:val="20"/>
        </w:rPr>
        <w:t xml:space="preserve"> piensan el ajuste de los individuo</w:t>
      </w:r>
      <w:r>
        <w:rPr>
          <w:sz w:val="20"/>
          <w:szCs w:val="20"/>
        </w:rPr>
        <w:t xml:space="preserve">s dentro de la sociedad, el enlace con las instituciones. Miran el futuro pero sitúan la utopía en un horizonte tan lejano que hace innecesaria su realización inmediata.  Tocqueville es la figura del liberalismo. </w:t>
      </w:r>
    </w:p>
    <w:p w:rsidR="00465495" w:rsidRDefault="00A5322D">
      <w:pPr>
        <w:widowControl w:val="0"/>
        <w:spacing w:before="120" w:after="0" w:line="168" w:lineRule="auto"/>
        <w:jc w:val="both"/>
        <w:rPr>
          <w:i/>
          <w:sz w:val="20"/>
          <w:szCs w:val="20"/>
        </w:rPr>
      </w:pPr>
      <w:r>
        <w:rPr>
          <w:sz w:val="20"/>
          <w:szCs w:val="20"/>
        </w:rPr>
        <w:t xml:space="preserve">–Los </w:t>
      </w:r>
      <w:r>
        <w:rPr>
          <w:sz w:val="20"/>
          <w:szCs w:val="20"/>
          <w:u w:val="single"/>
        </w:rPr>
        <w:t>conservadores</w:t>
      </w:r>
      <w:r>
        <w:rPr>
          <w:sz w:val="20"/>
          <w:szCs w:val="20"/>
        </w:rPr>
        <w:t xml:space="preserve"> piensan la evolución si</w:t>
      </w:r>
      <w:r>
        <w:rPr>
          <w:sz w:val="20"/>
          <w:szCs w:val="20"/>
        </w:rPr>
        <w:t xml:space="preserve">guiendo la analogía del mundo natural, y se vuelven más al pasado. </w:t>
      </w:r>
      <w:r>
        <w:rPr>
          <w:i/>
          <w:sz w:val="20"/>
          <w:szCs w:val="20"/>
        </w:rPr>
        <w:t xml:space="preserve"> </w:t>
      </w:r>
    </w:p>
    <w:p w:rsidR="00465495" w:rsidRDefault="00A5322D">
      <w:pPr>
        <w:widowControl w:val="0"/>
        <w:spacing w:before="120" w:after="0" w:line="168" w:lineRule="auto"/>
        <w:jc w:val="both"/>
        <w:rPr>
          <w:sz w:val="20"/>
          <w:szCs w:val="20"/>
        </w:rPr>
      </w:pPr>
      <w:r>
        <w:rPr>
          <w:sz w:val="20"/>
          <w:szCs w:val="20"/>
        </w:rPr>
        <w:t xml:space="preserve">–Los </w:t>
      </w:r>
      <w:r>
        <w:rPr>
          <w:sz w:val="20"/>
          <w:szCs w:val="20"/>
          <w:u w:val="single"/>
        </w:rPr>
        <w:t>radicales</w:t>
      </w:r>
      <w:r>
        <w:rPr>
          <w:sz w:val="20"/>
          <w:szCs w:val="20"/>
        </w:rPr>
        <w:t xml:space="preserve"> y </w:t>
      </w:r>
      <w:r>
        <w:rPr>
          <w:sz w:val="20"/>
          <w:szCs w:val="20"/>
          <w:u w:val="single"/>
        </w:rPr>
        <w:t>anarquistas</w:t>
      </w:r>
      <w:r>
        <w:rPr>
          <w:sz w:val="20"/>
          <w:szCs w:val="20"/>
        </w:rPr>
        <w:t xml:space="preserve"> son más proclives a </w:t>
      </w:r>
      <w:r>
        <w:rPr>
          <w:sz w:val="20"/>
          <w:szCs w:val="20"/>
          <w:u w:val="single"/>
        </w:rPr>
        <w:t>aceptar cambios bruscos</w:t>
      </w:r>
      <w:r>
        <w:rPr>
          <w:sz w:val="20"/>
          <w:szCs w:val="20"/>
        </w:rPr>
        <w:t xml:space="preserve">, pero mientras los primeros piensan que su </w:t>
      </w:r>
      <w:r>
        <w:rPr>
          <w:sz w:val="20"/>
          <w:szCs w:val="20"/>
          <w:u w:val="single"/>
        </w:rPr>
        <w:t>realización es inminente</w:t>
      </w:r>
      <w:r>
        <w:rPr>
          <w:sz w:val="20"/>
          <w:szCs w:val="20"/>
        </w:rPr>
        <w:t xml:space="preserve">, los segundos la </w:t>
      </w:r>
      <w:r>
        <w:rPr>
          <w:sz w:val="20"/>
          <w:szCs w:val="20"/>
          <w:u w:val="single"/>
        </w:rPr>
        <w:t>localizan en un pasado lejano</w:t>
      </w:r>
      <w:r>
        <w:rPr>
          <w:sz w:val="20"/>
          <w:szCs w:val="20"/>
        </w:rPr>
        <w:t xml:space="preserve"> pero puede llegar de nuevo en cualquier momento.  En ese sentido Michelet sería para White un anarquista no porque sueñe con un desorden revolucionario sino en el sentido de que ninguna sociedad futura será capaz de realizar su ideal.</w:t>
      </w:r>
    </w:p>
    <w:p w:rsidR="00465495" w:rsidRDefault="00A5322D">
      <w:pPr>
        <w:widowControl w:val="0"/>
        <w:spacing w:before="120" w:after="0" w:line="216" w:lineRule="auto"/>
        <w:jc w:val="both"/>
        <w:rPr>
          <w:i/>
          <w:sz w:val="20"/>
          <w:szCs w:val="20"/>
        </w:rPr>
      </w:pPr>
      <w:r>
        <w:rPr>
          <w:sz w:val="20"/>
          <w:szCs w:val="20"/>
        </w:rPr>
        <w:t xml:space="preserve">•El </w:t>
      </w:r>
      <w:r>
        <w:rPr>
          <w:b/>
          <w:i/>
          <w:sz w:val="20"/>
          <w:szCs w:val="20"/>
        </w:rPr>
        <w:t>estilo histórico</w:t>
      </w:r>
      <w:r>
        <w:rPr>
          <w:sz w:val="20"/>
          <w:szCs w:val="20"/>
        </w:rPr>
        <w:t xml:space="preserve"> </w:t>
      </w:r>
      <w:r>
        <w:rPr>
          <w:i/>
          <w:sz w:val="20"/>
          <w:szCs w:val="20"/>
        </w:rPr>
        <w:t xml:space="preserve">es el resultado de la combinación de los tipos de intriga, argumentación e implicación ideológica. </w:t>
      </w:r>
      <w:r>
        <w:rPr>
          <w:sz w:val="20"/>
          <w:szCs w:val="20"/>
        </w:rPr>
        <w:t xml:space="preserve"> H. White nos remite a la práctica del historiador que es a la vez científica y social. </w:t>
      </w:r>
      <w:r>
        <w:rPr>
          <w:i/>
          <w:sz w:val="20"/>
          <w:szCs w:val="20"/>
        </w:rPr>
        <w:t>Muestra que antes de definir la intriga, el historiador ya ha escogi</w:t>
      </w:r>
      <w:r>
        <w:rPr>
          <w:i/>
          <w:sz w:val="20"/>
          <w:szCs w:val="20"/>
        </w:rPr>
        <w:t>do una suerte de estrategia interpretativa y que es en función de ella cómo construye la intriga.</w:t>
      </w:r>
    </w:p>
    <w:p w:rsidR="00465495" w:rsidRDefault="00A5322D">
      <w:pPr>
        <w:widowControl w:val="0"/>
        <w:spacing w:before="140" w:after="0" w:line="240" w:lineRule="auto"/>
        <w:jc w:val="both"/>
        <w:rPr>
          <w:i/>
          <w:sz w:val="20"/>
          <w:szCs w:val="20"/>
        </w:rPr>
      </w:pPr>
      <w:r>
        <w:rPr>
          <w:sz w:val="20"/>
          <w:szCs w:val="20"/>
        </w:rPr>
        <w:t>•</w:t>
      </w:r>
      <w:r>
        <w:rPr>
          <w:b/>
          <w:i/>
          <w:sz w:val="20"/>
          <w:szCs w:val="20"/>
        </w:rPr>
        <w:t>Prefiguración previa</w:t>
      </w:r>
      <w:r>
        <w:rPr>
          <w:i/>
          <w:sz w:val="20"/>
          <w:szCs w:val="20"/>
        </w:rPr>
        <w:t>: Prefiguración de su campo, objeto de percepción mental. Es un acto poético indistinguible del acto lingüístico. El protocolo lingüístic</w:t>
      </w:r>
      <w:r>
        <w:rPr>
          <w:i/>
          <w:sz w:val="20"/>
          <w:szCs w:val="20"/>
        </w:rPr>
        <w:t>o (léxico, gramatical, sintáctico) será caracterizado en términos del modo tropológico predominante. Este acto prefigurativo es poético= pre-cognoscitivo y pre-crítico en la propia conciencia del historiador.</w:t>
      </w:r>
    </w:p>
    <w:p w:rsidR="00465495" w:rsidRDefault="00465495">
      <w:pPr>
        <w:widowControl w:val="0"/>
        <w:spacing w:before="140" w:after="0" w:line="240" w:lineRule="auto"/>
        <w:jc w:val="both"/>
        <w:rPr>
          <w:i/>
          <w:sz w:val="20"/>
          <w:szCs w:val="20"/>
        </w:rPr>
      </w:pPr>
    </w:p>
    <w:p w:rsidR="00465495" w:rsidRDefault="00A5322D">
      <w:pPr>
        <w:widowControl w:val="0"/>
        <w:spacing w:after="0" w:line="240" w:lineRule="auto"/>
        <w:jc w:val="center"/>
        <w:rPr>
          <w:sz w:val="20"/>
          <w:szCs w:val="20"/>
          <w:u w:val="single"/>
        </w:rPr>
      </w:pPr>
      <w:r>
        <w:rPr>
          <w:sz w:val="20"/>
          <w:szCs w:val="20"/>
          <w:u w:val="single"/>
        </w:rPr>
        <w:t xml:space="preserve">La historia se escribe (12- Prost) </w:t>
      </w:r>
    </w:p>
    <w:p w:rsidR="00465495" w:rsidRDefault="00A5322D">
      <w:pPr>
        <w:widowControl w:val="0"/>
        <w:spacing w:before="120" w:after="0" w:line="216" w:lineRule="auto"/>
        <w:jc w:val="both"/>
        <w:rPr>
          <w:sz w:val="20"/>
          <w:szCs w:val="20"/>
        </w:rPr>
      </w:pPr>
      <w:r>
        <w:rPr>
          <w:sz w:val="20"/>
          <w:szCs w:val="20"/>
        </w:rPr>
        <w:t>•</w:t>
      </w:r>
      <w:r>
        <w:rPr>
          <w:b/>
          <w:i/>
          <w:sz w:val="20"/>
          <w:szCs w:val="20"/>
        </w:rPr>
        <w:t>L</w:t>
      </w:r>
      <w:r>
        <w:rPr>
          <w:i/>
          <w:sz w:val="20"/>
          <w:szCs w:val="20"/>
        </w:rPr>
        <w:t>a historia científica viene señalada con signos externos mucho más evidentes y sobre todo por la presencia de un aparato crítico, de referencias a pie de página</w:t>
      </w:r>
      <w:r>
        <w:rPr>
          <w:sz w:val="20"/>
          <w:szCs w:val="20"/>
        </w:rPr>
        <w:t xml:space="preserve">.Las </w:t>
      </w:r>
      <w:r>
        <w:rPr>
          <w:b/>
          <w:i/>
          <w:sz w:val="20"/>
          <w:szCs w:val="20"/>
          <w:u w:val="single"/>
        </w:rPr>
        <w:t>notas</w:t>
      </w:r>
      <w:r>
        <w:rPr>
          <w:sz w:val="20"/>
          <w:szCs w:val="20"/>
        </w:rPr>
        <w:t xml:space="preserve"> son esenciales en historia: </w:t>
      </w:r>
      <w:r>
        <w:rPr>
          <w:b/>
          <w:i/>
          <w:sz w:val="20"/>
          <w:szCs w:val="20"/>
        </w:rPr>
        <w:t>son signo</w:t>
      </w:r>
      <w:r>
        <w:rPr>
          <w:i/>
          <w:sz w:val="20"/>
          <w:szCs w:val="20"/>
        </w:rPr>
        <w:t xml:space="preserve"> </w:t>
      </w:r>
      <w:r>
        <w:rPr>
          <w:b/>
          <w:i/>
          <w:sz w:val="20"/>
          <w:szCs w:val="20"/>
        </w:rPr>
        <w:t>tangible de la argumentación</w:t>
      </w:r>
      <w:r>
        <w:rPr>
          <w:i/>
          <w:sz w:val="20"/>
          <w:szCs w:val="20"/>
        </w:rPr>
        <w:t xml:space="preserve">. </w:t>
      </w:r>
      <w:r>
        <w:rPr>
          <w:sz w:val="20"/>
          <w:szCs w:val="20"/>
        </w:rPr>
        <w:t xml:space="preserve">Pero </w:t>
      </w:r>
      <w:r>
        <w:rPr>
          <w:i/>
          <w:sz w:val="20"/>
          <w:szCs w:val="20"/>
        </w:rPr>
        <w:t>lo que está</w:t>
      </w:r>
      <w:r>
        <w:rPr>
          <w:sz w:val="20"/>
          <w:szCs w:val="20"/>
        </w:rPr>
        <w:t xml:space="preserve"> </w:t>
      </w:r>
      <w:r>
        <w:rPr>
          <w:b/>
          <w:sz w:val="20"/>
          <w:szCs w:val="20"/>
        </w:rPr>
        <w:t>probado es aquello que puede ser verificado</w:t>
      </w:r>
      <w:r>
        <w:rPr>
          <w:sz w:val="20"/>
          <w:szCs w:val="20"/>
        </w:rPr>
        <w:t xml:space="preserve">.  El </w:t>
      </w:r>
      <w:r>
        <w:rPr>
          <w:b/>
          <w:sz w:val="20"/>
          <w:szCs w:val="20"/>
        </w:rPr>
        <w:t>texto histórico</w:t>
      </w:r>
      <w:r>
        <w:rPr>
          <w:sz w:val="20"/>
          <w:szCs w:val="20"/>
        </w:rPr>
        <w:t xml:space="preserve"> avanza cubierto de </w:t>
      </w:r>
      <w:r>
        <w:rPr>
          <w:b/>
          <w:i/>
          <w:sz w:val="20"/>
          <w:szCs w:val="20"/>
          <w:u w:val="single"/>
        </w:rPr>
        <w:t>referencias</w:t>
      </w:r>
      <w:r>
        <w:rPr>
          <w:b/>
          <w:sz w:val="20"/>
          <w:szCs w:val="20"/>
        </w:rPr>
        <w:t xml:space="preserve"> </w:t>
      </w:r>
      <w:r>
        <w:rPr>
          <w:sz w:val="20"/>
          <w:szCs w:val="20"/>
        </w:rPr>
        <w:t xml:space="preserve">puesto que no recurre al argumento de autoridad.  </w:t>
      </w:r>
      <w:r>
        <w:rPr>
          <w:i/>
          <w:sz w:val="20"/>
          <w:szCs w:val="20"/>
          <w:u w:val="single"/>
        </w:rPr>
        <w:t>El historiador no pide que se le conceda una confianza incondicional: le basta que se acepte seguirlo en la in</w:t>
      </w:r>
      <w:r>
        <w:rPr>
          <w:i/>
          <w:sz w:val="20"/>
          <w:szCs w:val="20"/>
          <w:u w:val="single"/>
        </w:rPr>
        <w:t>triga que ha construido</w:t>
      </w:r>
      <w:r>
        <w:rPr>
          <w:sz w:val="20"/>
          <w:szCs w:val="20"/>
        </w:rPr>
        <w:t>.</w:t>
      </w:r>
    </w:p>
    <w:p w:rsidR="00465495" w:rsidRDefault="00A5322D">
      <w:pPr>
        <w:widowControl w:val="0"/>
        <w:spacing w:before="140" w:after="0" w:line="192" w:lineRule="auto"/>
        <w:jc w:val="both"/>
        <w:rPr>
          <w:sz w:val="20"/>
          <w:szCs w:val="20"/>
        </w:rPr>
      </w:pPr>
      <w:r>
        <w:rPr>
          <w:sz w:val="20"/>
          <w:szCs w:val="20"/>
        </w:rPr>
        <w:t>•</w:t>
      </w:r>
      <w:r>
        <w:rPr>
          <w:b/>
          <w:i/>
          <w:sz w:val="20"/>
          <w:szCs w:val="20"/>
        </w:rPr>
        <w:t>POMIÁN: Las marcas de historicidad</w:t>
      </w:r>
      <w:r>
        <w:rPr>
          <w:sz w:val="20"/>
          <w:szCs w:val="20"/>
        </w:rPr>
        <w:t xml:space="preserve">: </w:t>
      </w:r>
      <w:r>
        <w:rPr>
          <w:b/>
          <w:i/>
          <w:sz w:val="20"/>
          <w:szCs w:val="20"/>
        </w:rPr>
        <w:t>Reenvían al lector fuera del texto</w:t>
      </w:r>
      <w:r>
        <w:rPr>
          <w:i/>
          <w:sz w:val="20"/>
          <w:szCs w:val="20"/>
        </w:rPr>
        <w:t xml:space="preserve">, a los documentos </w:t>
      </w:r>
      <w:r>
        <w:rPr>
          <w:sz w:val="20"/>
          <w:szCs w:val="20"/>
        </w:rPr>
        <w:t>presentes, visibles aquí y allá, que le permitieron reconstruir el pasado, c</w:t>
      </w:r>
      <w:r>
        <w:rPr>
          <w:i/>
          <w:sz w:val="20"/>
          <w:szCs w:val="20"/>
        </w:rPr>
        <w:t xml:space="preserve">onstituyen un </w:t>
      </w:r>
      <w:r>
        <w:rPr>
          <w:b/>
          <w:i/>
          <w:sz w:val="20"/>
          <w:szCs w:val="20"/>
        </w:rPr>
        <w:t>mecanismo de control</w:t>
      </w:r>
      <w:r>
        <w:rPr>
          <w:sz w:val="20"/>
          <w:szCs w:val="20"/>
        </w:rPr>
        <w:t>. Que certifican la intención d</w:t>
      </w:r>
      <w:r>
        <w:rPr>
          <w:sz w:val="20"/>
          <w:szCs w:val="20"/>
        </w:rPr>
        <w:t xml:space="preserve">el autor de dejar al lector en </w:t>
      </w:r>
      <w:r>
        <w:rPr>
          <w:b/>
          <w:i/>
          <w:sz w:val="20"/>
          <w:szCs w:val="20"/>
        </w:rPr>
        <w:t>disposición de abandonar el texto</w:t>
      </w:r>
      <w:r>
        <w:rPr>
          <w:i/>
          <w:sz w:val="20"/>
          <w:szCs w:val="20"/>
        </w:rPr>
        <w:t xml:space="preserve"> y que </w:t>
      </w:r>
      <w:r>
        <w:rPr>
          <w:b/>
          <w:i/>
          <w:sz w:val="20"/>
          <w:szCs w:val="20"/>
        </w:rPr>
        <w:t>programan operaciones</w:t>
      </w:r>
      <w:r>
        <w:rPr>
          <w:i/>
          <w:sz w:val="20"/>
          <w:szCs w:val="20"/>
        </w:rPr>
        <w:t xml:space="preserve"> necesarias que han de </w:t>
      </w:r>
      <w:r>
        <w:rPr>
          <w:i/>
          <w:sz w:val="20"/>
          <w:szCs w:val="20"/>
          <w:u w:val="single"/>
        </w:rPr>
        <w:t>permitir verificar alegaciones o bien reproducir los actos cognitivos</w:t>
      </w:r>
      <w:r>
        <w:rPr>
          <w:i/>
          <w:sz w:val="20"/>
          <w:szCs w:val="20"/>
        </w:rPr>
        <w:t xml:space="preserve"> de los que las afirmaciones se pretenden el resultado</w:t>
      </w:r>
      <w:r>
        <w:rPr>
          <w:sz w:val="20"/>
          <w:szCs w:val="20"/>
        </w:rPr>
        <w:t xml:space="preserve">. </w:t>
      </w:r>
    </w:p>
    <w:p w:rsidR="00465495" w:rsidRDefault="00A5322D">
      <w:pPr>
        <w:widowControl w:val="0"/>
        <w:spacing w:before="140" w:after="0" w:line="240" w:lineRule="auto"/>
        <w:jc w:val="both"/>
        <w:rPr>
          <w:sz w:val="20"/>
          <w:szCs w:val="20"/>
        </w:rPr>
      </w:pPr>
      <w:r>
        <w:rPr>
          <w:sz w:val="20"/>
          <w:szCs w:val="20"/>
        </w:rPr>
        <w:t xml:space="preserve">En suma, </w:t>
      </w:r>
      <w:r>
        <w:rPr>
          <w:i/>
          <w:sz w:val="20"/>
          <w:szCs w:val="20"/>
        </w:rPr>
        <w:t>una na</w:t>
      </w:r>
      <w:r>
        <w:rPr>
          <w:i/>
          <w:sz w:val="20"/>
          <w:szCs w:val="20"/>
        </w:rPr>
        <w:t xml:space="preserve">rración se toma por histórica cuando anuncia la intención de someterse a un control de su </w:t>
      </w:r>
      <w:r>
        <w:rPr>
          <w:b/>
          <w:i/>
          <w:sz w:val="20"/>
          <w:szCs w:val="20"/>
        </w:rPr>
        <w:t>adecuación a la realidad extra-textual pasada</w:t>
      </w:r>
      <w:r>
        <w:rPr>
          <w:i/>
          <w:sz w:val="20"/>
          <w:szCs w:val="20"/>
        </w:rPr>
        <w:t xml:space="preserve"> de la que trata</w:t>
      </w:r>
      <w:r>
        <w:rPr>
          <w:sz w:val="20"/>
          <w:szCs w:val="20"/>
        </w:rPr>
        <w:t xml:space="preserve">. Las </w:t>
      </w:r>
      <w:r>
        <w:rPr>
          <w:b/>
          <w:sz w:val="20"/>
          <w:szCs w:val="20"/>
        </w:rPr>
        <w:t xml:space="preserve"> operaciones de control que programa deben poder ser efectivamente ejecutadas</w:t>
      </w:r>
      <w:r>
        <w:rPr>
          <w:sz w:val="20"/>
          <w:szCs w:val="20"/>
        </w:rPr>
        <w:t xml:space="preserve"> por el </w:t>
      </w:r>
      <w:r>
        <w:rPr>
          <w:b/>
          <w:sz w:val="20"/>
          <w:szCs w:val="20"/>
          <w:u w:val="single"/>
        </w:rPr>
        <w:t>lector compete</w:t>
      </w:r>
      <w:r>
        <w:rPr>
          <w:b/>
          <w:sz w:val="20"/>
          <w:szCs w:val="20"/>
          <w:u w:val="single"/>
        </w:rPr>
        <w:t>nte,</w:t>
      </w:r>
      <w:r>
        <w:rPr>
          <w:sz w:val="20"/>
          <w:szCs w:val="20"/>
        </w:rPr>
        <w:t xml:space="preserve"> excepto que sea imposible ejecutarlas por factores accidentales: destrucción de archivos, pérdida, robo.</w:t>
      </w:r>
    </w:p>
    <w:p w:rsidR="00465495" w:rsidRDefault="00A5322D">
      <w:pPr>
        <w:widowControl w:val="0"/>
        <w:spacing w:before="120" w:after="0" w:line="168" w:lineRule="auto"/>
        <w:jc w:val="both"/>
        <w:rPr>
          <w:sz w:val="20"/>
          <w:szCs w:val="20"/>
        </w:rPr>
      </w:pPr>
      <w:r>
        <w:rPr>
          <w:sz w:val="20"/>
          <w:szCs w:val="20"/>
        </w:rPr>
        <w:t xml:space="preserve">Dificultad, para el historiador, de sacrificar las notas en función de un público más amplio.  Ejemplo: las </w:t>
      </w:r>
      <w:r>
        <w:rPr>
          <w:b/>
          <w:i/>
          <w:sz w:val="20"/>
          <w:szCs w:val="20"/>
        </w:rPr>
        <w:t>obras de Navidad</w:t>
      </w:r>
      <w:r>
        <w:rPr>
          <w:sz w:val="20"/>
          <w:szCs w:val="20"/>
        </w:rPr>
        <w:t xml:space="preserve"> pedidas por editores,</w:t>
      </w:r>
      <w:r>
        <w:rPr>
          <w:sz w:val="20"/>
          <w:szCs w:val="20"/>
        </w:rPr>
        <w:t xml:space="preserve">  </w:t>
      </w:r>
      <w:r>
        <w:rPr>
          <w:b/>
          <w:i/>
          <w:sz w:val="20"/>
          <w:szCs w:val="20"/>
        </w:rPr>
        <w:t xml:space="preserve">despojadas de aparato crítico </w:t>
      </w:r>
      <w:r>
        <w:rPr>
          <w:sz w:val="20"/>
          <w:szCs w:val="20"/>
        </w:rPr>
        <w:t xml:space="preserve">¿son </w:t>
      </w:r>
      <w:r>
        <w:rPr>
          <w:i/>
          <w:sz w:val="20"/>
          <w:szCs w:val="20"/>
        </w:rPr>
        <w:t xml:space="preserve"> a pesar de todo, historia</w:t>
      </w:r>
      <w:r>
        <w:rPr>
          <w:sz w:val="20"/>
          <w:szCs w:val="20"/>
        </w:rPr>
        <w:t xml:space="preserve">?  Para que </w:t>
      </w:r>
      <w:r>
        <w:rPr>
          <w:i/>
          <w:sz w:val="20"/>
          <w:szCs w:val="20"/>
        </w:rPr>
        <w:t>la respuesta sea positiva es necesario que podamos suponer la existencia en alguna parte de un conjunto de referencias en el manuscrito del autor</w:t>
      </w:r>
      <w:r>
        <w:rPr>
          <w:sz w:val="20"/>
          <w:szCs w:val="20"/>
          <w:u w:val="single"/>
        </w:rPr>
        <w:t xml:space="preserve">.  Es necesario que </w:t>
      </w:r>
      <w:r>
        <w:rPr>
          <w:i/>
          <w:sz w:val="20"/>
          <w:szCs w:val="20"/>
          <w:u w:val="single"/>
        </w:rPr>
        <w:t>el aparato críti</w:t>
      </w:r>
      <w:r>
        <w:rPr>
          <w:i/>
          <w:sz w:val="20"/>
          <w:szCs w:val="20"/>
          <w:u w:val="single"/>
        </w:rPr>
        <w:t>co conserve su existencia virtual</w:t>
      </w:r>
      <w:r>
        <w:rPr>
          <w:i/>
          <w:sz w:val="20"/>
          <w:szCs w:val="20"/>
        </w:rPr>
        <w:t xml:space="preserve">: </w:t>
      </w:r>
      <w:r>
        <w:rPr>
          <w:b/>
          <w:i/>
          <w:sz w:val="20"/>
          <w:szCs w:val="20"/>
        </w:rPr>
        <w:t>eso se advierte cuando el historiador ofrece ejemplos precisos</w:t>
      </w:r>
      <w:r>
        <w:rPr>
          <w:sz w:val="20"/>
          <w:szCs w:val="20"/>
        </w:rPr>
        <w:t>.</w:t>
      </w:r>
    </w:p>
    <w:p w:rsidR="00465495" w:rsidRDefault="00A5322D">
      <w:pPr>
        <w:widowControl w:val="0"/>
        <w:spacing w:before="120" w:after="0" w:line="168" w:lineRule="auto"/>
        <w:jc w:val="both"/>
        <w:rPr>
          <w:sz w:val="20"/>
          <w:szCs w:val="20"/>
        </w:rPr>
      </w:pPr>
      <w:r>
        <w:rPr>
          <w:sz w:val="20"/>
          <w:szCs w:val="20"/>
        </w:rPr>
        <w:t xml:space="preserve">El </w:t>
      </w:r>
      <w:r>
        <w:rPr>
          <w:b/>
          <w:i/>
          <w:sz w:val="20"/>
          <w:szCs w:val="20"/>
          <w:u w:val="single"/>
        </w:rPr>
        <w:t>aparato crítico</w:t>
      </w:r>
      <w:r>
        <w:rPr>
          <w:b/>
          <w:i/>
          <w:sz w:val="20"/>
          <w:szCs w:val="20"/>
        </w:rPr>
        <w:t>:</w:t>
      </w:r>
      <w:r>
        <w:rPr>
          <w:sz w:val="20"/>
          <w:szCs w:val="20"/>
        </w:rPr>
        <w:t xml:space="preserve">  su ausencia o su presencia</w:t>
      </w:r>
      <w:r>
        <w:rPr>
          <w:i/>
          <w:sz w:val="20"/>
          <w:szCs w:val="20"/>
        </w:rPr>
        <w:t xml:space="preserve"> dependen más de los destinatarios de la obra que de su autor.</w:t>
      </w:r>
      <w:r>
        <w:rPr>
          <w:sz w:val="20"/>
          <w:szCs w:val="20"/>
        </w:rPr>
        <w:t xml:space="preserve">  </w:t>
      </w:r>
      <w:r>
        <w:rPr>
          <w:b/>
          <w:i/>
          <w:sz w:val="20"/>
          <w:szCs w:val="20"/>
          <w:u w:val="single"/>
        </w:rPr>
        <w:t>Aficionados o profesionales</w:t>
      </w:r>
      <w:r>
        <w:rPr>
          <w:sz w:val="20"/>
          <w:szCs w:val="20"/>
        </w:rPr>
        <w:t xml:space="preserve"> se </w:t>
      </w:r>
      <w:r>
        <w:rPr>
          <w:i/>
          <w:sz w:val="20"/>
          <w:szCs w:val="20"/>
          <w:u w:val="single"/>
        </w:rPr>
        <w:t xml:space="preserve">corresponde con dos </w:t>
      </w:r>
      <w:r>
        <w:rPr>
          <w:b/>
          <w:i/>
          <w:sz w:val="20"/>
          <w:szCs w:val="20"/>
          <w:u w:val="single"/>
        </w:rPr>
        <w:t>mercados editoriales</w:t>
      </w:r>
      <w:r>
        <w:rPr>
          <w:i/>
          <w:sz w:val="20"/>
          <w:szCs w:val="20"/>
          <w:u w:val="single"/>
        </w:rPr>
        <w:t xml:space="preserve">: por esa razón  debemos  distinguir entre </w:t>
      </w:r>
      <w:r>
        <w:rPr>
          <w:b/>
          <w:i/>
          <w:sz w:val="20"/>
          <w:szCs w:val="20"/>
          <w:u w:val="single"/>
        </w:rPr>
        <w:t>profesionales y aficionados</w:t>
      </w:r>
      <w:r>
        <w:rPr>
          <w:sz w:val="20"/>
          <w:szCs w:val="20"/>
        </w:rPr>
        <w:t>.</w:t>
      </w:r>
    </w:p>
    <w:p w:rsidR="00465495" w:rsidRDefault="00A5322D">
      <w:pPr>
        <w:widowControl w:val="0"/>
        <w:spacing w:before="140" w:after="0" w:line="216" w:lineRule="auto"/>
        <w:jc w:val="both"/>
        <w:rPr>
          <w:sz w:val="20"/>
          <w:szCs w:val="20"/>
        </w:rPr>
      </w:pPr>
      <w:r>
        <w:rPr>
          <w:sz w:val="20"/>
          <w:szCs w:val="20"/>
        </w:rPr>
        <w:t>•</w:t>
      </w:r>
      <w:r>
        <w:rPr>
          <w:b/>
          <w:i/>
          <w:sz w:val="20"/>
          <w:szCs w:val="20"/>
        </w:rPr>
        <w:t xml:space="preserve">Un texto saturado: </w:t>
      </w:r>
      <w:r>
        <w:rPr>
          <w:i/>
          <w:sz w:val="20"/>
          <w:szCs w:val="20"/>
        </w:rPr>
        <w:t xml:space="preserve">Es la </w:t>
      </w:r>
      <w:r>
        <w:rPr>
          <w:i/>
          <w:sz w:val="20"/>
          <w:szCs w:val="20"/>
          <w:u w:val="single"/>
        </w:rPr>
        <w:t>consecuencia de su propia construcción de la trama.  Tiene su propia coherencia, estructura que constituye por sí sola</w:t>
      </w:r>
      <w:r>
        <w:rPr>
          <w:i/>
          <w:sz w:val="20"/>
          <w:szCs w:val="20"/>
          <w:u w:val="single"/>
        </w:rPr>
        <w:t xml:space="preserve"> una argumentación e indica la tesis que se quiere demostrar</w:t>
      </w:r>
      <w:r>
        <w:rPr>
          <w:i/>
          <w:sz w:val="20"/>
          <w:szCs w:val="20"/>
        </w:rPr>
        <w:t xml:space="preserve">. El </w:t>
      </w:r>
      <w:r>
        <w:rPr>
          <w:i/>
          <w:sz w:val="20"/>
          <w:szCs w:val="20"/>
          <w:u w:val="single"/>
        </w:rPr>
        <w:t>plan del libro</w:t>
      </w:r>
      <w:r>
        <w:rPr>
          <w:i/>
          <w:sz w:val="20"/>
          <w:szCs w:val="20"/>
        </w:rPr>
        <w:t xml:space="preserve"> de una historia es el boceto de una narración y una argumentación.  La costumbre de </w:t>
      </w:r>
      <w:r>
        <w:rPr>
          <w:i/>
          <w:sz w:val="20"/>
          <w:szCs w:val="20"/>
          <w:u w:val="single"/>
        </w:rPr>
        <w:t>iniciar la lectura por el índice</w:t>
      </w:r>
      <w:r>
        <w:rPr>
          <w:i/>
          <w:sz w:val="20"/>
          <w:szCs w:val="20"/>
        </w:rPr>
        <w:t xml:space="preserve"> es una máxima que enseña a los estudiantes el esqueleto del</w:t>
      </w:r>
      <w:r>
        <w:rPr>
          <w:i/>
          <w:sz w:val="20"/>
          <w:szCs w:val="20"/>
        </w:rPr>
        <w:t xml:space="preserve"> texto. </w:t>
      </w:r>
      <w:r>
        <w:rPr>
          <w:i/>
          <w:sz w:val="20"/>
          <w:szCs w:val="20"/>
          <w:u w:val="single"/>
        </w:rPr>
        <w:t>El texto del historiador aparece</w:t>
      </w:r>
      <w:r>
        <w:rPr>
          <w:sz w:val="20"/>
          <w:szCs w:val="20"/>
        </w:rPr>
        <w:t xml:space="preserve"> </w:t>
      </w:r>
      <w:r>
        <w:rPr>
          <w:i/>
          <w:sz w:val="20"/>
          <w:szCs w:val="20"/>
          <w:u w:val="single"/>
        </w:rPr>
        <w:t>repleto de hechos, de precisiones y rinde cuentas de todo</w:t>
      </w:r>
      <w:r>
        <w:rPr>
          <w:sz w:val="20"/>
          <w:szCs w:val="20"/>
        </w:rPr>
        <w:t xml:space="preserve">.  </w:t>
      </w:r>
      <w:r>
        <w:rPr>
          <w:i/>
          <w:sz w:val="20"/>
          <w:szCs w:val="20"/>
        </w:rPr>
        <w:t>Pueden aparecer lagunas, que el historiador disimula o asume de dos maneras</w:t>
      </w:r>
      <w:r>
        <w:rPr>
          <w:sz w:val="20"/>
          <w:szCs w:val="20"/>
        </w:rPr>
        <w:t xml:space="preserve">: –a) argumentar que tienen poca importancia para su propósito o –b) señalarlas </w:t>
      </w:r>
      <w:r>
        <w:rPr>
          <w:sz w:val="20"/>
          <w:szCs w:val="20"/>
        </w:rPr>
        <w:t xml:space="preserve">como lagunas a cubrir por investigaciones posteriores. </w:t>
      </w:r>
    </w:p>
    <w:p w:rsidR="00465495" w:rsidRDefault="00A5322D">
      <w:pPr>
        <w:widowControl w:val="0"/>
        <w:spacing w:before="120" w:after="0" w:line="240" w:lineRule="auto"/>
        <w:jc w:val="both"/>
        <w:rPr>
          <w:sz w:val="20"/>
          <w:szCs w:val="20"/>
        </w:rPr>
      </w:pPr>
      <w:r>
        <w:rPr>
          <w:i/>
          <w:sz w:val="20"/>
          <w:szCs w:val="20"/>
        </w:rPr>
        <w:t>Estos remordimientos de los historiadores florecen en las exposiciones de tesis y en los prólogos, y en las conclusiones y defensas de las tesis</w:t>
      </w:r>
      <w:r>
        <w:rPr>
          <w:sz w:val="20"/>
          <w:szCs w:val="20"/>
        </w:rPr>
        <w:t>. Dificultades de pasar de la investigación a la escritu</w:t>
      </w:r>
      <w:r>
        <w:rPr>
          <w:sz w:val="20"/>
          <w:szCs w:val="20"/>
        </w:rPr>
        <w:t>ra e insatisfacción del escritor por el libro acabado.</w:t>
      </w:r>
    </w:p>
    <w:p w:rsidR="00465495" w:rsidRDefault="00A5322D">
      <w:pPr>
        <w:widowControl w:val="0"/>
        <w:spacing w:before="120" w:after="0" w:line="168" w:lineRule="auto"/>
        <w:jc w:val="both"/>
        <w:rPr>
          <w:sz w:val="20"/>
          <w:szCs w:val="20"/>
        </w:rPr>
      </w:pPr>
      <w:r>
        <w:rPr>
          <w:sz w:val="20"/>
          <w:szCs w:val="20"/>
        </w:rPr>
        <w:t>•</w:t>
      </w:r>
      <w:r>
        <w:rPr>
          <w:i/>
          <w:sz w:val="20"/>
          <w:szCs w:val="20"/>
        </w:rPr>
        <w:t xml:space="preserve">El </w:t>
      </w:r>
      <w:r>
        <w:rPr>
          <w:b/>
          <w:i/>
          <w:sz w:val="20"/>
          <w:szCs w:val="20"/>
          <w:u w:val="single"/>
        </w:rPr>
        <w:t>cierre del texto histórico</w:t>
      </w:r>
      <w:r>
        <w:rPr>
          <w:i/>
          <w:sz w:val="20"/>
          <w:szCs w:val="20"/>
          <w:u w:val="single"/>
        </w:rPr>
        <w:t xml:space="preserve"> </w:t>
      </w:r>
      <w:r>
        <w:rPr>
          <w:i/>
          <w:sz w:val="20"/>
          <w:szCs w:val="20"/>
        </w:rPr>
        <w:t xml:space="preserve">es asimismo </w:t>
      </w:r>
      <w:r>
        <w:rPr>
          <w:b/>
          <w:i/>
          <w:sz w:val="20"/>
          <w:szCs w:val="20"/>
          <w:u w:val="single"/>
        </w:rPr>
        <w:t>cronológico</w:t>
      </w:r>
      <w:r>
        <w:rPr>
          <w:sz w:val="20"/>
          <w:szCs w:val="20"/>
        </w:rPr>
        <w:t xml:space="preserve">: </w:t>
      </w:r>
      <w:r>
        <w:rPr>
          <w:i/>
          <w:sz w:val="20"/>
          <w:szCs w:val="20"/>
        </w:rPr>
        <w:t>el li</w:t>
      </w:r>
      <w:r>
        <w:rPr>
          <w:i/>
          <w:sz w:val="20"/>
          <w:szCs w:val="20"/>
          <w:u w:val="single"/>
        </w:rPr>
        <w:t>bro parte de una fecha y va hacia otra</w:t>
      </w:r>
      <w:r>
        <w:rPr>
          <w:i/>
          <w:sz w:val="20"/>
          <w:szCs w:val="20"/>
        </w:rPr>
        <w:t>.  Una vez justificada la cronología del tema, cuando lo hacen, el historiador escribe como si el inic</w:t>
      </w:r>
      <w:r>
        <w:rPr>
          <w:i/>
          <w:sz w:val="20"/>
          <w:szCs w:val="20"/>
        </w:rPr>
        <w:t>io y el desenlace se impusieran por sí mismos.</w:t>
      </w:r>
      <w:r>
        <w:rPr>
          <w:sz w:val="20"/>
          <w:szCs w:val="20"/>
        </w:rPr>
        <w:t xml:space="preserve">   El investigador sabe que había otras orientaciones posibles y que él las ha descartado. </w:t>
      </w:r>
      <w:r>
        <w:rPr>
          <w:i/>
          <w:sz w:val="20"/>
          <w:szCs w:val="20"/>
          <w:u w:val="single"/>
        </w:rPr>
        <w:t xml:space="preserve">El </w:t>
      </w:r>
      <w:r>
        <w:rPr>
          <w:b/>
          <w:i/>
          <w:sz w:val="20"/>
          <w:szCs w:val="20"/>
          <w:u w:val="single"/>
        </w:rPr>
        <w:t>cierre del texto</w:t>
      </w:r>
      <w:r>
        <w:rPr>
          <w:i/>
          <w:sz w:val="20"/>
          <w:szCs w:val="20"/>
          <w:u w:val="single"/>
        </w:rPr>
        <w:t xml:space="preserve"> alrededor de la </w:t>
      </w:r>
      <w:r>
        <w:rPr>
          <w:b/>
          <w:i/>
          <w:sz w:val="20"/>
          <w:szCs w:val="20"/>
          <w:u w:val="single"/>
        </w:rPr>
        <w:t>intriga elegida</w:t>
      </w:r>
      <w:r>
        <w:rPr>
          <w:i/>
          <w:sz w:val="20"/>
          <w:szCs w:val="20"/>
          <w:u w:val="single"/>
        </w:rPr>
        <w:t xml:space="preserve"> contrasta con la apertura de la investigación</w:t>
      </w:r>
      <w:r>
        <w:rPr>
          <w:sz w:val="20"/>
          <w:szCs w:val="20"/>
        </w:rPr>
        <w:t xml:space="preserve">.  </w:t>
      </w:r>
      <w:r>
        <w:rPr>
          <w:b/>
          <w:i/>
          <w:sz w:val="20"/>
          <w:szCs w:val="20"/>
        </w:rPr>
        <w:t>Es necesario tratar</w:t>
      </w:r>
      <w:r>
        <w:rPr>
          <w:b/>
          <w:i/>
          <w:sz w:val="20"/>
          <w:szCs w:val="20"/>
        </w:rPr>
        <w:t xml:space="preserve"> el tema</w:t>
      </w:r>
      <w:r>
        <w:rPr>
          <w:sz w:val="20"/>
          <w:szCs w:val="20"/>
        </w:rPr>
        <w:t xml:space="preserve">: </w:t>
      </w:r>
      <w:r>
        <w:rPr>
          <w:i/>
          <w:sz w:val="20"/>
          <w:szCs w:val="20"/>
        </w:rPr>
        <w:t xml:space="preserve">el </w:t>
      </w:r>
      <w:r>
        <w:rPr>
          <w:i/>
          <w:sz w:val="20"/>
          <w:szCs w:val="20"/>
          <w:u w:val="single"/>
        </w:rPr>
        <w:t>historiador saber que se ha decidido por uno y argumenta la justificación</w:t>
      </w:r>
      <w:r>
        <w:rPr>
          <w:i/>
          <w:sz w:val="20"/>
          <w:szCs w:val="20"/>
        </w:rPr>
        <w:t>.</w:t>
      </w:r>
      <w:r>
        <w:rPr>
          <w:sz w:val="20"/>
          <w:szCs w:val="20"/>
        </w:rPr>
        <w:t xml:space="preserve">  Pero su investigación le ha mostrado todos los temas conectados.</w:t>
      </w:r>
    </w:p>
    <w:p w:rsidR="00465495" w:rsidRDefault="00A5322D">
      <w:pPr>
        <w:widowControl w:val="0"/>
        <w:spacing w:before="140" w:after="0" w:line="168" w:lineRule="auto"/>
        <w:jc w:val="both"/>
        <w:rPr>
          <w:sz w:val="20"/>
          <w:szCs w:val="20"/>
        </w:rPr>
      </w:pPr>
      <w:r>
        <w:rPr>
          <w:sz w:val="20"/>
          <w:szCs w:val="20"/>
        </w:rPr>
        <w:t>•</w:t>
      </w:r>
      <w:r>
        <w:rPr>
          <w:b/>
          <w:i/>
          <w:sz w:val="20"/>
          <w:szCs w:val="20"/>
        </w:rPr>
        <w:t>El texto objetivado y autorizado</w:t>
      </w:r>
      <w:r>
        <w:rPr>
          <w:b/>
          <w:sz w:val="20"/>
          <w:szCs w:val="20"/>
        </w:rPr>
        <w:t xml:space="preserve">: </w:t>
      </w:r>
      <w:r>
        <w:rPr>
          <w:i/>
          <w:sz w:val="20"/>
          <w:szCs w:val="20"/>
        </w:rPr>
        <w:t xml:space="preserve">Sitúa entre paréntesis la personalidad del historiador.  </w:t>
      </w:r>
      <w:r>
        <w:rPr>
          <w:b/>
          <w:i/>
          <w:sz w:val="20"/>
          <w:szCs w:val="20"/>
        </w:rPr>
        <w:t>El yo está</w:t>
      </w:r>
      <w:r>
        <w:rPr>
          <w:b/>
          <w:i/>
          <w:sz w:val="20"/>
          <w:szCs w:val="20"/>
        </w:rPr>
        <w:t xml:space="preserve"> proscrito.</w:t>
      </w:r>
      <w:r>
        <w:rPr>
          <w:sz w:val="20"/>
          <w:szCs w:val="20"/>
        </w:rPr>
        <w:t xml:space="preserve">  </w:t>
      </w:r>
      <w:r>
        <w:rPr>
          <w:i/>
          <w:sz w:val="20"/>
          <w:szCs w:val="20"/>
        </w:rPr>
        <w:t>Como mucho, lo podemos encontrar en el prólogo, cuando el autor explica sus intencione</w:t>
      </w:r>
      <w:r>
        <w:rPr>
          <w:sz w:val="20"/>
          <w:szCs w:val="20"/>
        </w:rPr>
        <w:t xml:space="preserve">s, pero </w:t>
      </w:r>
      <w:r>
        <w:rPr>
          <w:sz w:val="20"/>
          <w:szCs w:val="20"/>
          <w:u w:val="single"/>
        </w:rPr>
        <w:t>en cuanto entramos</w:t>
      </w:r>
      <w:r>
        <w:rPr>
          <w:sz w:val="20"/>
          <w:szCs w:val="20"/>
        </w:rPr>
        <w:t xml:space="preserve"> en la </w:t>
      </w:r>
      <w:r>
        <w:rPr>
          <w:sz w:val="20"/>
          <w:szCs w:val="20"/>
          <w:u w:val="single"/>
        </w:rPr>
        <w:t>parte importante del tema,</w:t>
      </w:r>
      <w:r>
        <w:rPr>
          <w:sz w:val="20"/>
          <w:szCs w:val="20"/>
        </w:rPr>
        <w:t xml:space="preserve"> </w:t>
      </w:r>
      <w:r>
        <w:rPr>
          <w:i/>
          <w:sz w:val="20"/>
          <w:szCs w:val="20"/>
          <w:u w:val="single"/>
        </w:rPr>
        <w:t>el yo desaparece</w:t>
      </w:r>
      <w:r>
        <w:rPr>
          <w:sz w:val="20"/>
          <w:szCs w:val="20"/>
        </w:rPr>
        <w:t xml:space="preserve">.  Puede reaparecer en contadas ocasiones, ya sea en </w:t>
      </w:r>
      <w:r>
        <w:rPr>
          <w:i/>
          <w:sz w:val="20"/>
          <w:szCs w:val="20"/>
          <w:u w:val="single"/>
        </w:rPr>
        <w:t>pasajes precisos a principio</w:t>
      </w:r>
      <w:r>
        <w:rPr>
          <w:i/>
          <w:sz w:val="20"/>
          <w:szCs w:val="20"/>
          <w:u w:val="single"/>
        </w:rPr>
        <w:t>s y finales del capítulo, notas y discusiones</w:t>
      </w:r>
      <w:r>
        <w:rPr>
          <w:i/>
          <w:sz w:val="20"/>
          <w:szCs w:val="20"/>
        </w:rPr>
        <w:t xml:space="preserve"> con otros historiadores</w:t>
      </w:r>
      <w:r>
        <w:rPr>
          <w:sz w:val="20"/>
          <w:szCs w:val="20"/>
        </w:rPr>
        <w:t xml:space="preserve">, o </w:t>
      </w:r>
      <w:r>
        <w:rPr>
          <w:sz w:val="20"/>
          <w:szCs w:val="20"/>
          <w:u w:val="single"/>
        </w:rPr>
        <w:t xml:space="preserve">bajo </w:t>
      </w:r>
      <w:r>
        <w:rPr>
          <w:i/>
          <w:sz w:val="20"/>
          <w:szCs w:val="20"/>
          <w:u w:val="single"/>
        </w:rPr>
        <w:t>formas atenuadas</w:t>
      </w:r>
      <w:r>
        <w:rPr>
          <w:sz w:val="20"/>
          <w:szCs w:val="20"/>
        </w:rPr>
        <w:t xml:space="preserve">: </w:t>
      </w:r>
      <w:r>
        <w:rPr>
          <w:sz w:val="20"/>
          <w:szCs w:val="20"/>
          <w:u w:val="single"/>
        </w:rPr>
        <w:t xml:space="preserve">el </w:t>
      </w:r>
      <w:r>
        <w:rPr>
          <w:i/>
          <w:sz w:val="20"/>
          <w:szCs w:val="20"/>
          <w:u w:val="single"/>
        </w:rPr>
        <w:t>nosotros</w:t>
      </w:r>
      <w:r>
        <w:rPr>
          <w:i/>
          <w:sz w:val="20"/>
          <w:szCs w:val="20"/>
        </w:rPr>
        <w:t xml:space="preserve"> que asocia autor y lectores</w:t>
      </w:r>
      <w:r>
        <w:rPr>
          <w:sz w:val="20"/>
          <w:szCs w:val="20"/>
        </w:rPr>
        <w:t xml:space="preserve"> o reenvía a •</w:t>
      </w:r>
      <w:r>
        <w:rPr>
          <w:i/>
          <w:sz w:val="20"/>
          <w:szCs w:val="20"/>
        </w:rPr>
        <w:t xml:space="preserve">Del </w:t>
      </w:r>
      <w:r>
        <w:rPr>
          <w:b/>
          <w:i/>
          <w:sz w:val="20"/>
          <w:szCs w:val="20"/>
        </w:rPr>
        <w:t>mismo modo, evita implicarse en su texto, tomar partido, indignarse, emocionarse, aplaudir</w:t>
      </w:r>
      <w:r>
        <w:rPr>
          <w:sz w:val="20"/>
          <w:szCs w:val="20"/>
        </w:rPr>
        <w:t xml:space="preserve">. </w:t>
      </w:r>
      <w:r>
        <w:rPr>
          <w:i/>
          <w:sz w:val="20"/>
          <w:szCs w:val="20"/>
        </w:rPr>
        <w:t>La obra histórica sólo da a leer enunciados objetivos</w:t>
      </w:r>
      <w:r>
        <w:rPr>
          <w:sz w:val="20"/>
          <w:szCs w:val="20"/>
        </w:rPr>
        <w:t>, el discurso anónimo de la Historia, hecho de enunciados sin enunciación.</w:t>
      </w:r>
    </w:p>
    <w:p w:rsidR="00465495" w:rsidRDefault="00A5322D">
      <w:pPr>
        <w:widowControl w:val="0"/>
        <w:spacing w:before="120" w:after="0" w:line="168" w:lineRule="auto"/>
        <w:jc w:val="both"/>
        <w:rPr>
          <w:i/>
          <w:sz w:val="20"/>
          <w:szCs w:val="20"/>
        </w:rPr>
      </w:pPr>
      <w:r>
        <w:rPr>
          <w:sz w:val="20"/>
          <w:szCs w:val="20"/>
        </w:rPr>
        <w:t xml:space="preserve">•Está escrita </w:t>
      </w:r>
      <w:r>
        <w:rPr>
          <w:b/>
          <w:sz w:val="20"/>
          <w:szCs w:val="20"/>
        </w:rPr>
        <w:t xml:space="preserve">desde el punto de vista de la propia Historia </w:t>
      </w:r>
      <w:r>
        <w:rPr>
          <w:b/>
          <w:i/>
          <w:sz w:val="20"/>
          <w:szCs w:val="20"/>
        </w:rPr>
        <w:t>a la vez que la reivindica o la pretende</w:t>
      </w:r>
      <w:r>
        <w:rPr>
          <w:i/>
          <w:sz w:val="20"/>
          <w:szCs w:val="20"/>
        </w:rPr>
        <w:t>.</w:t>
      </w:r>
      <w:r>
        <w:rPr>
          <w:sz w:val="20"/>
          <w:szCs w:val="20"/>
        </w:rPr>
        <w:t xml:space="preserve">  Esto se ve, en primer lug</w:t>
      </w:r>
      <w:r>
        <w:rPr>
          <w:sz w:val="20"/>
          <w:szCs w:val="20"/>
        </w:rPr>
        <w:t xml:space="preserve">ar, </w:t>
      </w:r>
      <w:r>
        <w:rPr>
          <w:i/>
          <w:sz w:val="20"/>
          <w:szCs w:val="20"/>
        </w:rPr>
        <w:t xml:space="preserve"> en la frecuencia de las </w:t>
      </w:r>
      <w:r>
        <w:rPr>
          <w:b/>
          <w:i/>
          <w:sz w:val="20"/>
          <w:szCs w:val="20"/>
        </w:rPr>
        <w:t xml:space="preserve">dedicatorias a otros historiadores </w:t>
      </w:r>
      <w:r>
        <w:rPr>
          <w:i/>
          <w:sz w:val="20"/>
          <w:szCs w:val="20"/>
        </w:rPr>
        <w:t xml:space="preserve">que sitúan el nuevo libro dentro de un </w:t>
      </w:r>
      <w:r>
        <w:rPr>
          <w:b/>
          <w:i/>
          <w:sz w:val="20"/>
          <w:szCs w:val="20"/>
        </w:rPr>
        <w:t xml:space="preserve">discurso profesional. </w:t>
      </w:r>
      <w:r>
        <w:rPr>
          <w:sz w:val="20"/>
          <w:szCs w:val="20"/>
        </w:rPr>
        <w:t xml:space="preserve">la corporación  histórica, o </w:t>
      </w:r>
      <w:r>
        <w:rPr>
          <w:b/>
          <w:i/>
          <w:sz w:val="20"/>
          <w:szCs w:val="20"/>
        </w:rPr>
        <w:t>el se</w:t>
      </w:r>
      <w:r>
        <w:rPr>
          <w:i/>
          <w:sz w:val="20"/>
          <w:szCs w:val="20"/>
        </w:rPr>
        <w:t>, más impersonal</w:t>
      </w:r>
      <w:r>
        <w:rPr>
          <w:sz w:val="20"/>
          <w:szCs w:val="20"/>
        </w:rPr>
        <w:t xml:space="preserve">. </w:t>
      </w:r>
      <w:r>
        <w:rPr>
          <w:i/>
          <w:sz w:val="20"/>
          <w:szCs w:val="20"/>
        </w:rPr>
        <w:t xml:space="preserve">  </w:t>
      </w:r>
      <w:r>
        <w:rPr>
          <w:sz w:val="20"/>
          <w:szCs w:val="20"/>
        </w:rPr>
        <w:t xml:space="preserve">En segundo lugar, </w:t>
      </w:r>
      <w:r>
        <w:rPr>
          <w:i/>
          <w:sz w:val="20"/>
          <w:szCs w:val="20"/>
        </w:rPr>
        <w:t xml:space="preserve">aparece en las </w:t>
      </w:r>
      <w:r>
        <w:rPr>
          <w:i/>
          <w:sz w:val="20"/>
          <w:szCs w:val="20"/>
          <w:u w:val="single"/>
        </w:rPr>
        <w:t xml:space="preserve">innumerables </w:t>
      </w:r>
      <w:r>
        <w:rPr>
          <w:b/>
          <w:i/>
          <w:sz w:val="20"/>
          <w:szCs w:val="20"/>
          <w:u w:val="single"/>
        </w:rPr>
        <w:t>referencias a otros histo</w:t>
      </w:r>
      <w:r>
        <w:rPr>
          <w:i/>
          <w:sz w:val="20"/>
          <w:szCs w:val="20"/>
          <w:u w:val="single"/>
        </w:rPr>
        <w:t>riador</w:t>
      </w:r>
      <w:r>
        <w:rPr>
          <w:i/>
          <w:sz w:val="20"/>
          <w:szCs w:val="20"/>
          <w:u w:val="single"/>
        </w:rPr>
        <w:t>es</w:t>
      </w:r>
      <w:r>
        <w:rPr>
          <w:i/>
          <w:sz w:val="20"/>
          <w:szCs w:val="20"/>
        </w:rPr>
        <w:t xml:space="preserve">.  El autor de un nuevo libro no sólo quiere </w:t>
      </w:r>
      <w:r>
        <w:rPr>
          <w:i/>
          <w:sz w:val="20"/>
          <w:szCs w:val="20"/>
          <w:u w:val="single"/>
        </w:rPr>
        <w:t>reivindicar de ese modo su pertenencia a una profesión</w:t>
      </w:r>
      <w:r>
        <w:rPr>
          <w:i/>
          <w:sz w:val="20"/>
          <w:szCs w:val="20"/>
        </w:rPr>
        <w:t>.</w:t>
      </w:r>
    </w:p>
    <w:p w:rsidR="00465495" w:rsidRDefault="00A5322D">
      <w:pPr>
        <w:widowControl w:val="0"/>
        <w:spacing w:before="120" w:after="0" w:line="216" w:lineRule="auto"/>
        <w:jc w:val="both"/>
        <w:rPr>
          <w:i/>
          <w:sz w:val="20"/>
          <w:szCs w:val="20"/>
        </w:rPr>
      </w:pPr>
      <w:r>
        <w:rPr>
          <w:i/>
          <w:sz w:val="20"/>
          <w:szCs w:val="20"/>
        </w:rPr>
        <w:t xml:space="preserve">El autor  señala que su texto forma parte de una </w:t>
      </w:r>
      <w:r>
        <w:rPr>
          <w:b/>
          <w:i/>
          <w:sz w:val="20"/>
          <w:szCs w:val="20"/>
        </w:rPr>
        <w:t>especie de hipertexto colectivo</w:t>
      </w:r>
      <w:r>
        <w:rPr>
          <w:i/>
          <w:sz w:val="20"/>
          <w:szCs w:val="20"/>
        </w:rPr>
        <w:t xml:space="preserve"> que completa en ciertos aspectos, que contradice en algunos y que, en su</w:t>
      </w:r>
      <w:r>
        <w:rPr>
          <w:i/>
          <w:sz w:val="20"/>
          <w:szCs w:val="20"/>
        </w:rPr>
        <w:t>ma, renueva en otro</w:t>
      </w:r>
      <w:r>
        <w:rPr>
          <w:sz w:val="20"/>
          <w:szCs w:val="20"/>
        </w:rPr>
        <w:t xml:space="preserve">s. </w:t>
      </w:r>
      <w:r>
        <w:rPr>
          <w:i/>
          <w:sz w:val="20"/>
          <w:szCs w:val="20"/>
          <w:u w:val="single"/>
        </w:rPr>
        <w:t>No olvida invocar la autoridad.</w:t>
      </w:r>
      <w:r>
        <w:rPr>
          <w:sz w:val="20"/>
          <w:szCs w:val="20"/>
        </w:rPr>
        <w:t xml:space="preserve"> </w:t>
      </w:r>
      <w:r>
        <w:rPr>
          <w:i/>
          <w:sz w:val="20"/>
          <w:szCs w:val="20"/>
          <w:u w:val="single"/>
        </w:rPr>
        <w:t>El texto de un historiador es algo más que un texto: es un elemento de un conjunto que lo desborda y lo engloba</w:t>
      </w:r>
      <w:r>
        <w:rPr>
          <w:sz w:val="20"/>
          <w:szCs w:val="20"/>
        </w:rPr>
        <w:t xml:space="preserve">.  </w:t>
      </w:r>
      <w:r>
        <w:rPr>
          <w:i/>
          <w:sz w:val="20"/>
          <w:szCs w:val="20"/>
        </w:rPr>
        <w:t>El nuevo libro participa del prestigio global de la disciplina.</w:t>
      </w:r>
    </w:p>
    <w:p w:rsidR="00465495" w:rsidRDefault="00A5322D">
      <w:pPr>
        <w:widowControl w:val="0"/>
        <w:spacing w:before="120" w:after="0" w:line="240" w:lineRule="auto"/>
        <w:jc w:val="both"/>
        <w:rPr>
          <w:sz w:val="20"/>
          <w:szCs w:val="20"/>
        </w:rPr>
      </w:pPr>
      <w:r>
        <w:rPr>
          <w:i/>
          <w:sz w:val="20"/>
          <w:szCs w:val="20"/>
        </w:rPr>
        <w:t>Antes de ser un libro de</w:t>
      </w:r>
      <w:r>
        <w:rPr>
          <w:i/>
          <w:sz w:val="20"/>
          <w:szCs w:val="20"/>
        </w:rPr>
        <w:t xml:space="preserve"> tal o cual autor, una obra es un libro de Historia</w:t>
      </w:r>
      <w:r>
        <w:rPr>
          <w:sz w:val="20"/>
          <w:szCs w:val="20"/>
        </w:rPr>
        <w:t xml:space="preserve">. El </w:t>
      </w:r>
      <w:r>
        <w:rPr>
          <w:i/>
          <w:sz w:val="20"/>
          <w:szCs w:val="20"/>
          <w:u w:val="single"/>
        </w:rPr>
        <w:t>historiador se instala en el lugar mismo del saber objetivo</w:t>
      </w:r>
      <w:r>
        <w:rPr>
          <w:sz w:val="20"/>
          <w:szCs w:val="20"/>
          <w:u w:val="single"/>
        </w:rPr>
        <w:t xml:space="preserve"> </w:t>
      </w:r>
      <w:r>
        <w:rPr>
          <w:i/>
          <w:sz w:val="20"/>
          <w:szCs w:val="20"/>
          <w:u w:val="single"/>
        </w:rPr>
        <w:t>constituido por la profesión</w:t>
      </w:r>
      <w:r>
        <w:rPr>
          <w:i/>
          <w:sz w:val="20"/>
          <w:szCs w:val="20"/>
        </w:rPr>
        <w:t xml:space="preserve"> y es desde allí desde donde habla</w:t>
      </w:r>
      <w:r>
        <w:rPr>
          <w:sz w:val="20"/>
          <w:szCs w:val="20"/>
        </w:rPr>
        <w:t xml:space="preserve">.  La reivindicación de la competencia se extiende hasta la </w:t>
      </w:r>
      <w:r>
        <w:rPr>
          <w:b/>
          <w:i/>
          <w:sz w:val="20"/>
          <w:szCs w:val="20"/>
        </w:rPr>
        <w:t>solapa:</w:t>
      </w:r>
      <w:r>
        <w:rPr>
          <w:sz w:val="20"/>
          <w:szCs w:val="20"/>
        </w:rPr>
        <w:t xml:space="preserve"> </w:t>
      </w:r>
      <w:r>
        <w:rPr>
          <w:i/>
          <w:sz w:val="20"/>
          <w:szCs w:val="20"/>
          <w:u w:val="single"/>
        </w:rPr>
        <w:t>su vida, s</w:t>
      </w:r>
      <w:r>
        <w:rPr>
          <w:i/>
          <w:sz w:val="20"/>
          <w:szCs w:val="20"/>
          <w:u w:val="single"/>
        </w:rPr>
        <w:t>u autobiografía con la indicación de los libros que ha publicado con anterioridad</w:t>
      </w:r>
      <w:r>
        <w:rPr>
          <w:sz w:val="20"/>
          <w:szCs w:val="20"/>
        </w:rPr>
        <w:t xml:space="preserve">. </w:t>
      </w:r>
      <w:r>
        <w:rPr>
          <w:i/>
          <w:sz w:val="20"/>
          <w:szCs w:val="20"/>
          <w:u w:val="single"/>
        </w:rPr>
        <w:t>Para constituirse en autoridad</w:t>
      </w:r>
      <w:r>
        <w:rPr>
          <w:i/>
          <w:sz w:val="20"/>
          <w:szCs w:val="20"/>
        </w:rPr>
        <w:t xml:space="preserve">, </w:t>
      </w:r>
      <w:r>
        <w:rPr>
          <w:i/>
          <w:sz w:val="20"/>
          <w:szCs w:val="20"/>
          <w:u w:val="single"/>
        </w:rPr>
        <w:t xml:space="preserve">el discurso del </w:t>
      </w:r>
      <w:r>
        <w:rPr>
          <w:b/>
          <w:i/>
          <w:sz w:val="20"/>
          <w:szCs w:val="20"/>
        </w:rPr>
        <w:t xml:space="preserve">historiador </w:t>
      </w:r>
      <w:r>
        <w:rPr>
          <w:b/>
          <w:i/>
          <w:sz w:val="20"/>
          <w:szCs w:val="20"/>
          <w:u w:val="single"/>
        </w:rPr>
        <w:t>debe ser autorizado</w:t>
      </w:r>
      <w:r>
        <w:rPr>
          <w:i/>
          <w:sz w:val="20"/>
          <w:szCs w:val="20"/>
        </w:rPr>
        <w:t xml:space="preserve"> no sólo por el saber que dice tener sino con la inclusión de ese saber </w:t>
      </w:r>
      <w:r>
        <w:rPr>
          <w:b/>
          <w:i/>
          <w:sz w:val="20"/>
          <w:szCs w:val="20"/>
          <w:u w:val="single"/>
        </w:rPr>
        <w:t>dentro de la obra de l</w:t>
      </w:r>
      <w:r>
        <w:rPr>
          <w:b/>
          <w:i/>
          <w:sz w:val="20"/>
          <w:szCs w:val="20"/>
          <w:u w:val="single"/>
        </w:rPr>
        <w:t>a corporación</w:t>
      </w:r>
      <w:r>
        <w:rPr>
          <w:i/>
          <w:sz w:val="20"/>
          <w:szCs w:val="20"/>
        </w:rPr>
        <w:t>.</w:t>
      </w:r>
      <w:r>
        <w:rPr>
          <w:sz w:val="20"/>
          <w:szCs w:val="20"/>
        </w:rPr>
        <w:t>La</w:t>
      </w:r>
      <w:r>
        <w:rPr>
          <w:i/>
          <w:sz w:val="20"/>
          <w:szCs w:val="20"/>
        </w:rPr>
        <w:t xml:space="preserve"> </w:t>
      </w:r>
      <w:r>
        <w:rPr>
          <w:b/>
          <w:i/>
          <w:sz w:val="20"/>
          <w:szCs w:val="20"/>
        </w:rPr>
        <w:t>referencia</w:t>
      </w:r>
      <w:r>
        <w:rPr>
          <w:sz w:val="20"/>
          <w:szCs w:val="20"/>
        </w:rPr>
        <w:t xml:space="preserve"> </w:t>
      </w:r>
      <w:r>
        <w:rPr>
          <w:sz w:val="20"/>
          <w:szCs w:val="20"/>
          <w:u w:val="single"/>
        </w:rPr>
        <w:t xml:space="preserve">tiene una </w:t>
      </w:r>
      <w:r>
        <w:rPr>
          <w:b/>
          <w:i/>
          <w:sz w:val="20"/>
          <w:szCs w:val="20"/>
          <w:u w:val="single"/>
        </w:rPr>
        <w:t>doble función</w:t>
      </w:r>
      <w:r>
        <w:rPr>
          <w:sz w:val="20"/>
          <w:szCs w:val="20"/>
          <w:u w:val="single"/>
        </w:rPr>
        <w:t xml:space="preserve">: por un lado, </w:t>
      </w:r>
      <w:r>
        <w:rPr>
          <w:i/>
          <w:sz w:val="20"/>
          <w:szCs w:val="20"/>
          <w:u w:val="single"/>
        </w:rPr>
        <w:t>permite la verificación de las afirmaciones del texto.</w:t>
      </w:r>
      <w:r>
        <w:rPr>
          <w:sz w:val="20"/>
          <w:szCs w:val="20"/>
        </w:rPr>
        <w:t xml:space="preserve">  </w:t>
      </w:r>
      <w:r>
        <w:rPr>
          <w:i/>
          <w:sz w:val="20"/>
          <w:szCs w:val="20"/>
        </w:rPr>
        <w:t>Esa es la razón por la que el texto escapa al argumento de autoridad.  La referencia indica: “lo que yo digo, no lo he inventado; véan</w:t>
      </w:r>
      <w:r>
        <w:rPr>
          <w:i/>
          <w:sz w:val="20"/>
          <w:szCs w:val="20"/>
        </w:rPr>
        <w:t>lo ustedes mismos</w:t>
      </w:r>
      <w:r>
        <w:rPr>
          <w:sz w:val="20"/>
          <w:szCs w:val="20"/>
        </w:rPr>
        <w:t xml:space="preserve">…”  Pero </w:t>
      </w:r>
      <w:r>
        <w:rPr>
          <w:i/>
          <w:sz w:val="20"/>
          <w:szCs w:val="20"/>
        </w:rPr>
        <w:t xml:space="preserve">también </w:t>
      </w:r>
      <w:r>
        <w:rPr>
          <w:i/>
          <w:sz w:val="20"/>
          <w:szCs w:val="20"/>
          <w:u w:val="single"/>
        </w:rPr>
        <w:t>son un indicio visible de cientificidad y exposición del saber del autor</w:t>
      </w:r>
      <w:r>
        <w:rPr>
          <w:sz w:val="20"/>
          <w:szCs w:val="20"/>
        </w:rPr>
        <w:t xml:space="preserve">, y </w:t>
      </w:r>
      <w:r>
        <w:rPr>
          <w:i/>
          <w:sz w:val="20"/>
          <w:szCs w:val="20"/>
          <w:u w:val="single"/>
        </w:rPr>
        <w:t>puede funcionar como argumentos de autoridad</w:t>
      </w:r>
      <w:r>
        <w:rPr>
          <w:sz w:val="20"/>
          <w:szCs w:val="20"/>
        </w:rPr>
        <w:t>.</w:t>
      </w:r>
    </w:p>
    <w:p w:rsidR="00465495" w:rsidRDefault="00A5322D">
      <w:pPr>
        <w:widowControl w:val="0"/>
        <w:spacing w:before="120" w:after="0" w:line="216" w:lineRule="auto"/>
        <w:jc w:val="both"/>
        <w:rPr>
          <w:sz w:val="20"/>
          <w:szCs w:val="20"/>
        </w:rPr>
      </w:pPr>
      <w:r>
        <w:rPr>
          <w:sz w:val="20"/>
          <w:szCs w:val="20"/>
        </w:rPr>
        <w:t>•</w:t>
      </w:r>
      <w:r>
        <w:rPr>
          <w:i/>
          <w:sz w:val="20"/>
          <w:szCs w:val="20"/>
        </w:rPr>
        <w:t xml:space="preserve">El </w:t>
      </w:r>
      <w:r>
        <w:rPr>
          <w:b/>
          <w:i/>
          <w:sz w:val="20"/>
          <w:szCs w:val="20"/>
          <w:u w:val="single"/>
        </w:rPr>
        <w:t>aparato crítico</w:t>
      </w:r>
      <w:r>
        <w:rPr>
          <w:sz w:val="20"/>
          <w:szCs w:val="20"/>
          <w:u w:val="single"/>
        </w:rPr>
        <w:t>:</w:t>
      </w:r>
      <w:r>
        <w:rPr>
          <w:sz w:val="20"/>
          <w:szCs w:val="20"/>
        </w:rPr>
        <w:t xml:space="preserve"> les sirve para </w:t>
      </w:r>
      <w:r>
        <w:rPr>
          <w:sz w:val="20"/>
          <w:szCs w:val="20"/>
          <w:u w:val="single"/>
        </w:rPr>
        <w:t>intimidar al lector</w:t>
      </w:r>
      <w:r>
        <w:rPr>
          <w:sz w:val="20"/>
          <w:szCs w:val="20"/>
        </w:rPr>
        <w:t xml:space="preserve">  sobre lo que ignora, para prevenir las críticas de los colegas, pues se las menciona para </w:t>
      </w:r>
      <w:r>
        <w:rPr>
          <w:sz w:val="20"/>
          <w:szCs w:val="20"/>
          <w:u w:val="single"/>
        </w:rPr>
        <w:t>rendirles homenaje</w:t>
      </w:r>
      <w:r>
        <w:rPr>
          <w:sz w:val="20"/>
          <w:szCs w:val="20"/>
        </w:rPr>
        <w:t xml:space="preserve">, o se pretende manifestar que </w:t>
      </w:r>
      <w:r>
        <w:rPr>
          <w:sz w:val="20"/>
          <w:szCs w:val="20"/>
          <w:u w:val="single"/>
        </w:rPr>
        <w:t>el autor no ignora ninguno de los debates del momento</w:t>
      </w:r>
    </w:p>
    <w:p w:rsidR="00465495" w:rsidRDefault="00465495">
      <w:pPr>
        <w:widowControl w:val="0"/>
        <w:spacing w:before="120" w:after="0" w:line="216" w:lineRule="auto"/>
        <w:jc w:val="both"/>
        <w:rPr>
          <w:sz w:val="20"/>
          <w:szCs w:val="20"/>
        </w:rPr>
      </w:pPr>
    </w:p>
    <w:p w:rsidR="00465495" w:rsidRDefault="00A5322D">
      <w:pPr>
        <w:widowControl w:val="0"/>
        <w:spacing w:before="100" w:after="0" w:line="216" w:lineRule="auto"/>
        <w:jc w:val="both"/>
        <w:rPr>
          <w:sz w:val="20"/>
          <w:szCs w:val="20"/>
        </w:rPr>
      </w:pPr>
      <w:r>
        <w:rPr>
          <w:sz w:val="20"/>
          <w:szCs w:val="20"/>
        </w:rPr>
        <w:t>•</w:t>
      </w:r>
      <w:r>
        <w:rPr>
          <w:b/>
          <w:i/>
          <w:sz w:val="20"/>
          <w:szCs w:val="20"/>
        </w:rPr>
        <w:t>DE CERTEAU: El discurso histórico</w:t>
      </w:r>
      <w:r>
        <w:rPr>
          <w:sz w:val="20"/>
          <w:szCs w:val="20"/>
        </w:rPr>
        <w:t xml:space="preserve"> es</w:t>
      </w:r>
    </w:p>
    <w:p w:rsidR="00465495" w:rsidRDefault="00A5322D">
      <w:pPr>
        <w:widowControl w:val="0"/>
        <w:spacing w:before="100" w:after="0" w:line="216" w:lineRule="auto"/>
        <w:jc w:val="both"/>
        <w:rPr>
          <w:sz w:val="20"/>
          <w:szCs w:val="20"/>
        </w:rPr>
      </w:pPr>
      <w:r>
        <w:rPr>
          <w:sz w:val="20"/>
          <w:szCs w:val="20"/>
        </w:rPr>
        <w:t>–Funciona como discurs</w:t>
      </w:r>
      <w:r>
        <w:rPr>
          <w:sz w:val="20"/>
          <w:szCs w:val="20"/>
        </w:rPr>
        <w:t xml:space="preserve">o </w:t>
      </w:r>
      <w:r>
        <w:rPr>
          <w:b/>
          <w:i/>
          <w:sz w:val="20"/>
          <w:szCs w:val="20"/>
          <w:u w:val="single"/>
        </w:rPr>
        <w:t>didáctico</w:t>
      </w:r>
      <w:r>
        <w:rPr>
          <w:sz w:val="20"/>
          <w:szCs w:val="20"/>
        </w:rPr>
        <w:t xml:space="preserve"> y borra el yo del autor cuando se presenta bajo la forma de </w:t>
      </w:r>
      <w:r>
        <w:rPr>
          <w:b/>
          <w:sz w:val="20"/>
          <w:szCs w:val="20"/>
          <w:u w:val="single"/>
        </w:rPr>
        <w:t>lenguaje referencial</w:t>
      </w:r>
      <w:r>
        <w:rPr>
          <w:sz w:val="20"/>
          <w:szCs w:val="20"/>
        </w:rPr>
        <w:t xml:space="preserve"> (nos habla lo “real”), cuando en vez de razonar, </w:t>
      </w:r>
      <w:r>
        <w:rPr>
          <w:b/>
          <w:i/>
          <w:sz w:val="20"/>
          <w:szCs w:val="20"/>
          <w:u w:val="single"/>
        </w:rPr>
        <w:t>narra</w:t>
      </w:r>
      <w:r>
        <w:rPr>
          <w:sz w:val="20"/>
          <w:szCs w:val="20"/>
        </w:rPr>
        <w:t xml:space="preserve"> (no se discute un relato) y cuando toma a sus lectores donde se encuentran (les habla su lenguaje, aunque de</w:t>
      </w:r>
      <w:r>
        <w:rPr>
          <w:sz w:val="20"/>
          <w:szCs w:val="20"/>
        </w:rPr>
        <w:t xml:space="preserve"> otro modo y mejor que ellos). </w:t>
      </w:r>
      <w:r>
        <w:rPr>
          <w:b/>
          <w:i/>
          <w:sz w:val="20"/>
          <w:szCs w:val="20"/>
          <w:u w:val="single"/>
        </w:rPr>
        <w:t>Saturado semánticamente</w:t>
      </w:r>
      <w:r>
        <w:rPr>
          <w:sz w:val="20"/>
          <w:szCs w:val="20"/>
        </w:rPr>
        <w:t xml:space="preserve"> (no hay falla en su inteligibilidad), </w:t>
      </w:r>
      <w:r>
        <w:rPr>
          <w:b/>
          <w:i/>
          <w:sz w:val="20"/>
          <w:szCs w:val="20"/>
        </w:rPr>
        <w:t>“</w:t>
      </w:r>
      <w:r>
        <w:rPr>
          <w:b/>
          <w:i/>
          <w:sz w:val="20"/>
          <w:szCs w:val="20"/>
          <w:u w:val="single"/>
        </w:rPr>
        <w:t>presionado</w:t>
      </w:r>
      <w:r>
        <w:rPr>
          <w:b/>
          <w:i/>
          <w:sz w:val="20"/>
          <w:szCs w:val="20"/>
        </w:rPr>
        <w:t>”</w:t>
      </w:r>
      <w:r>
        <w:rPr>
          <w:sz w:val="20"/>
          <w:szCs w:val="20"/>
        </w:rPr>
        <w:t xml:space="preserve"> (gracias a un acortamiento máximo del trayecto y de la distancia entre los focos funcionales de la narración) y</w:t>
      </w:r>
      <w:r>
        <w:rPr>
          <w:b/>
          <w:i/>
          <w:sz w:val="20"/>
          <w:szCs w:val="20"/>
        </w:rPr>
        <w:t xml:space="preserve"> </w:t>
      </w:r>
      <w:r>
        <w:rPr>
          <w:b/>
          <w:i/>
          <w:sz w:val="20"/>
          <w:szCs w:val="20"/>
          <w:u w:val="single"/>
        </w:rPr>
        <w:t>comprimido</w:t>
      </w:r>
      <w:r>
        <w:rPr>
          <w:sz w:val="20"/>
          <w:szCs w:val="20"/>
        </w:rPr>
        <w:t xml:space="preserve"> (un conjunto de catáforas y</w:t>
      </w:r>
      <w:r>
        <w:rPr>
          <w:sz w:val="20"/>
          <w:szCs w:val="20"/>
        </w:rPr>
        <w:t xml:space="preserve"> anáforas nos asegura remisiones del texto con  la totalidad orientada), no nos deja escapatoria. </w:t>
      </w:r>
      <w:r>
        <w:rPr>
          <w:i/>
          <w:sz w:val="20"/>
          <w:szCs w:val="20"/>
        </w:rPr>
        <w:t xml:space="preserve"> </w:t>
      </w:r>
      <w:r>
        <w:rPr>
          <w:i/>
          <w:sz w:val="20"/>
          <w:szCs w:val="20"/>
          <w:u w:val="single"/>
        </w:rPr>
        <w:t>La estructura interna del discurso nos enreda, produce un tipo de lector: un destinatario citado, identificado y enseñado por el hecho mismo de estar colocad</w:t>
      </w:r>
      <w:r>
        <w:rPr>
          <w:i/>
          <w:sz w:val="20"/>
          <w:szCs w:val="20"/>
          <w:u w:val="single"/>
        </w:rPr>
        <w:t>o en la situación de la crónica delante del saber.</w:t>
      </w:r>
      <w:r>
        <w:rPr>
          <w:sz w:val="20"/>
          <w:szCs w:val="20"/>
        </w:rPr>
        <w:t>”</w:t>
      </w:r>
    </w:p>
    <w:p w:rsidR="00465495" w:rsidRDefault="00A5322D">
      <w:pPr>
        <w:widowControl w:val="0"/>
        <w:spacing w:before="120" w:after="0" w:line="144" w:lineRule="auto"/>
        <w:jc w:val="both"/>
        <w:rPr>
          <w:sz w:val="20"/>
          <w:szCs w:val="20"/>
        </w:rPr>
      </w:pPr>
      <w:r>
        <w:rPr>
          <w:sz w:val="20"/>
          <w:szCs w:val="20"/>
        </w:rPr>
        <w:t>•</w:t>
      </w:r>
      <w:r>
        <w:rPr>
          <w:b/>
          <w:i/>
          <w:sz w:val="20"/>
          <w:szCs w:val="20"/>
        </w:rPr>
        <w:t>Un texto superpuesto</w:t>
      </w:r>
      <w:r>
        <w:rPr>
          <w:sz w:val="20"/>
          <w:szCs w:val="20"/>
        </w:rPr>
        <w:t>: El texto histórico se despliega sobre dos niveles distintos que entremezclan sin cesar.  El primero es</w:t>
      </w:r>
      <w:r>
        <w:rPr>
          <w:b/>
          <w:sz w:val="20"/>
          <w:szCs w:val="20"/>
        </w:rPr>
        <w:t xml:space="preserve"> </w:t>
      </w:r>
      <w:r>
        <w:rPr>
          <w:b/>
          <w:sz w:val="20"/>
          <w:szCs w:val="20"/>
          <w:u w:val="single"/>
        </w:rPr>
        <w:t xml:space="preserve">el </w:t>
      </w:r>
      <w:r>
        <w:rPr>
          <w:b/>
          <w:i/>
          <w:sz w:val="20"/>
          <w:szCs w:val="20"/>
          <w:u w:val="single"/>
        </w:rPr>
        <w:t>discurso del historiador</w:t>
      </w:r>
      <w:r>
        <w:rPr>
          <w:sz w:val="20"/>
          <w:szCs w:val="20"/>
        </w:rPr>
        <w:t xml:space="preserve">: </w:t>
      </w:r>
      <w:r>
        <w:rPr>
          <w:sz w:val="20"/>
          <w:szCs w:val="20"/>
          <w:u w:val="single"/>
        </w:rPr>
        <w:t>su intriga y su argumentación</w:t>
      </w:r>
      <w:r>
        <w:rPr>
          <w:sz w:val="20"/>
          <w:szCs w:val="20"/>
        </w:rPr>
        <w:t xml:space="preserve">.  </w:t>
      </w:r>
      <w:r>
        <w:rPr>
          <w:i/>
          <w:sz w:val="20"/>
          <w:szCs w:val="20"/>
        </w:rPr>
        <w:t>Ese texto es cont</w:t>
      </w:r>
      <w:r>
        <w:rPr>
          <w:i/>
          <w:sz w:val="20"/>
          <w:szCs w:val="20"/>
        </w:rPr>
        <w:t>inuo, estructurado, controlado</w:t>
      </w:r>
      <w:r>
        <w:rPr>
          <w:sz w:val="20"/>
          <w:szCs w:val="20"/>
        </w:rPr>
        <w:t xml:space="preserve">.  </w:t>
      </w:r>
      <w:r>
        <w:rPr>
          <w:sz w:val="20"/>
          <w:szCs w:val="20"/>
          <w:u w:val="single"/>
        </w:rPr>
        <w:t>Nos habla del desarrollo y el significado</w:t>
      </w:r>
      <w:r>
        <w:rPr>
          <w:sz w:val="20"/>
          <w:szCs w:val="20"/>
        </w:rPr>
        <w:t xml:space="preserve"> de la historia, establece hechos, discute las explicaciones posibles. Sin embargo, </w:t>
      </w:r>
      <w:r>
        <w:rPr>
          <w:b/>
          <w:i/>
          <w:sz w:val="20"/>
          <w:szCs w:val="20"/>
          <w:u w:val="single"/>
        </w:rPr>
        <w:t>ese discurso se interrumpe</w:t>
      </w:r>
      <w:r>
        <w:rPr>
          <w:i/>
          <w:sz w:val="20"/>
          <w:szCs w:val="20"/>
        </w:rPr>
        <w:t xml:space="preserve"> </w:t>
      </w:r>
      <w:r>
        <w:rPr>
          <w:b/>
          <w:i/>
          <w:sz w:val="20"/>
          <w:szCs w:val="20"/>
        </w:rPr>
        <w:t xml:space="preserve">continuamente para ofrecer referencias, citas.  </w:t>
      </w:r>
      <w:r>
        <w:rPr>
          <w:sz w:val="20"/>
          <w:szCs w:val="20"/>
        </w:rPr>
        <w:t>En el texto histórico a</w:t>
      </w:r>
      <w:r>
        <w:rPr>
          <w:sz w:val="20"/>
          <w:szCs w:val="20"/>
        </w:rPr>
        <w:t xml:space="preserve">parecen sí, de forma episódica, fragmentos de otros textos. El </w:t>
      </w:r>
      <w:r>
        <w:rPr>
          <w:b/>
          <w:i/>
          <w:sz w:val="20"/>
          <w:szCs w:val="20"/>
        </w:rPr>
        <w:t xml:space="preserve">texto del historiador </w:t>
      </w:r>
      <w:r>
        <w:rPr>
          <w:sz w:val="20"/>
          <w:szCs w:val="20"/>
          <w:u w:val="single"/>
        </w:rPr>
        <w:t>i</w:t>
      </w:r>
      <w:r>
        <w:rPr>
          <w:sz w:val="20"/>
          <w:szCs w:val="20"/>
        </w:rPr>
        <w:t xml:space="preserve">ncluye la </w:t>
      </w:r>
      <w:r>
        <w:rPr>
          <w:b/>
          <w:i/>
          <w:sz w:val="20"/>
          <w:szCs w:val="20"/>
          <w:u w:val="single"/>
        </w:rPr>
        <w:t>palabra de otro</w:t>
      </w:r>
      <w:r>
        <w:rPr>
          <w:b/>
          <w:sz w:val="20"/>
          <w:szCs w:val="20"/>
        </w:rPr>
        <w:t>, recortada, desmembrada</w:t>
      </w:r>
      <w:r>
        <w:rPr>
          <w:sz w:val="20"/>
          <w:szCs w:val="20"/>
        </w:rPr>
        <w:t xml:space="preserve"> es reutilizada por el historiador en el lugar que la ha escogido en función de las necesidades de su propio discurso.</w:t>
      </w:r>
    </w:p>
    <w:p w:rsidR="00465495" w:rsidRDefault="00A5322D">
      <w:pPr>
        <w:widowControl w:val="0"/>
        <w:spacing w:before="140" w:after="0" w:line="216" w:lineRule="auto"/>
        <w:jc w:val="both"/>
        <w:rPr>
          <w:sz w:val="20"/>
          <w:szCs w:val="20"/>
        </w:rPr>
      </w:pPr>
      <w:r>
        <w:rPr>
          <w:sz w:val="20"/>
          <w:szCs w:val="20"/>
        </w:rPr>
        <w:t>•</w:t>
      </w:r>
      <w:r>
        <w:rPr>
          <w:b/>
          <w:i/>
          <w:sz w:val="20"/>
          <w:szCs w:val="20"/>
        </w:rPr>
        <w:t>U</w:t>
      </w:r>
      <w:r>
        <w:rPr>
          <w:b/>
          <w:i/>
          <w:sz w:val="20"/>
          <w:szCs w:val="20"/>
        </w:rPr>
        <w:t>so de la cita (Michel de Certeau) produce un doble efecto</w:t>
      </w:r>
      <w:r>
        <w:rPr>
          <w:sz w:val="20"/>
          <w:szCs w:val="20"/>
        </w:rPr>
        <w:t xml:space="preserve">: </w:t>
      </w:r>
    </w:p>
    <w:p w:rsidR="00465495" w:rsidRDefault="00A5322D">
      <w:pPr>
        <w:widowControl w:val="0"/>
        <w:spacing w:before="140" w:after="0" w:line="216" w:lineRule="auto"/>
        <w:jc w:val="both"/>
        <w:rPr>
          <w:sz w:val="20"/>
          <w:szCs w:val="20"/>
        </w:rPr>
      </w:pPr>
      <w:r>
        <w:rPr>
          <w:b/>
          <w:sz w:val="20"/>
          <w:szCs w:val="20"/>
        </w:rPr>
        <w:t>Efecto de verdad</w:t>
      </w:r>
      <w:r>
        <w:rPr>
          <w:sz w:val="20"/>
          <w:szCs w:val="20"/>
        </w:rPr>
        <w:t xml:space="preserve">: sirve para </w:t>
      </w:r>
      <w:r>
        <w:rPr>
          <w:sz w:val="20"/>
          <w:szCs w:val="20"/>
          <w:u w:val="single"/>
        </w:rPr>
        <w:t>certificar o confirmar</w:t>
      </w:r>
      <w:r>
        <w:rPr>
          <w:sz w:val="20"/>
          <w:szCs w:val="20"/>
        </w:rPr>
        <w:t xml:space="preserve"> lo que dice el historiador: sus testigos lo dijeron antes.  Las citas le sirven de escudo contra posibles polémicas. </w:t>
      </w:r>
      <w:r>
        <w:rPr>
          <w:b/>
          <w:sz w:val="20"/>
          <w:szCs w:val="20"/>
        </w:rPr>
        <w:t>Función de representación</w:t>
      </w:r>
      <w:r>
        <w:rPr>
          <w:sz w:val="20"/>
          <w:szCs w:val="20"/>
        </w:rPr>
        <w:t>: con la palabra de otro se introduce en el discurso la realidad de un tiempo distante.</w:t>
      </w:r>
    </w:p>
    <w:p w:rsidR="00465495" w:rsidRDefault="00A5322D">
      <w:pPr>
        <w:widowControl w:val="0"/>
        <w:spacing w:before="120" w:after="0" w:line="216" w:lineRule="auto"/>
        <w:jc w:val="both"/>
        <w:rPr>
          <w:sz w:val="20"/>
          <w:szCs w:val="20"/>
        </w:rPr>
      </w:pPr>
      <w:r>
        <w:rPr>
          <w:b/>
          <w:sz w:val="20"/>
          <w:szCs w:val="20"/>
        </w:rPr>
        <w:t>Efecto de realidad</w:t>
      </w:r>
      <w:r>
        <w:rPr>
          <w:sz w:val="20"/>
          <w:szCs w:val="20"/>
        </w:rPr>
        <w:t xml:space="preserve">: la cita confirma autoridad y saber.  Al elegir la cita de los testigos verifica </w:t>
      </w:r>
      <w:r>
        <w:rPr>
          <w:b/>
          <w:sz w:val="20"/>
          <w:szCs w:val="20"/>
        </w:rPr>
        <w:t>el saber del otro, su verdad</w:t>
      </w:r>
      <w:r>
        <w:rPr>
          <w:sz w:val="20"/>
          <w:szCs w:val="20"/>
        </w:rPr>
        <w:t xml:space="preserve">. </w:t>
      </w:r>
      <w:r>
        <w:rPr>
          <w:b/>
          <w:i/>
          <w:sz w:val="20"/>
          <w:szCs w:val="20"/>
        </w:rPr>
        <w:t>La historia como saber del otro: Histo</w:t>
      </w:r>
      <w:r>
        <w:rPr>
          <w:b/>
          <w:i/>
          <w:sz w:val="20"/>
          <w:szCs w:val="20"/>
        </w:rPr>
        <w:t>riográfico</w:t>
      </w:r>
      <w:r>
        <w:rPr>
          <w:sz w:val="20"/>
          <w:szCs w:val="20"/>
        </w:rPr>
        <w:t xml:space="preserve"> es el discurso que comprende a su  otro en el cual </w:t>
      </w:r>
      <w:r>
        <w:rPr>
          <w:i/>
          <w:sz w:val="20"/>
          <w:szCs w:val="20"/>
        </w:rPr>
        <w:t xml:space="preserve">una mitad continua </w:t>
      </w:r>
      <w:r>
        <w:rPr>
          <w:i/>
          <w:sz w:val="20"/>
          <w:szCs w:val="20"/>
          <w:u w:val="single"/>
        </w:rPr>
        <w:t>se apoya sobre la otra</w:t>
      </w:r>
      <w:r>
        <w:rPr>
          <w:sz w:val="20"/>
          <w:szCs w:val="20"/>
        </w:rPr>
        <w:t xml:space="preserve">. El </w:t>
      </w:r>
      <w:r>
        <w:rPr>
          <w:sz w:val="20"/>
          <w:szCs w:val="20"/>
          <w:u w:val="single"/>
        </w:rPr>
        <w:t>lenguaje referencial</w:t>
      </w:r>
      <w:r>
        <w:rPr>
          <w:sz w:val="20"/>
          <w:szCs w:val="20"/>
        </w:rPr>
        <w:t xml:space="preserve"> que actúa como realidad y se juzga bajo título de saber. La </w:t>
      </w:r>
      <w:r>
        <w:rPr>
          <w:sz w:val="20"/>
          <w:szCs w:val="20"/>
          <w:u w:val="single"/>
        </w:rPr>
        <w:t>estratificación del discurso</w:t>
      </w:r>
      <w:r>
        <w:rPr>
          <w:sz w:val="20"/>
          <w:szCs w:val="20"/>
        </w:rPr>
        <w:t xml:space="preserve"> no tiene forma del </w:t>
      </w:r>
      <w:r>
        <w:rPr>
          <w:b/>
          <w:sz w:val="20"/>
          <w:szCs w:val="20"/>
        </w:rPr>
        <w:t>diálogo o de collag</w:t>
      </w:r>
      <w:r>
        <w:rPr>
          <w:b/>
          <w:sz w:val="20"/>
          <w:szCs w:val="20"/>
        </w:rPr>
        <w:t>e</w:t>
      </w:r>
      <w:r>
        <w:rPr>
          <w:sz w:val="20"/>
          <w:szCs w:val="20"/>
        </w:rPr>
        <w:t xml:space="preserve">. La </w:t>
      </w:r>
      <w:r>
        <w:rPr>
          <w:b/>
          <w:sz w:val="20"/>
          <w:szCs w:val="20"/>
        </w:rPr>
        <w:t xml:space="preserve">descomposición material </w:t>
      </w:r>
      <w:r>
        <w:rPr>
          <w:sz w:val="20"/>
          <w:szCs w:val="20"/>
        </w:rPr>
        <w:t xml:space="preserve">tiene como límite la recomposición textual. El lenguaje citado desempeña el encargo de </w:t>
      </w:r>
      <w:r>
        <w:rPr>
          <w:sz w:val="20"/>
          <w:szCs w:val="20"/>
          <w:u w:val="single"/>
        </w:rPr>
        <w:t>acreditar el discurso</w:t>
      </w:r>
      <w:r>
        <w:rPr>
          <w:sz w:val="20"/>
          <w:szCs w:val="20"/>
        </w:rPr>
        <w:t xml:space="preserve">: como es referencial introduce cierto </w:t>
      </w:r>
      <w:r>
        <w:rPr>
          <w:sz w:val="20"/>
          <w:szCs w:val="20"/>
          <w:u w:val="single"/>
        </w:rPr>
        <w:t>efecto de lo real</w:t>
      </w:r>
      <w:r>
        <w:rPr>
          <w:sz w:val="20"/>
          <w:szCs w:val="20"/>
        </w:rPr>
        <w:t xml:space="preserve">, nos remite a un  </w:t>
      </w:r>
      <w:r>
        <w:rPr>
          <w:b/>
          <w:i/>
          <w:sz w:val="20"/>
          <w:szCs w:val="20"/>
          <w:u w:val="single"/>
        </w:rPr>
        <w:t>lugar de autoridad</w:t>
      </w:r>
      <w:r>
        <w:rPr>
          <w:sz w:val="20"/>
          <w:szCs w:val="20"/>
        </w:rPr>
        <w:t>.</w:t>
      </w:r>
    </w:p>
    <w:p w:rsidR="00465495" w:rsidRDefault="00465495">
      <w:pPr>
        <w:widowControl w:val="0"/>
        <w:spacing w:before="120" w:after="0" w:line="216" w:lineRule="auto"/>
        <w:jc w:val="both"/>
        <w:rPr>
          <w:sz w:val="20"/>
          <w:szCs w:val="20"/>
        </w:rPr>
      </w:pPr>
    </w:p>
    <w:p w:rsidR="00465495" w:rsidRDefault="00A5322D">
      <w:pPr>
        <w:widowControl w:val="0"/>
        <w:spacing w:before="120" w:after="0" w:line="216" w:lineRule="auto"/>
        <w:jc w:val="both"/>
        <w:rPr>
          <w:sz w:val="20"/>
          <w:szCs w:val="20"/>
        </w:rPr>
      </w:pPr>
      <w:r>
        <w:rPr>
          <w:b/>
          <w:i/>
          <w:sz w:val="20"/>
          <w:szCs w:val="20"/>
        </w:rPr>
        <w:t>Jubileo/ centenarios</w:t>
      </w:r>
      <w:r>
        <w:rPr>
          <w:sz w:val="20"/>
          <w:szCs w:val="20"/>
        </w:rPr>
        <w:t xml:space="preserve">: </w:t>
      </w:r>
      <w:r>
        <w:rPr>
          <w:sz w:val="20"/>
          <w:szCs w:val="20"/>
        </w:rPr>
        <w:t xml:space="preserve">marca desde el 1300 un renovarse. </w:t>
      </w:r>
      <w:r>
        <w:rPr>
          <w:i/>
          <w:sz w:val="20"/>
          <w:szCs w:val="20"/>
        </w:rPr>
        <w:t xml:space="preserve">La </w:t>
      </w:r>
      <w:r>
        <w:rPr>
          <w:i/>
          <w:sz w:val="20"/>
          <w:szCs w:val="20"/>
          <w:u w:val="single"/>
        </w:rPr>
        <w:t>historia de almanaques y calendarios</w:t>
      </w:r>
      <w:r>
        <w:rPr>
          <w:i/>
          <w:sz w:val="20"/>
          <w:szCs w:val="20"/>
        </w:rPr>
        <w:t xml:space="preserve"> </w:t>
      </w:r>
      <w:r>
        <w:rPr>
          <w:sz w:val="20"/>
          <w:szCs w:val="20"/>
        </w:rPr>
        <w:t xml:space="preserve">es una historia de </w:t>
      </w:r>
      <w:r>
        <w:rPr>
          <w:b/>
          <w:i/>
          <w:sz w:val="20"/>
          <w:szCs w:val="20"/>
        </w:rPr>
        <w:t>reyes y grandes personajes, de héroes y héroes nacionales</w:t>
      </w:r>
      <w:r>
        <w:rPr>
          <w:i/>
          <w:sz w:val="20"/>
          <w:szCs w:val="20"/>
        </w:rPr>
        <w:t xml:space="preserve">. Es también una historia novelesca y anecdótica. </w:t>
      </w:r>
      <w:r>
        <w:rPr>
          <w:sz w:val="20"/>
          <w:szCs w:val="20"/>
        </w:rPr>
        <w:t>En la antigüedad el calendario ha sido el sostén de un</w:t>
      </w:r>
      <w:r>
        <w:rPr>
          <w:sz w:val="20"/>
          <w:szCs w:val="20"/>
          <w:u w:val="single"/>
        </w:rPr>
        <w:t xml:space="preserve"> d</w:t>
      </w:r>
      <w:r>
        <w:rPr>
          <w:sz w:val="20"/>
          <w:szCs w:val="20"/>
          <w:u w:val="single"/>
        </w:rPr>
        <w:t>esenvolvimiento de la historia en el cuadro anual:</w:t>
      </w:r>
      <w:r>
        <w:rPr>
          <w:sz w:val="20"/>
          <w:szCs w:val="20"/>
        </w:rPr>
        <w:t xml:space="preserve"> es el tiempo de los </w:t>
      </w:r>
      <w:r>
        <w:rPr>
          <w:b/>
          <w:i/>
          <w:sz w:val="20"/>
          <w:szCs w:val="20"/>
        </w:rPr>
        <w:t>anales</w:t>
      </w:r>
      <w:r>
        <w:rPr>
          <w:sz w:val="20"/>
          <w:szCs w:val="20"/>
        </w:rPr>
        <w:t xml:space="preserve">. </w:t>
      </w:r>
      <w:r>
        <w:rPr>
          <w:i/>
          <w:sz w:val="20"/>
          <w:szCs w:val="20"/>
        </w:rPr>
        <w:t xml:space="preserve">Es la historia de los tiempos repetitivos y ritmos diversos, que une lo cotidiano, la cultura material, la fiesta. Se trata de un </w:t>
      </w:r>
      <w:r>
        <w:rPr>
          <w:b/>
          <w:i/>
          <w:sz w:val="20"/>
          <w:szCs w:val="20"/>
        </w:rPr>
        <w:t>objeto eminentemente cultural</w:t>
      </w:r>
      <w:r>
        <w:rPr>
          <w:i/>
          <w:sz w:val="20"/>
          <w:szCs w:val="20"/>
        </w:rPr>
        <w:t>, un campo privile</w:t>
      </w:r>
      <w:r>
        <w:rPr>
          <w:i/>
          <w:sz w:val="20"/>
          <w:szCs w:val="20"/>
        </w:rPr>
        <w:t>giado de encuentro entre cultura  popular y docta</w:t>
      </w:r>
      <w:r>
        <w:rPr>
          <w:sz w:val="20"/>
          <w:szCs w:val="20"/>
        </w:rPr>
        <w:t>. Los calendarios y almanaques han dado origen a obras de carácter muy variado.  En la</w:t>
      </w:r>
      <w:r>
        <w:rPr>
          <w:b/>
          <w:i/>
          <w:sz w:val="20"/>
          <w:szCs w:val="20"/>
        </w:rPr>
        <w:t xml:space="preserve"> E. Media aparecen en miniaturas y esculturas</w:t>
      </w:r>
      <w:r>
        <w:rPr>
          <w:sz w:val="20"/>
          <w:szCs w:val="20"/>
        </w:rPr>
        <w:t xml:space="preserve">; </w:t>
      </w:r>
      <w:r>
        <w:rPr>
          <w:i/>
          <w:sz w:val="20"/>
          <w:szCs w:val="20"/>
        </w:rPr>
        <w:t>concebidos por la colectividad, se convierten en la diversión costosa de l</w:t>
      </w:r>
      <w:r>
        <w:rPr>
          <w:i/>
          <w:sz w:val="20"/>
          <w:szCs w:val="20"/>
        </w:rPr>
        <w:t xml:space="preserve">os grandes señores y de los ricos burgueses en condiciones de adquirir obras </w:t>
      </w:r>
      <w:r>
        <w:rPr>
          <w:sz w:val="20"/>
          <w:szCs w:val="20"/>
        </w:rPr>
        <w:t xml:space="preserve">en miniatura.  Bajo </w:t>
      </w:r>
      <w:r>
        <w:rPr>
          <w:b/>
          <w:i/>
          <w:sz w:val="20"/>
          <w:szCs w:val="20"/>
        </w:rPr>
        <w:t>Luis XIV magníficos calendarios estampados, preciosamente grabados</w:t>
      </w:r>
      <w:r>
        <w:rPr>
          <w:sz w:val="20"/>
          <w:szCs w:val="20"/>
        </w:rPr>
        <w:t>, tienen tiradas notables y son vendidos por sus autores.  Algunos son llevados al exterior p</w:t>
      </w:r>
      <w:r>
        <w:rPr>
          <w:sz w:val="20"/>
          <w:szCs w:val="20"/>
        </w:rPr>
        <w:t>or embajadores y cónsules reales. En Francia del Antiguo Régimen son usados como propaganda real para la gloria de Luis XIV.</w:t>
      </w:r>
    </w:p>
    <w:p w:rsidR="00465495" w:rsidRDefault="00A5322D">
      <w:pPr>
        <w:widowControl w:val="0"/>
        <w:spacing w:before="120" w:after="0" w:line="192" w:lineRule="auto"/>
        <w:jc w:val="both"/>
        <w:rPr>
          <w:i/>
          <w:sz w:val="20"/>
          <w:szCs w:val="20"/>
        </w:rPr>
      </w:pPr>
      <w:r>
        <w:rPr>
          <w:sz w:val="20"/>
          <w:szCs w:val="20"/>
        </w:rPr>
        <w:t>•</w:t>
      </w:r>
      <w:r>
        <w:rPr>
          <w:b/>
          <w:i/>
          <w:sz w:val="20"/>
          <w:szCs w:val="20"/>
        </w:rPr>
        <w:t>La revolución francesa desarrolla el almanaque.</w:t>
      </w:r>
      <w:r>
        <w:rPr>
          <w:i/>
          <w:sz w:val="20"/>
          <w:szCs w:val="20"/>
        </w:rPr>
        <w:t xml:space="preserve">  Lo invaden símbolos y alegorías revolucionarias: libertad, igualdad, justicia, ley, genio de la República</w:t>
      </w:r>
      <w:r>
        <w:rPr>
          <w:sz w:val="20"/>
          <w:szCs w:val="20"/>
        </w:rPr>
        <w:t>.  Allí están celebradas las grandes víctimas de la contrarrevolución como Marat, o bien héroes como Barras. Durante la Restauración se plantea el co</w:t>
      </w:r>
      <w:r>
        <w:rPr>
          <w:sz w:val="20"/>
          <w:szCs w:val="20"/>
        </w:rPr>
        <w:t xml:space="preserve">nflicto entre los almanaques monárquicos y bonapartistas y los dos entran en conflicto. </w:t>
      </w:r>
      <w:r>
        <w:rPr>
          <w:i/>
          <w:sz w:val="20"/>
          <w:szCs w:val="20"/>
        </w:rPr>
        <w:t>La monarquía de julio ve aparecer los calendarios para colgar de las paredes, con ilustraciones</w:t>
      </w:r>
      <w:r>
        <w:rPr>
          <w:sz w:val="20"/>
          <w:szCs w:val="20"/>
        </w:rPr>
        <w:t xml:space="preserve">.   </w:t>
      </w:r>
      <w:r>
        <w:rPr>
          <w:i/>
          <w:sz w:val="20"/>
          <w:szCs w:val="20"/>
          <w:u w:val="single"/>
        </w:rPr>
        <w:t>Los almanaques se hacen también utilitarios</w:t>
      </w:r>
      <w:r>
        <w:rPr>
          <w:i/>
          <w:sz w:val="20"/>
          <w:szCs w:val="20"/>
        </w:rPr>
        <w:t xml:space="preserve">: sirven para publicar </w:t>
      </w:r>
      <w:r>
        <w:rPr>
          <w:i/>
          <w:sz w:val="20"/>
          <w:szCs w:val="20"/>
          <w:u w:val="single"/>
        </w:rPr>
        <w:t>hor</w:t>
      </w:r>
      <w:r>
        <w:rPr>
          <w:i/>
          <w:sz w:val="20"/>
          <w:szCs w:val="20"/>
          <w:u w:val="single"/>
        </w:rPr>
        <w:t>arios de autobús, barcos a vapor, diligencias</w:t>
      </w:r>
      <w:r>
        <w:rPr>
          <w:i/>
          <w:sz w:val="20"/>
          <w:szCs w:val="20"/>
        </w:rPr>
        <w:t>. En la segunda mitad del XX pierde terreno frente a la agenda de bolsillo.</w:t>
      </w:r>
    </w:p>
    <w:p w:rsidR="00465495" w:rsidRDefault="00A5322D">
      <w:pPr>
        <w:widowControl w:val="0"/>
        <w:spacing w:before="120" w:after="0" w:line="192" w:lineRule="auto"/>
        <w:jc w:val="both"/>
        <w:rPr>
          <w:i/>
          <w:sz w:val="20"/>
          <w:szCs w:val="20"/>
        </w:rPr>
      </w:pPr>
      <w:r>
        <w:rPr>
          <w:sz w:val="20"/>
          <w:szCs w:val="20"/>
        </w:rPr>
        <w:t xml:space="preserve">•En el </w:t>
      </w:r>
      <w:r>
        <w:rPr>
          <w:b/>
          <w:i/>
          <w:sz w:val="20"/>
          <w:szCs w:val="20"/>
        </w:rPr>
        <w:t xml:space="preserve">siglo XVII </w:t>
      </w:r>
      <w:r>
        <w:rPr>
          <w:sz w:val="20"/>
          <w:szCs w:val="20"/>
          <w:u w:val="single"/>
        </w:rPr>
        <w:t>la literatura popular de divulgación recoge y difunde almanaques</w:t>
      </w:r>
      <w:r>
        <w:rPr>
          <w:sz w:val="20"/>
          <w:szCs w:val="20"/>
        </w:rPr>
        <w:t xml:space="preserve">.   Provisto de signos, </w:t>
      </w:r>
      <w:r>
        <w:rPr>
          <w:i/>
          <w:sz w:val="20"/>
          <w:szCs w:val="20"/>
        </w:rPr>
        <w:t>figuras, imágenes, el almanaq</w:t>
      </w:r>
      <w:r>
        <w:rPr>
          <w:i/>
          <w:sz w:val="20"/>
          <w:szCs w:val="20"/>
        </w:rPr>
        <w:t xml:space="preserve">ue se dirige a los analfabetos y a los que leen poco.  Recoge y ofrece un </w:t>
      </w:r>
      <w:r>
        <w:rPr>
          <w:i/>
          <w:sz w:val="20"/>
          <w:szCs w:val="20"/>
          <w:u w:val="single"/>
        </w:rPr>
        <w:t>saber astronómico</w:t>
      </w:r>
      <w:r>
        <w:rPr>
          <w:i/>
          <w:sz w:val="20"/>
          <w:szCs w:val="20"/>
        </w:rPr>
        <w:t xml:space="preserve"> con los eclipses, cuartos de luna, </w:t>
      </w:r>
      <w:r>
        <w:rPr>
          <w:i/>
          <w:sz w:val="20"/>
          <w:szCs w:val="20"/>
          <w:u w:val="single"/>
        </w:rPr>
        <w:t>religioso y social</w:t>
      </w:r>
      <w:r>
        <w:rPr>
          <w:i/>
          <w:sz w:val="20"/>
          <w:szCs w:val="20"/>
        </w:rPr>
        <w:t xml:space="preserve">, de fiestas de santos, </w:t>
      </w:r>
      <w:r>
        <w:rPr>
          <w:i/>
          <w:sz w:val="20"/>
          <w:szCs w:val="20"/>
          <w:u w:val="single"/>
        </w:rPr>
        <w:t>científico y técnico</w:t>
      </w:r>
      <w:r>
        <w:rPr>
          <w:i/>
          <w:sz w:val="20"/>
          <w:szCs w:val="20"/>
        </w:rPr>
        <w:t xml:space="preserve"> de trabajos agrícolas, de medicina, higiene.</w:t>
      </w:r>
    </w:p>
    <w:p w:rsidR="00465495" w:rsidRDefault="00A5322D">
      <w:pPr>
        <w:widowControl w:val="0"/>
        <w:spacing w:before="120" w:after="0" w:line="192" w:lineRule="auto"/>
        <w:jc w:val="both"/>
        <w:rPr>
          <w:sz w:val="20"/>
          <w:szCs w:val="20"/>
        </w:rPr>
      </w:pPr>
      <w:r>
        <w:rPr>
          <w:sz w:val="20"/>
          <w:szCs w:val="20"/>
        </w:rPr>
        <w:t>•</w:t>
      </w:r>
      <w:r>
        <w:rPr>
          <w:i/>
          <w:sz w:val="20"/>
          <w:szCs w:val="20"/>
          <w:u w:val="single"/>
        </w:rPr>
        <w:t>Histórico</w:t>
      </w:r>
      <w:r>
        <w:rPr>
          <w:i/>
          <w:sz w:val="20"/>
          <w:szCs w:val="20"/>
        </w:rPr>
        <w:t xml:space="preserve"> con cronologías de grandes personajes, acontecimientos célebres o anecdóticos; </w:t>
      </w:r>
      <w:r>
        <w:rPr>
          <w:i/>
          <w:sz w:val="20"/>
          <w:szCs w:val="20"/>
          <w:u w:val="single"/>
        </w:rPr>
        <w:t>recurrencias de ferias</w:t>
      </w:r>
      <w:r>
        <w:rPr>
          <w:i/>
          <w:sz w:val="20"/>
          <w:szCs w:val="20"/>
        </w:rPr>
        <w:t xml:space="preserve">, llegadas y partidas de correos; </w:t>
      </w:r>
      <w:r>
        <w:rPr>
          <w:i/>
          <w:sz w:val="20"/>
          <w:szCs w:val="20"/>
          <w:u w:val="single"/>
        </w:rPr>
        <w:t>literario</w:t>
      </w:r>
      <w:r>
        <w:rPr>
          <w:i/>
          <w:sz w:val="20"/>
          <w:szCs w:val="20"/>
        </w:rPr>
        <w:t>, con anécdotas y fábulas, cuentos, y astrológico</w:t>
      </w:r>
      <w:r>
        <w:rPr>
          <w:sz w:val="20"/>
          <w:szCs w:val="20"/>
        </w:rPr>
        <w:t>. A</w:t>
      </w:r>
      <w:r>
        <w:rPr>
          <w:i/>
          <w:sz w:val="20"/>
          <w:szCs w:val="20"/>
        </w:rPr>
        <w:t xml:space="preserve">sí calendario y almanaques son </w:t>
      </w:r>
      <w:r>
        <w:rPr>
          <w:b/>
          <w:i/>
          <w:sz w:val="20"/>
          <w:szCs w:val="20"/>
        </w:rPr>
        <w:t>sitios privilegiados de encu</w:t>
      </w:r>
      <w:r>
        <w:rPr>
          <w:b/>
          <w:i/>
          <w:sz w:val="20"/>
          <w:szCs w:val="20"/>
        </w:rPr>
        <w:t>entro entre cultura docta y cultura popular</w:t>
      </w:r>
      <w:r>
        <w:rPr>
          <w:sz w:val="20"/>
          <w:szCs w:val="20"/>
        </w:rPr>
        <w:t xml:space="preserve">.  Por un lado, el saber popular es el terreno </w:t>
      </w:r>
      <w:r>
        <w:rPr>
          <w:sz w:val="20"/>
          <w:szCs w:val="20"/>
          <w:u w:val="single"/>
        </w:rPr>
        <w:t>meteorológico, médico, narrativo</w:t>
      </w:r>
      <w:r>
        <w:rPr>
          <w:sz w:val="20"/>
          <w:szCs w:val="20"/>
        </w:rPr>
        <w:t xml:space="preserve">; por el otro, la ciencia de los doctos penetra en los ambientes populares. En otros sitios como en </w:t>
      </w:r>
      <w:r>
        <w:rPr>
          <w:b/>
          <w:i/>
          <w:sz w:val="20"/>
          <w:szCs w:val="20"/>
        </w:rPr>
        <w:t>China</w:t>
      </w:r>
      <w:r>
        <w:rPr>
          <w:sz w:val="20"/>
          <w:szCs w:val="20"/>
        </w:rPr>
        <w:t xml:space="preserve"> es </w:t>
      </w:r>
      <w:r>
        <w:rPr>
          <w:i/>
          <w:sz w:val="20"/>
          <w:szCs w:val="20"/>
        </w:rPr>
        <w:t>calendario, manual de bot</w:t>
      </w:r>
      <w:r>
        <w:rPr>
          <w:i/>
          <w:sz w:val="20"/>
          <w:szCs w:val="20"/>
        </w:rPr>
        <w:t xml:space="preserve">ánica y libro de recetas farmacéuticas. Transmiten un </w:t>
      </w:r>
      <w:r>
        <w:rPr>
          <w:b/>
          <w:i/>
          <w:sz w:val="20"/>
          <w:szCs w:val="20"/>
        </w:rPr>
        <w:t xml:space="preserve">saber astrológico, zodiacal </w:t>
      </w:r>
      <w:r>
        <w:rPr>
          <w:i/>
          <w:sz w:val="20"/>
          <w:szCs w:val="20"/>
        </w:rPr>
        <w:t xml:space="preserve">que </w:t>
      </w:r>
      <w:r>
        <w:rPr>
          <w:sz w:val="20"/>
          <w:szCs w:val="20"/>
        </w:rPr>
        <w:t>en Occidente está ligado al mes de nacimiento y en Oriente al año de nacimiento, aconsejando uniones en comercio, matrimonios, etc. •</w:t>
      </w:r>
      <w:r>
        <w:rPr>
          <w:b/>
          <w:i/>
          <w:sz w:val="20"/>
          <w:szCs w:val="20"/>
        </w:rPr>
        <w:t>Calendarios utópicos</w:t>
      </w:r>
      <w:r>
        <w:rPr>
          <w:sz w:val="20"/>
          <w:szCs w:val="20"/>
        </w:rPr>
        <w:t>: contienen sueño</w:t>
      </w:r>
      <w:r>
        <w:rPr>
          <w:sz w:val="20"/>
          <w:szCs w:val="20"/>
        </w:rPr>
        <w:t xml:space="preserve">s, esperanzas, quimeras. </w:t>
      </w:r>
    </w:p>
    <w:p w:rsidR="00465495" w:rsidRDefault="00A5322D">
      <w:pPr>
        <w:widowControl w:val="0"/>
        <w:spacing w:before="140" w:after="0" w:line="240" w:lineRule="auto"/>
        <w:jc w:val="both"/>
        <w:rPr>
          <w:sz w:val="20"/>
          <w:szCs w:val="20"/>
        </w:rPr>
      </w:pPr>
      <w:r>
        <w:rPr>
          <w:sz w:val="20"/>
          <w:szCs w:val="20"/>
        </w:rPr>
        <w:t>•</w:t>
      </w:r>
      <w:r>
        <w:rPr>
          <w:b/>
          <w:i/>
          <w:sz w:val="20"/>
          <w:szCs w:val="20"/>
        </w:rPr>
        <w:t>Michelet</w:t>
      </w:r>
      <w:r>
        <w:rPr>
          <w:sz w:val="20"/>
          <w:szCs w:val="20"/>
        </w:rPr>
        <w:t>:  calendario es un excelente medio de educación, verdaderos santos, héroes de la patria, fácil de recordar, héroes que han servido a la casa del progreso.  Continuaría así patrones a imitar. •</w:t>
      </w:r>
      <w:r>
        <w:rPr>
          <w:b/>
          <w:i/>
          <w:sz w:val="20"/>
          <w:szCs w:val="20"/>
        </w:rPr>
        <w:t>Comte</w:t>
      </w:r>
      <w:r>
        <w:rPr>
          <w:sz w:val="20"/>
          <w:szCs w:val="20"/>
        </w:rPr>
        <w:t>: ideó en 1849 un calen</w:t>
      </w:r>
      <w:r>
        <w:rPr>
          <w:sz w:val="20"/>
          <w:szCs w:val="20"/>
        </w:rPr>
        <w:t>dario de 13 meses iguales de 28 días, cada mes con 4 semanas y un día en blanco.</w:t>
      </w:r>
    </w:p>
    <w:p w:rsidR="00465495" w:rsidRDefault="00465495">
      <w:pPr>
        <w:widowControl w:val="0"/>
        <w:spacing w:before="140" w:after="0" w:line="240" w:lineRule="auto"/>
        <w:rPr>
          <w:sz w:val="20"/>
          <w:szCs w:val="20"/>
        </w:rPr>
      </w:pPr>
    </w:p>
    <w:p w:rsidR="00465495" w:rsidRDefault="00A5322D">
      <w:pPr>
        <w:widowControl w:val="0"/>
        <w:spacing w:after="0" w:line="240" w:lineRule="auto"/>
        <w:rPr>
          <w:sz w:val="20"/>
          <w:szCs w:val="20"/>
        </w:rPr>
      </w:pPr>
      <w:r>
        <w:rPr>
          <w:sz w:val="20"/>
          <w:szCs w:val="20"/>
        </w:rPr>
        <w:t>ATTALI</w:t>
      </w:r>
    </w:p>
    <w:p w:rsidR="00465495" w:rsidRDefault="00A5322D">
      <w:pPr>
        <w:widowControl w:val="0"/>
        <w:spacing w:before="140" w:after="0" w:line="216" w:lineRule="auto"/>
        <w:jc w:val="both"/>
        <w:rPr>
          <w:sz w:val="20"/>
          <w:szCs w:val="20"/>
        </w:rPr>
      </w:pPr>
      <w:r>
        <w:rPr>
          <w:sz w:val="20"/>
          <w:szCs w:val="20"/>
        </w:rPr>
        <w:t>•</w:t>
      </w:r>
      <w:r>
        <w:rPr>
          <w:i/>
          <w:sz w:val="20"/>
          <w:szCs w:val="20"/>
        </w:rPr>
        <w:t xml:space="preserve">Perfeccionamiento técnica de </w:t>
      </w:r>
      <w:r>
        <w:rPr>
          <w:b/>
          <w:i/>
          <w:sz w:val="20"/>
          <w:szCs w:val="20"/>
        </w:rPr>
        <w:t>relojería</w:t>
      </w:r>
      <w:r>
        <w:rPr>
          <w:i/>
          <w:sz w:val="20"/>
          <w:szCs w:val="20"/>
        </w:rPr>
        <w:t>: el</w:t>
      </w:r>
      <w:r>
        <w:rPr>
          <w:sz w:val="20"/>
          <w:szCs w:val="20"/>
        </w:rPr>
        <w:t xml:space="preserve"> progreso impone la precisión en la medición del tiempo e impulsa instrumentos de medición del trabajo obrero. </w:t>
      </w:r>
    </w:p>
    <w:p w:rsidR="00465495" w:rsidRDefault="00A5322D">
      <w:pPr>
        <w:widowControl w:val="0"/>
        <w:spacing w:before="140" w:after="0" w:line="216" w:lineRule="auto"/>
        <w:jc w:val="both"/>
        <w:rPr>
          <w:sz w:val="20"/>
          <w:szCs w:val="20"/>
        </w:rPr>
      </w:pPr>
      <w:r>
        <w:rPr>
          <w:b/>
          <w:i/>
          <w:sz w:val="20"/>
          <w:szCs w:val="20"/>
        </w:rPr>
        <w:t>Tiempo de la</w:t>
      </w:r>
      <w:r>
        <w:rPr>
          <w:b/>
          <w:i/>
          <w:sz w:val="20"/>
          <w:szCs w:val="20"/>
        </w:rPr>
        <w:t>s máquinas</w:t>
      </w:r>
      <w:r>
        <w:rPr>
          <w:sz w:val="20"/>
          <w:szCs w:val="20"/>
        </w:rPr>
        <w:t xml:space="preserve"> sustituye tiempo de los cuerpos y los dioses.  Tiempo de las máquinas: períodos de producción por pausas destinadas a restaurar fuerza de las máquinas. Con las máquinas obtiene en pocas semanas lo que durante siglos hubiese obtenido de la tierra</w:t>
      </w:r>
      <w:r>
        <w:rPr>
          <w:sz w:val="20"/>
          <w:szCs w:val="20"/>
        </w:rPr>
        <w:t xml:space="preserve">. Leyes de producción: se valora el tiempo y se realiza el cambio en dinero. </w:t>
      </w:r>
      <w:r>
        <w:rPr>
          <w:b/>
          <w:i/>
          <w:sz w:val="20"/>
          <w:szCs w:val="20"/>
        </w:rPr>
        <w:t>Trabajo, tiempo, dinero</w:t>
      </w:r>
      <w:r>
        <w:rPr>
          <w:sz w:val="20"/>
          <w:szCs w:val="20"/>
        </w:rPr>
        <w:t xml:space="preserve"> se vuelven equivalentes.</w:t>
      </w:r>
    </w:p>
    <w:p w:rsidR="00465495" w:rsidRDefault="00A5322D">
      <w:pPr>
        <w:widowControl w:val="0"/>
        <w:spacing w:before="140" w:after="0" w:line="240" w:lineRule="auto"/>
        <w:jc w:val="both"/>
        <w:rPr>
          <w:sz w:val="20"/>
          <w:szCs w:val="20"/>
        </w:rPr>
      </w:pPr>
      <w:r>
        <w:rPr>
          <w:sz w:val="20"/>
          <w:szCs w:val="20"/>
        </w:rPr>
        <w:t>•</w:t>
      </w:r>
      <w:r>
        <w:rPr>
          <w:sz w:val="20"/>
          <w:szCs w:val="20"/>
          <w:u w:val="single"/>
        </w:rPr>
        <w:t>Medición del tiempo</w:t>
      </w:r>
      <w:r>
        <w:rPr>
          <w:sz w:val="20"/>
          <w:szCs w:val="20"/>
        </w:rPr>
        <w:t xml:space="preserve"> introduce conceptos de </w:t>
      </w:r>
      <w:r>
        <w:rPr>
          <w:i/>
          <w:sz w:val="20"/>
          <w:szCs w:val="20"/>
        </w:rPr>
        <w:t>orden, trabajo, producción, dinero, desorden, descanso, diversión</w:t>
      </w:r>
      <w:r>
        <w:rPr>
          <w:sz w:val="20"/>
          <w:szCs w:val="20"/>
        </w:rPr>
        <w:t>.</w:t>
      </w:r>
    </w:p>
    <w:p w:rsidR="00465495" w:rsidRDefault="00A5322D">
      <w:pPr>
        <w:widowControl w:val="0"/>
        <w:spacing w:after="0" w:line="240" w:lineRule="auto"/>
        <w:rPr>
          <w:sz w:val="20"/>
          <w:szCs w:val="20"/>
        </w:rPr>
      </w:pPr>
      <w:r>
        <w:rPr>
          <w:sz w:val="20"/>
          <w:szCs w:val="20"/>
        </w:rPr>
        <w:t>Marx: degradación p</w:t>
      </w:r>
      <w:r>
        <w:rPr>
          <w:sz w:val="20"/>
          <w:szCs w:val="20"/>
        </w:rPr>
        <w:t xml:space="preserve">or no respetar fuerzas espíritu y cuerpo. Desarrollo intelectual, estar con padres, etc Todo instante de </w:t>
      </w:r>
      <w:r>
        <w:rPr>
          <w:b/>
          <w:i/>
          <w:sz w:val="20"/>
          <w:szCs w:val="20"/>
        </w:rPr>
        <w:t>no trabajo</w:t>
      </w:r>
      <w:r>
        <w:rPr>
          <w:sz w:val="20"/>
          <w:szCs w:val="20"/>
        </w:rPr>
        <w:t xml:space="preserve"> debe estar localizado al final de la producción para restablecer la fuerza de trabajo. En estas pausas se </w:t>
      </w:r>
      <w:r>
        <w:rPr>
          <w:i/>
          <w:sz w:val="20"/>
          <w:szCs w:val="20"/>
          <w:u w:val="single"/>
        </w:rPr>
        <w:t>consumen los objetos producidos</w:t>
      </w:r>
      <w:r>
        <w:rPr>
          <w:sz w:val="20"/>
          <w:szCs w:val="20"/>
        </w:rPr>
        <w:t xml:space="preserve"> y </w:t>
      </w:r>
      <w:r>
        <w:rPr>
          <w:sz w:val="20"/>
          <w:szCs w:val="20"/>
        </w:rPr>
        <w:t>los servicios que presta un hombre a otro.</w:t>
      </w:r>
    </w:p>
    <w:p w:rsidR="00465495" w:rsidRDefault="00A5322D">
      <w:pPr>
        <w:widowControl w:val="0"/>
        <w:spacing w:before="140" w:after="0" w:line="216" w:lineRule="auto"/>
        <w:jc w:val="both"/>
        <w:rPr>
          <w:sz w:val="20"/>
          <w:szCs w:val="20"/>
        </w:rPr>
      </w:pPr>
      <w:r>
        <w:rPr>
          <w:sz w:val="20"/>
          <w:szCs w:val="20"/>
        </w:rPr>
        <w:t>•</w:t>
      </w:r>
      <w:r>
        <w:rPr>
          <w:b/>
          <w:i/>
          <w:sz w:val="20"/>
          <w:szCs w:val="20"/>
        </w:rPr>
        <w:t>Smith</w:t>
      </w:r>
      <w:r>
        <w:rPr>
          <w:sz w:val="20"/>
          <w:szCs w:val="20"/>
        </w:rPr>
        <w:t xml:space="preserve">: el </w:t>
      </w:r>
      <w:r>
        <w:rPr>
          <w:i/>
          <w:sz w:val="20"/>
          <w:szCs w:val="20"/>
        </w:rPr>
        <w:t>trabajo es la medida real</w:t>
      </w:r>
      <w:r>
        <w:rPr>
          <w:sz w:val="20"/>
          <w:szCs w:val="20"/>
        </w:rPr>
        <w:t xml:space="preserve"> del valor de cambio de toda mercancía. El tiempo que dura producir el bien, forma su valor.</w:t>
      </w:r>
    </w:p>
    <w:p w:rsidR="00465495" w:rsidRDefault="00A5322D">
      <w:pPr>
        <w:widowControl w:val="0"/>
        <w:spacing w:before="140" w:after="0" w:line="216" w:lineRule="auto"/>
        <w:jc w:val="both"/>
        <w:rPr>
          <w:sz w:val="20"/>
          <w:szCs w:val="20"/>
        </w:rPr>
      </w:pPr>
      <w:r>
        <w:rPr>
          <w:sz w:val="20"/>
          <w:szCs w:val="20"/>
        </w:rPr>
        <w:t>•</w:t>
      </w:r>
      <w:r>
        <w:rPr>
          <w:b/>
          <w:i/>
          <w:sz w:val="20"/>
          <w:szCs w:val="20"/>
        </w:rPr>
        <w:t>Marx</w:t>
      </w:r>
      <w:r>
        <w:rPr>
          <w:i/>
          <w:sz w:val="20"/>
          <w:szCs w:val="20"/>
        </w:rPr>
        <w:t>:</w:t>
      </w:r>
      <w:r>
        <w:rPr>
          <w:sz w:val="20"/>
          <w:szCs w:val="20"/>
        </w:rPr>
        <w:t xml:space="preserve"> el capitalista se apropia del tiempo del  trabajador, roba tiempo de descanso</w:t>
      </w:r>
      <w:r>
        <w:rPr>
          <w:sz w:val="20"/>
          <w:szCs w:val="20"/>
        </w:rPr>
        <w:t>, comida, prolonga la jornada.</w:t>
      </w:r>
    </w:p>
    <w:p w:rsidR="00465495" w:rsidRDefault="00A5322D">
      <w:pPr>
        <w:widowControl w:val="0"/>
        <w:spacing w:before="120" w:after="0" w:line="240" w:lineRule="auto"/>
        <w:jc w:val="both"/>
        <w:rPr>
          <w:i/>
          <w:sz w:val="20"/>
          <w:szCs w:val="20"/>
        </w:rPr>
      </w:pPr>
      <w:r>
        <w:rPr>
          <w:sz w:val="20"/>
          <w:szCs w:val="20"/>
        </w:rPr>
        <w:t>•</w:t>
      </w:r>
      <w:r>
        <w:rPr>
          <w:i/>
          <w:sz w:val="20"/>
          <w:szCs w:val="20"/>
        </w:rPr>
        <w:t>El cambio en la organización económica opera en la medición del tiempo y sus instrumentos: el poder pasa a manos de quienes pueden imponer un horario sobre otros.</w:t>
      </w:r>
    </w:p>
    <w:p w:rsidR="00465495" w:rsidRDefault="00A5322D">
      <w:pPr>
        <w:widowControl w:val="0"/>
        <w:spacing w:before="120" w:after="0" w:line="240" w:lineRule="auto"/>
        <w:jc w:val="both"/>
        <w:rPr>
          <w:sz w:val="20"/>
          <w:szCs w:val="20"/>
        </w:rPr>
      </w:pPr>
      <w:r>
        <w:rPr>
          <w:sz w:val="20"/>
          <w:szCs w:val="20"/>
        </w:rPr>
        <w:t xml:space="preserve">•1750/1850: </w:t>
      </w:r>
      <w:r>
        <w:rPr>
          <w:b/>
          <w:i/>
          <w:sz w:val="20"/>
          <w:szCs w:val="20"/>
        </w:rPr>
        <w:t>Teoría del orden social</w:t>
      </w:r>
      <w:r>
        <w:rPr>
          <w:sz w:val="20"/>
          <w:szCs w:val="20"/>
        </w:rPr>
        <w:t>.  Profesores, moralistas,</w:t>
      </w:r>
      <w:r>
        <w:rPr>
          <w:sz w:val="20"/>
          <w:szCs w:val="20"/>
        </w:rPr>
        <w:t xml:space="preserve"> predicadores enseñan al pueblo que el </w:t>
      </w:r>
      <w:r>
        <w:rPr>
          <w:i/>
          <w:sz w:val="20"/>
          <w:szCs w:val="20"/>
        </w:rPr>
        <w:t>tiempo es dinero</w:t>
      </w:r>
      <w:r>
        <w:rPr>
          <w:sz w:val="20"/>
          <w:szCs w:val="20"/>
        </w:rPr>
        <w:t>. Moral protestante empuja a trabajar, la burguesía organiza la vida de los otros: controla trabajo, descanso, placer.  •</w:t>
      </w:r>
      <w:r>
        <w:rPr>
          <w:i/>
          <w:sz w:val="20"/>
          <w:szCs w:val="20"/>
        </w:rPr>
        <w:t xml:space="preserve">Multiplicación de </w:t>
      </w:r>
      <w:r>
        <w:rPr>
          <w:b/>
          <w:i/>
          <w:sz w:val="20"/>
          <w:szCs w:val="20"/>
        </w:rPr>
        <w:t>periódicos y literatura de folletín</w:t>
      </w:r>
      <w:r>
        <w:rPr>
          <w:i/>
          <w:sz w:val="20"/>
          <w:szCs w:val="20"/>
        </w:rPr>
        <w:t>:</w:t>
      </w:r>
      <w:r>
        <w:rPr>
          <w:sz w:val="20"/>
          <w:szCs w:val="20"/>
        </w:rPr>
        <w:t xml:space="preserve"> velocidad, ambición, urgencia de ganar dinero (Hugo, Dickens, Verne, Flaubert) son valores que se distribuyen. </w:t>
      </w:r>
      <w:r>
        <w:rPr>
          <w:i/>
          <w:sz w:val="20"/>
          <w:szCs w:val="20"/>
        </w:rPr>
        <w:t>Calendarios del t. máquinas</w:t>
      </w:r>
      <w:r>
        <w:rPr>
          <w:sz w:val="20"/>
          <w:szCs w:val="20"/>
        </w:rPr>
        <w:t xml:space="preserve">: fiestas, carnavales ceden su lugar a fines de jornada, semana, año. </w:t>
      </w:r>
      <w:r>
        <w:rPr>
          <w:i/>
          <w:sz w:val="20"/>
          <w:szCs w:val="20"/>
        </w:rPr>
        <w:t>Concepción de la ociosidad peligrosa</w:t>
      </w:r>
      <w:r>
        <w:rPr>
          <w:sz w:val="20"/>
          <w:szCs w:val="20"/>
        </w:rPr>
        <w:t>: tiempo li</w:t>
      </w:r>
      <w:r>
        <w:rPr>
          <w:sz w:val="20"/>
          <w:szCs w:val="20"/>
        </w:rPr>
        <w:t xml:space="preserve">bre=pereza, motín, huelga. Desde el siglo XVIII se enseñan en las escuelas puntualidad unida al trabajo.  Un predicador propone trasladar escuelas a fábricas. </w:t>
      </w:r>
      <w:r>
        <w:rPr>
          <w:b/>
          <w:i/>
          <w:sz w:val="20"/>
          <w:szCs w:val="20"/>
        </w:rPr>
        <w:t>Ganar tiempo</w:t>
      </w:r>
      <w:r>
        <w:rPr>
          <w:sz w:val="20"/>
          <w:szCs w:val="20"/>
        </w:rPr>
        <w:t>: el tiempo consiste en codificar las pausas cotidianas y semanales. Necesidad de red</w:t>
      </w:r>
      <w:r>
        <w:rPr>
          <w:sz w:val="20"/>
          <w:szCs w:val="20"/>
        </w:rPr>
        <w:t xml:space="preserve">ucir lugares, sindicatos, asociaciones obreras. Saint Gobin: hacerlos trabajar en domingos para evitar que se embriaguen.  Fin del San Lunes (alfareros). En </w:t>
      </w:r>
      <w:r>
        <w:rPr>
          <w:b/>
          <w:i/>
          <w:sz w:val="20"/>
          <w:szCs w:val="20"/>
        </w:rPr>
        <w:t>Francia</w:t>
      </w:r>
      <w:r>
        <w:rPr>
          <w:sz w:val="20"/>
          <w:szCs w:val="20"/>
        </w:rPr>
        <w:t xml:space="preserve">, con la revolución, el calendario  llega con la </w:t>
      </w:r>
      <w:r>
        <w:rPr>
          <w:i/>
          <w:sz w:val="20"/>
          <w:szCs w:val="20"/>
          <w:u w:val="single"/>
        </w:rPr>
        <w:t>Convención</w:t>
      </w:r>
      <w:r>
        <w:rPr>
          <w:sz w:val="20"/>
          <w:szCs w:val="20"/>
        </w:rPr>
        <w:t xml:space="preserve"> (lo que se hace en un siglo en e</w:t>
      </w:r>
      <w:r>
        <w:rPr>
          <w:sz w:val="20"/>
          <w:szCs w:val="20"/>
        </w:rPr>
        <w:t xml:space="preserve">l mundo anglosajón, ellos lo hacen en meses)è fracasará. La Iglesia consigue mantener el domingo para el culto. </w:t>
      </w:r>
      <w:r>
        <w:rPr>
          <w:i/>
          <w:sz w:val="20"/>
          <w:szCs w:val="20"/>
        </w:rPr>
        <w:t xml:space="preserve">La Convención   suprime los feriados que causan prejuicio a los amigos del comercio y la industria. </w:t>
      </w:r>
      <w:r>
        <w:rPr>
          <w:sz w:val="20"/>
          <w:szCs w:val="20"/>
        </w:rPr>
        <w:t>22 de septiembre de 1792 del calendario greg</w:t>
      </w:r>
      <w:r>
        <w:rPr>
          <w:sz w:val="20"/>
          <w:szCs w:val="20"/>
        </w:rPr>
        <w:t xml:space="preserve">oriano, la Convención impone el </w:t>
      </w:r>
      <w:r>
        <w:rPr>
          <w:sz w:val="20"/>
          <w:szCs w:val="20"/>
          <w:u w:val="single"/>
        </w:rPr>
        <w:t>primer día de la nueva era</w:t>
      </w:r>
      <w:r>
        <w:rPr>
          <w:sz w:val="20"/>
          <w:szCs w:val="20"/>
        </w:rPr>
        <w:t xml:space="preserve">.   Como símbolo revelador, ese primer día coincide con el </w:t>
      </w:r>
      <w:r>
        <w:rPr>
          <w:sz w:val="20"/>
          <w:szCs w:val="20"/>
          <w:u w:val="single"/>
        </w:rPr>
        <w:t>equinoccio</w:t>
      </w:r>
      <w:r>
        <w:rPr>
          <w:sz w:val="20"/>
          <w:szCs w:val="20"/>
        </w:rPr>
        <w:t>, en el que son iguales el día y la noche.  El año queda dividido en doce meses iguales de 30 días casa uno, con 5 o 6 días compl</w:t>
      </w:r>
      <w:r>
        <w:rPr>
          <w:sz w:val="20"/>
          <w:szCs w:val="20"/>
        </w:rPr>
        <w:t>ementarios.  Cada 10 días hay un feriado (</w:t>
      </w:r>
      <w:r>
        <w:rPr>
          <w:i/>
          <w:sz w:val="20"/>
          <w:szCs w:val="20"/>
        </w:rPr>
        <w:t>decadi</w:t>
      </w:r>
      <w:r>
        <w:rPr>
          <w:sz w:val="20"/>
          <w:szCs w:val="20"/>
        </w:rPr>
        <w:t>).  Calendario de la Revolución: elección de neologismos agrícolas à mitos repetición.</w:t>
      </w:r>
    </w:p>
    <w:p w:rsidR="00465495" w:rsidRDefault="00A5322D">
      <w:pPr>
        <w:widowControl w:val="0"/>
        <w:spacing w:after="0" w:line="240" w:lineRule="auto"/>
        <w:rPr>
          <w:i/>
          <w:sz w:val="20"/>
          <w:szCs w:val="20"/>
        </w:rPr>
      </w:pPr>
      <w:r>
        <w:rPr>
          <w:sz w:val="20"/>
          <w:szCs w:val="20"/>
        </w:rPr>
        <w:t xml:space="preserve">5 días de complemento anual: </w:t>
      </w:r>
      <w:r>
        <w:rPr>
          <w:i/>
          <w:sz w:val="20"/>
          <w:szCs w:val="20"/>
        </w:rPr>
        <w:t>fiestas de la virtud, del gremio, del trabajo, de la opinión, de las recompensas .Nuevo cale</w:t>
      </w:r>
      <w:r>
        <w:rPr>
          <w:i/>
          <w:sz w:val="20"/>
          <w:szCs w:val="20"/>
        </w:rPr>
        <w:t xml:space="preserve">ndario sólo usado en el Ejército y Policía. </w:t>
      </w:r>
    </w:p>
    <w:p w:rsidR="00465495" w:rsidRDefault="00A5322D">
      <w:pPr>
        <w:widowControl w:val="0"/>
        <w:spacing w:after="0" w:line="240" w:lineRule="auto"/>
        <w:rPr>
          <w:i/>
          <w:sz w:val="20"/>
          <w:szCs w:val="20"/>
        </w:rPr>
      </w:pPr>
      <w:r>
        <w:rPr>
          <w:i/>
          <w:sz w:val="20"/>
          <w:szCs w:val="20"/>
        </w:rPr>
        <w:t xml:space="preserve"> En 1805 vuelve a ser usado el calendario gregoriano sin muchas fiestas del antiguo régimen. </w:t>
      </w:r>
      <w:r>
        <w:rPr>
          <w:b/>
          <w:i/>
          <w:sz w:val="20"/>
          <w:szCs w:val="20"/>
        </w:rPr>
        <w:t>Napoleón</w:t>
      </w:r>
      <w:r>
        <w:rPr>
          <w:i/>
          <w:sz w:val="20"/>
          <w:szCs w:val="20"/>
        </w:rPr>
        <w:t xml:space="preserve"> dirá “los obreros deben tener derecho a trabajar el domingo puesto que comen todos los días.”  La Restauració</w:t>
      </w:r>
      <w:r>
        <w:rPr>
          <w:i/>
          <w:sz w:val="20"/>
          <w:szCs w:val="20"/>
        </w:rPr>
        <w:t xml:space="preserve">n se apoya en la nueva burguesía y confirma “el derecho al trabajo cotidiano.” </w:t>
      </w:r>
    </w:p>
    <w:p w:rsidR="00465495" w:rsidRDefault="00A5322D">
      <w:pPr>
        <w:widowControl w:val="0"/>
        <w:spacing w:after="0" w:line="240" w:lineRule="auto"/>
        <w:rPr>
          <w:i/>
          <w:sz w:val="20"/>
          <w:szCs w:val="20"/>
        </w:rPr>
      </w:pPr>
      <w:r>
        <w:rPr>
          <w:i/>
          <w:sz w:val="20"/>
          <w:szCs w:val="20"/>
        </w:rPr>
        <w:t>•Conciencia obrera= 1º tercio XIX: importancia del tiempo; 2º tercio: se agrupan en  comités para acortar tiempo de trabajo; 3º tercio XIX: hacen huelga para obtener pago horas</w:t>
      </w:r>
      <w:r>
        <w:rPr>
          <w:i/>
          <w:sz w:val="20"/>
          <w:szCs w:val="20"/>
        </w:rPr>
        <w:t xml:space="preserve"> extras. Capitalistas: toleran más descanso si está destinado a consumir bienes producidos. Código de Trabajo: principios siglo XIX.  Reglas de puntualidad y regularidad fijadas por el capitalista. Los más talentosos se apartan de la honradez. Los menos ta</w:t>
      </w:r>
      <w:r>
        <w:rPr>
          <w:i/>
          <w:sz w:val="20"/>
          <w:szCs w:val="20"/>
        </w:rPr>
        <w:t>lentosos, observan puntualidad, sumisión, buenas costumbres. Preferencia por trabajo ordinario y regular, que perfecto pero deshilvanado. Entre 1850-1850: los días de trabajo aumentan hasta llegar a 250/ año. Se acelera intensidad del trabajo; jornada se r</w:t>
      </w:r>
      <w:r>
        <w:rPr>
          <w:i/>
          <w:sz w:val="20"/>
          <w:szCs w:val="20"/>
        </w:rPr>
        <w:t xml:space="preserve">educe a 10 horas.         Coacciones económicas: se paga por semana, día y hora a los obreros, y el ocio de las máquinas se castiga con multas: 1883: Factory Act inglesa.  Jornada adulta de 15 horas. y de 8 en los niños. 1847: EE. UU: duración del trabajo </w:t>
      </w:r>
      <w:r>
        <w:rPr>
          <w:i/>
          <w:sz w:val="20"/>
          <w:szCs w:val="20"/>
        </w:rPr>
        <w:t>en 10 horas.</w:t>
      </w:r>
    </w:p>
    <w:p w:rsidR="00465495" w:rsidRDefault="00A5322D">
      <w:pPr>
        <w:widowControl w:val="0"/>
        <w:spacing w:before="140" w:after="0" w:line="192" w:lineRule="auto"/>
        <w:jc w:val="both"/>
        <w:rPr>
          <w:i/>
          <w:sz w:val="20"/>
          <w:szCs w:val="20"/>
          <w:u w:val="single"/>
        </w:rPr>
      </w:pPr>
      <w:r>
        <w:rPr>
          <w:i/>
          <w:sz w:val="20"/>
          <w:szCs w:val="20"/>
        </w:rPr>
        <w:t>•Jornada extensa si se agrega el tiempo de llegar a la fáb</w:t>
      </w:r>
      <w:r>
        <w:rPr>
          <w:i/>
          <w:sz w:val="20"/>
          <w:szCs w:val="20"/>
          <w:u w:val="single"/>
        </w:rPr>
        <w:t>rica (2 horas desde los suburbios). Tiempo de descanso real inferior a 8 horas.</w:t>
      </w:r>
    </w:p>
    <w:p w:rsidR="00465495" w:rsidRDefault="00A5322D">
      <w:pPr>
        <w:widowControl w:val="0"/>
        <w:spacing w:before="140" w:after="0" w:line="192" w:lineRule="auto"/>
        <w:jc w:val="both"/>
        <w:rPr>
          <w:sz w:val="20"/>
          <w:szCs w:val="20"/>
        </w:rPr>
      </w:pPr>
      <w:r>
        <w:rPr>
          <w:sz w:val="20"/>
          <w:szCs w:val="20"/>
        </w:rPr>
        <w:t xml:space="preserve">•Alsacia=recortar la duración para que el obrero esté atento y rinda más. Jornada de trabajo en Francia: </w:t>
      </w:r>
      <w:r>
        <w:rPr>
          <w:sz w:val="20"/>
          <w:szCs w:val="20"/>
        </w:rPr>
        <w:t>12 horas en provincia y 11 en capital, pero en 1870 se reduce a 10 horas.  Durante Napoleón III: 9 horas. Países que reducen trabajo obrero están a la cabeza desarrollo industrial.  Burgueses contra poderes públicos.</w:t>
      </w:r>
    </w:p>
    <w:p w:rsidR="00465495" w:rsidRDefault="00A5322D">
      <w:pPr>
        <w:widowControl w:val="0"/>
        <w:spacing w:before="140" w:after="0" w:line="192" w:lineRule="auto"/>
        <w:jc w:val="both"/>
        <w:rPr>
          <w:sz w:val="20"/>
          <w:szCs w:val="20"/>
        </w:rPr>
      </w:pPr>
      <w:r>
        <w:rPr>
          <w:sz w:val="20"/>
          <w:szCs w:val="20"/>
        </w:rPr>
        <w:t>•Contrapartida: reducción tiempos libre</w:t>
      </w:r>
      <w:r>
        <w:rPr>
          <w:sz w:val="20"/>
          <w:szCs w:val="20"/>
        </w:rPr>
        <w:t xml:space="preserve">s dentro de las fábricas.  No hay lugar donde tomar refrigerio y comen al lado de las máquinas.  Protesta: “abajo las cestas” (de comida que deben llevar). Las distracciones de los obreros siguen siendo las tabernas y cafetines, los juegos de cartas y las </w:t>
      </w:r>
      <w:r>
        <w:rPr>
          <w:sz w:val="20"/>
          <w:szCs w:val="20"/>
        </w:rPr>
        <w:t>fiestas familiares. El día de descanso para el consumo no alcanza todavía a difundirse. Vestidos y muebles se fabrican todavía de forma artesanal A fines de siglo reivindicación del retiro (jubilación): militares, profesores, funcionarios.</w:t>
      </w:r>
    </w:p>
    <w:p w:rsidR="00465495" w:rsidRDefault="00A5322D">
      <w:pPr>
        <w:widowControl w:val="0"/>
        <w:spacing w:before="120" w:after="0" w:line="216" w:lineRule="auto"/>
        <w:jc w:val="both"/>
        <w:rPr>
          <w:sz w:val="20"/>
          <w:szCs w:val="20"/>
        </w:rPr>
      </w:pPr>
      <w:r>
        <w:rPr>
          <w:sz w:val="20"/>
          <w:szCs w:val="20"/>
        </w:rPr>
        <w:t xml:space="preserve">•El </w:t>
      </w:r>
      <w:r>
        <w:rPr>
          <w:b/>
          <w:sz w:val="20"/>
          <w:szCs w:val="20"/>
        </w:rPr>
        <w:t>cronómetro</w:t>
      </w:r>
      <w:r>
        <w:rPr>
          <w:sz w:val="20"/>
          <w:szCs w:val="20"/>
        </w:rPr>
        <w:t xml:space="preserve"> desembarca en los navíos, entra en las fábricas y se fija en las máquinas- herramientas; son las </w:t>
      </w:r>
      <w:r>
        <w:rPr>
          <w:b/>
          <w:sz w:val="20"/>
          <w:szCs w:val="20"/>
        </w:rPr>
        <w:t>apuntadoras</w:t>
      </w:r>
      <w:r>
        <w:rPr>
          <w:sz w:val="20"/>
          <w:szCs w:val="20"/>
        </w:rPr>
        <w:t>.  No se trata de canalizar los movimientos de multitudes al ritmo de campanas y atalayas, sino de imponer a cada máquina humana el horario de trab</w:t>
      </w:r>
      <w:r>
        <w:rPr>
          <w:sz w:val="20"/>
          <w:szCs w:val="20"/>
        </w:rPr>
        <w:t>ajo fabril.</w:t>
      </w:r>
    </w:p>
    <w:p w:rsidR="00465495" w:rsidRDefault="00A5322D">
      <w:pPr>
        <w:widowControl w:val="0"/>
        <w:spacing w:before="120" w:after="0" w:line="216" w:lineRule="auto"/>
        <w:jc w:val="both"/>
        <w:rPr>
          <w:sz w:val="20"/>
          <w:szCs w:val="20"/>
        </w:rPr>
      </w:pPr>
      <w:r>
        <w:rPr>
          <w:sz w:val="20"/>
          <w:szCs w:val="20"/>
        </w:rPr>
        <w:t xml:space="preserve">•Relojes: pequeños guardianes. “Si se demoran menos de 10 minutos se lo descuentan, y más de 10 minutos no se les deja entrar.  La campana interrumpe el sueño” (Engels). Aparece una nueva categoría de empleados de fábrica: los </w:t>
      </w:r>
      <w:r>
        <w:rPr>
          <w:b/>
          <w:sz w:val="20"/>
          <w:szCs w:val="20"/>
        </w:rPr>
        <w:t>porteros</w:t>
      </w:r>
      <w:r>
        <w:rPr>
          <w:sz w:val="20"/>
          <w:szCs w:val="20"/>
        </w:rPr>
        <w:t>, vigilan</w:t>
      </w:r>
      <w:r>
        <w:rPr>
          <w:sz w:val="20"/>
          <w:szCs w:val="20"/>
        </w:rPr>
        <w:t xml:space="preserve"> la hora de entrada y salida de la fábrica y tratan de cuidar que nadie le robe el tiempo a su patrón.  Después de la hora oficial que da comienzo al trabajo, se cierran las puertas.</w:t>
      </w:r>
    </w:p>
    <w:p w:rsidR="00465495" w:rsidRDefault="00A5322D">
      <w:pPr>
        <w:widowControl w:val="0"/>
        <w:spacing w:before="100" w:after="0" w:line="240" w:lineRule="auto"/>
        <w:jc w:val="both"/>
        <w:rPr>
          <w:sz w:val="20"/>
          <w:szCs w:val="20"/>
        </w:rPr>
      </w:pPr>
      <w:r>
        <w:rPr>
          <w:sz w:val="20"/>
          <w:szCs w:val="20"/>
        </w:rPr>
        <w:t>•En 1802, en una fábrica de gobelinos se fija: “los porteros abren el pos</w:t>
      </w:r>
      <w:r>
        <w:rPr>
          <w:sz w:val="20"/>
          <w:szCs w:val="20"/>
        </w:rPr>
        <w:t xml:space="preserve">tigo un cuarto de hora antes de que suene la campana, después la cerrará y cumplirá rigurosamente la orden de no dejar entrar a ningún obrero que llegue más tarde… La puerta de entrada quedará cerrada toda la jornada excepto para la entrada y la salida de </w:t>
      </w:r>
      <w:r>
        <w:rPr>
          <w:sz w:val="20"/>
          <w:szCs w:val="20"/>
        </w:rPr>
        <w:t>obreros y la circulación de vehículos.  Ningún obrero puede salir sin el permiso del capataz.  El portero inscribirá en un registro los nombres de quienes salgan sin permiso y la lista se entregará al cajero para que la paga sea retenida. Todo obrero que d</w:t>
      </w:r>
      <w:r>
        <w:rPr>
          <w:sz w:val="20"/>
          <w:szCs w:val="20"/>
        </w:rPr>
        <w:t>eje su puesto será anotado para que se le castigue con multa. Los empleados de oficina y almacenes deberán llegar con el toque de campana.  El portero mismo no tendrá más que un día de salida por semana.”</w:t>
      </w:r>
    </w:p>
    <w:p w:rsidR="00465495" w:rsidRDefault="00465495">
      <w:pPr>
        <w:widowControl w:val="0"/>
        <w:spacing w:before="100" w:after="0" w:line="240" w:lineRule="auto"/>
        <w:rPr>
          <w:sz w:val="20"/>
          <w:szCs w:val="20"/>
        </w:rPr>
      </w:pPr>
    </w:p>
    <w:p w:rsidR="00465495" w:rsidRDefault="00A5322D">
      <w:pPr>
        <w:widowControl w:val="0"/>
        <w:spacing w:before="120" w:after="0" w:line="192" w:lineRule="auto"/>
        <w:jc w:val="both"/>
        <w:rPr>
          <w:sz w:val="20"/>
          <w:szCs w:val="20"/>
        </w:rPr>
      </w:pPr>
      <w:r>
        <w:rPr>
          <w:sz w:val="20"/>
          <w:szCs w:val="20"/>
        </w:rPr>
        <w:t xml:space="preserve">•Los patrones prohíben a obreros llevar relojes.  </w:t>
      </w:r>
      <w:r>
        <w:rPr>
          <w:sz w:val="20"/>
          <w:szCs w:val="20"/>
        </w:rPr>
        <w:t>Los relojes de las fábricas estaban adelantados por la mañana y atrasados  por la noche (los obreros lo saben  pero no tienen cómo comprobarlo).</w:t>
      </w:r>
    </w:p>
    <w:p w:rsidR="00465495" w:rsidRDefault="00A5322D">
      <w:pPr>
        <w:widowControl w:val="0"/>
        <w:spacing w:before="120" w:after="0" w:line="192" w:lineRule="auto"/>
        <w:jc w:val="both"/>
        <w:rPr>
          <w:i/>
          <w:sz w:val="20"/>
          <w:szCs w:val="20"/>
          <w:u w:val="single"/>
        </w:rPr>
      </w:pPr>
      <w:r>
        <w:rPr>
          <w:i/>
          <w:sz w:val="20"/>
          <w:szCs w:val="20"/>
          <w:u w:val="single"/>
        </w:rPr>
        <w:t xml:space="preserve">•El péndulo regula el trabajo diario.  El horario de trabajo cotidiano es así impuesto a los obreros incapaces </w:t>
      </w:r>
      <w:r>
        <w:rPr>
          <w:i/>
          <w:sz w:val="20"/>
          <w:szCs w:val="20"/>
          <w:u w:val="single"/>
        </w:rPr>
        <w:t>de verificarlo.</w:t>
      </w:r>
    </w:p>
    <w:p w:rsidR="00465495" w:rsidRDefault="00A5322D">
      <w:pPr>
        <w:widowControl w:val="0"/>
        <w:spacing w:before="120" w:after="0" w:line="192" w:lineRule="auto"/>
        <w:jc w:val="both"/>
        <w:rPr>
          <w:i/>
          <w:sz w:val="20"/>
          <w:szCs w:val="20"/>
        </w:rPr>
      </w:pPr>
      <w:r>
        <w:rPr>
          <w:i/>
          <w:sz w:val="20"/>
          <w:szCs w:val="20"/>
        </w:rPr>
        <w:t xml:space="preserve">•Los escasos obreros que llevan un reloj se hacen sospechosos. La duración del trabajo sigue imprecisa (sólo pueden observar que trabajan de sol a sol), como sigue imprecisa las políticas salariales: </w:t>
      </w:r>
      <w:r>
        <w:rPr>
          <w:b/>
          <w:i/>
          <w:sz w:val="20"/>
          <w:szCs w:val="20"/>
        </w:rPr>
        <w:t>pago por jornada o a destajo</w:t>
      </w:r>
      <w:r>
        <w:rPr>
          <w:i/>
          <w:sz w:val="20"/>
          <w:szCs w:val="20"/>
        </w:rPr>
        <w:t>, pero no el</w:t>
      </w:r>
      <w:r>
        <w:rPr>
          <w:i/>
          <w:sz w:val="20"/>
          <w:szCs w:val="20"/>
        </w:rPr>
        <w:t xml:space="preserve"> pago por hora.  En la primera mitad del XIX se propaga la remuneración por tiempo.  La duración de cada tarea se establece de común acuerdo entre obrero y capataz.</w:t>
      </w:r>
    </w:p>
    <w:p w:rsidR="00465495" w:rsidRDefault="00A5322D">
      <w:pPr>
        <w:widowControl w:val="0"/>
        <w:spacing w:before="120" w:after="0" w:line="216" w:lineRule="auto"/>
        <w:jc w:val="both"/>
        <w:rPr>
          <w:i/>
          <w:sz w:val="20"/>
          <w:szCs w:val="20"/>
        </w:rPr>
      </w:pPr>
      <w:r>
        <w:rPr>
          <w:i/>
          <w:sz w:val="20"/>
          <w:szCs w:val="20"/>
        </w:rPr>
        <w:t xml:space="preserve">•1860: cambio técnicas de control en EE. UU. </w:t>
      </w:r>
      <w:r>
        <w:rPr>
          <w:b/>
          <w:i/>
          <w:sz w:val="20"/>
          <w:szCs w:val="20"/>
        </w:rPr>
        <w:t>mecanización del tiempo</w:t>
      </w:r>
      <w:r>
        <w:rPr>
          <w:i/>
          <w:sz w:val="20"/>
          <w:szCs w:val="20"/>
        </w:rPr>
        <w:t xml:space="preserve"> no se trata de lograr </w:t>
      </w:r>
      <w:r>
        <w:rPr>
          <w:i/>
          <w:sz w:val="20"/>
          <w:szCs w:val="20"/>
        </w:rPr>
        <w:t xml:space="preserve">que el hombre trabaje sólo más rápidamente, sino que obedezca a normas objetivas de tiempo, conforme a las cuales se calcula por medio de </w:t>
      </w:r>
      <w:r>
        <w:rPr>
          <w:b/>
          <w:i/>
          <w:sz w:val="20"/>
          <w:szCs w:val="20"/>
        </w:rPr>
        <w:t xml:space="preserve">cronómetros </w:t>
      </w:r>
      <w:r>
        <w:rPr>
          <w:i/>
          <w:sz w:val="20"/>
          <w:szCs w:val="20"/>
        </w:rPr>
        <w:t xml:space="preserve">la duración de cada acto y se impone el </w:t>
      </w:r>
      <w:r>
        <w:rPr>
          <w:b/>
          <w:i/>
          <w:sz w:val="20"/>
          <w:szCs w:val="20"/>
        </w:rPr>
        <w:t>movimiento de una cadena</w:t>
      </w:r>
      <w:r>
        <w:rPr>
          <w:i/>
          <w:sz w:val="20"/>
          <w:szCs w:val="20"/>
        </w:rPr>
        <w:t xml:space="preserve">.  En forma sucesiva </w:t>
      </w:r>
      <w:r>
        <w:rPr>
          <w:b/>
          <w:i/>
          <w:sz w:val="20"/>
          <w:szCs w:val="20"/>
        </w:rPr>
        <w:t>Taylor</w:t>
      </w:r>
      <w:r>
        <w:rPr>
          <w:i/>
          <w:sz w:val="20"/>
          <w:szCs w:val="20"/>
        </w:rPr>
        <w:t xml:space="preserve"> ordena el cron</w:t>
      </w:r>
      <w:r>
        <w:rPr>
          <w:i/>
          <w:sz w:val="20"/>
          <w:szCs w:val="20"/>
        </w:rPr>
        <w:t>ometraje de cada acto y Ford armoniza cada acto cronometrado en una cadena de actos de la que depende uno del otro y desfila frente al trabajador.</w:t>
      </w:r>
    </w:p>
    <w:p w:rsidR="00465495" w:rsidRDefault="00A5322D">
      <w:pPr>
        <w:widowControl w:val="0"/>
        <w:spacing w:before="120" w:after="0" w:line="216" w:lineRule="auto"/>
        <w:jc w:val="both"/>
        <w:rPr>
          <w:i/>
          <w:sz w:val="20"/>
          <w:szCs w:val="20"/>
        </w:rPr>
      </w:pPr>
      <w:r>
        <w:rPr>
          <w:i/>
          <w:sz w:val="20"/>
          <w:szCs w:val="20"/>
        </w:rPr>
        <w:t>•</w:t>
      </w:r>
      <w:r>
        <w:rPr>
          <w:b/>
          <w:i/>
          <w:sz w:val="20"/>
          <w:szCs w:val="20"/>
        </w:rPr>
        <w:t>Taylorismo</w:t>
      </w:r>
      <w:r>
        <w:rPr>
          <w:i/>
          <w:sz w:val="20"/>
          <w:szCs w:val="20"/>
        </w:rPr>
        <w:t xml:space="preserve">: importante en la industria pesada. </w:t>
      </w:r>
      <w:r>
        <w:rPr>
          <w:b/>
          <w:i/>
          <w:sz w:val="20"/>
          <w:szCs w:val="20"/>
        </w:rPr>
        <w:t xml:space="preserve">Taylor </w:t>
      </w:r>
      <w:r>
        <w:rPr>
          <w:i/>
          <w:sz w:val="20"/>
          <w:szCs w:val="20"/>
        </w:rPr>
        <w:t>propone fijar normas 3 o 4 veces superiores, disminuir el número de obreros y aumentar en más del 60 por ciento el salario de los obreros restantes. El capataz pasa a ser un hombre instruido (oficina de métodos de trabajo) que aprecia el arte del obrero de</w:t>
      </w:r>
      <w:r>
        <w:rPr>
          <w:i/>
          <w:sz w:val="20"/>
          <w:szCs w:val="20"/>
        </w:rPr>
        <w:t xml:space="preserve"> la primera clase y sabe controlar las normas de duración de cada ademán, definida por el cronometraje.</w:t>
      </w:r>
    </w:p>
    <w:p w:rsidR="00465495" w:rsidRDefault="00A5322D">
      <w:pPr>
        <w:widowControl w:val="0"/>
        <w:spacing w:after="0" w:line="240" w:lineRule="auto"/>
        <w:rPr>
          <w:i/>
          <w:sz w:val="20"/>
          <w:szCs w:val="20"/>
        </w:rPr>
      </w:pPr>
      <w:r>
        <w:rPr>
          <w:i/>
          <w:sz w:val="20"/>
          <w:szCs w:val="20"/>
        </w:rPr>
        <w:t>El taylorismo conduce a organizar el trabajo en equipos y a regresar al trabajo nocturno, casi olvidado desde hace siglos, que limita las pérdidas de ti</w:t>
      </w:r>
      <w:r>
        <w:rPr>
          <w:i/>
          <w:sz w:val="20"/>
          <w:szCs w:val="20"/>
        </w:rPr>
        <w:t>empo aumentando el aprovechamiento de las máquinas Escasa difusión de la taylorización.</w:t>
      </w:r>
    </w:p>
    <w:p w:rsidR="00465495" w:rsidRDefault="00A5322D">
      <w:pPr>
        <w:widowControl w:val="0"/>
        <w:spacing w:before="120" w:after="0" w:line="240" w:lineRule="auto"/>
        <w:jc w:val="both"/>
        <w:rPr>
          <w:i/>
          <w:sz w:val="20"/>
          <w:szCs w:val="20"/>
        </w:rPr>
      </w:pPr>
      <w:r>
        <w:rPr>
          <w:i/>
          <w:sz w:val="20"/>
          <w:szCs w:val="20"/>
        </w:rPr>
        <w:t>•En Europa la guerra sólo permite superar este problema porque crea la evidente necesidad de producir en grandes cantidades.</w:t>
      </w:r>
    </w:p>
    <w:p w:rsidR="00465495" w:rsidRDefault="00A5322D">
      <w:pPr>
        <w:widowControl w:val="0"/>
        <w:spacing w:before="120" w:after="0" w:line="240" w:lineRule="auto"/>
        <w:jc w:val="both"/>
        <w:rPr>
          <w:i/>
          <w:sz w:val="20"/>
          <w:szCs w:val="20"/>
        </w:rPr>
      </w:pPr>
      <w:r>
        <w:rPr>
          <w:i/>
          <w:sz w:val="20"/>
          <w:szCs w:val="20"/>
        </w:rPr>
        <w:t>•Extensión taylorismo por los soviets rusos</w:t>
      </w:r>
      <w:r>
        <w:rPr>
          <w:i/>
          <w:sz w:val="20"/>
          <w:szCs w:val="20"/>
        </w:rPr>
        <w:t xml:space="preserve"> (para Lenin,  necesidad de métodos científicos de trabajo, para superar el servilismo). •1913: reemplazo por el cronometraje.</w:t>
      </w:r>
    </w:p>
    <w:p w:rsidR="00465495" w:rsidRDefault="00A5322D">
      <w:pPr>
        <w:widowControl w:val="0"/>
        <w:spacing w:before="120" w:after="0" w:line="240" w:lineRule="auto"/>
        <w:jc w:val="both"/>
        <w:rPr>
          <w:i/>
          <w:sz w:val="20"/>
          <w:szCs w:val="20"/>
        </w:rPr>
      </w:pPr>
      <w:r>
        <w:rPr>
          <w:i/>
          <w:sz w:val="20"/>
          <w:szCs w:val="20"/>
        </w:rPr>
        <w:t xml:space="preserve">•Ford: determinación absoluta de movimientos gracias al </w:t>
      </w:r>
      <w:r>
        <w:rPr>
          <w:b/>
          <w:i/>
          <w:sz w:val="20"/>
          <w:szCs w:val="20"/>
        </w:rPr>
        <w:t>movimiento mismo de cadena de montaje.</w:t>
      </w:r>
      <w:r>
        <w:rPr>
          <w:i/>
          <w:sz w:val="20"/>
          <w:szCs w:val="20"/>
        </w:rPr>
        <w:t xml:space="preserve"> Imagina la fabricación según caden</w:t>
      </w:r>
      <w:r>
        <w:rPr>
          <w:i/>
          <w:sz w:val="20"/>
          <w:szCs w:val="20"/>
        </w:rPr>
        <w:t>a desplazándose frente al obrero a ritmo constante. •Reducir el tiempo de trabajo y de transporte se convierte en una obsesión que permite resolverse con el establecimiento de una red férrea, pero las ciudades crecen y se necesita de un medio individual. •</w:t>
      </w:r>
      <w:r>
        <w:rPr>
          <w:i/>
          <w:sz w:val="20"/>
          <w:szCs w:val="20"/>
        </w:rPr>
        <w:t>Fabricación del automóvil.  Con  la cadena de montaje para piezas pequeñas y luego, un poco más tarde, para el chasis y el motor. Ford: abaratará su costo de 950 a 200 dólares.  Luego Cadillac: auto para clase media.</w:t>
      </w:r>
    </w:p>
    <w:p w:rsidR="00465495" w:rsidRDefault="00A5322D">
      <w:pPr>
        <w:widowControl w:val="0"/>
        <w:spacing w:before="120" w:after="0" w:line="216" w:lineRule="auto"/>
        <w:jc w:val="both"/>
        <w:rPr>
          <w:i/>
          <w:sz w:val="20"/>
          <w:szCs w:val="20"/>
        </w:rPr>
      </w:pPr>
      <w:r>
        <w:rPr>
          <w:i/>
          <w:sz w:val="20"/>
          <w:szCs w:val="20"/>
        </w:rPr>
        <w:t>•</w:t>
      </w:r>
      <w:r>
        <w:rPr>
          <w:b/>
          <w:i/>
          <w:sz w:val="20"/>
          <w:szCs w:val="20"/>
        </w:rPr>
        <w:t xml:space="preserve">Fordismo </w:t>
      </w:r>
      <w:r>
        <w:rPr>
          <w:i/>
          <w:sz w:val="20"/>
          <w:szCs w:val="20"/>
        </w:rPr>
        <w:t>aumenta la producción por uni</w:t>
      </w:r>
      <w:r>
        <w:rPr>
          <w:i/>
          <w:sz w:val="20"/>
          <w:szCs w:val="20"/>
        </w:rPr>
        <w:t>dad de tiempo.</w:t>
      </w:r>
    </w:p>
    <w:p w:rsidR="00465495" w:rsidRDefault="00A5322D">
      <w:pPr>
        <w:widowControl w:val="0"/>
        <w:spacing w:before="120" w:after="0" w:line="216" w:lineRule="auto"/>
        <w:jc w:val="both"/>
        <w:rPr>
          <w:i/>
          <w:sz w:val="20"/>
          <w:szCs w:val="20"/>
        </w:rPr>
      </w:pPr>
      <w:r>
        <w:rPr>
          <w:i/>
          <w:sz w:val="20"/>
          <w:szCs w:val="20"/>
        </w:rPr>
        <w:t>•Principios siglo XX: Acumulación de capital y capacidad para adquirir bienes de consumo</w:t>
      </w:r>
    </w:p>
    <w:p w:rsidR="00465495" w:rsidRDefault="00A5322D">
      <w:pPr>
        <w:keepNext/>
        <w:keepLines/>
        <w:spacing w:after="200" w:line="240" w:lineRule="auto"/>
        <w:jc w:val="center"/>
        <w:rPr>
          <w:b/>
          <w:i/>
          <w:sz w:val="20"/>
          <w:szCs w:val="20"/>
        </w:rPr>
      </w:pPr>
      <w:r>
        <w:rPr>
          <w:b/>
          <w:i/>
          <w:sz w:val="20"/>
          <w:szCs w:val="20"/>
        </w:rPr>
        <w:t>La Narrativa Biográfica: El Retorno del Sujeto</w:t>
      </w:r>
    </w:p>
    <w:p w:rsidR="00465495" w:rsidRDefault="00A5322D">
      <w:pPr>
        <w:spacing w:after="200" w:line="240" w:lineRule="auto"/>
        <w:rPr>
          <w:b/>
          <w:i/>
          <w:sz w:val="20"/>
          <w:szCs w:val="20"/>
        </w:rPr>
      </w:pPr>
      <w:r>
        <w:rPr>
          <w:sz w:val="20"/>
          <w:szCs w:val="20"/>
        </w:rPr>
        <w:t xml:space="preserve">El Arte de la Biografía - François Dosse </w:t>
      </w:r>
      <w:r>
        <w:rPr>
          <w:b/>
          <w:i/>
          <w:sz w:val="20"/>
          <w:szCs w:val="20"/>
        </w:rPr>
        <w:t>Los Relatos de Vida</w:t>
      </w:r>
    </w:p>
    <w:p w:rsidR="00465495" w:rsidRDefault="00A5322D">
      <w:pPr>
        <w:spacing w:after="200" w:line="240" w:lineRule="auto"/>
        <w:rPr>
          <w:sz w:val="20"/>
          <w:szCs w:val="20"/>
        </w:rPr>
      </w:pPr>
      <w:r>
        <w:rPr>
          <w:sz w:val="20"/>
          <w:szCs w:val="20"/>
        </w:rPr>
        <w:tab/>
        <w:t>A partir de la década de los 70', la sociol</w:t>
      </w:r>
      <w:r>
        <w:rPr>
          <w:sz w:val="20"/>
          <w:szCs w:val="20"/>
        </w:rPr>
        <w:t>ogía contribuyó al retorno de los relatos de vidas anónimas. Se trata de un género híbrido entre la biografía y la autobiografía (Lejeune). Hasta ese entonces, el individuo era tan solo una variable en la historia. Este cambio le dio lugar a la publicación</w:t>
      </w:r>
      <w:r>
        <w:rPr>
          <w:sz w:val="20"/>
          <w:szCs w:val="20"/>
        </w:rPr>
        <w:t xml:space="preserve"> de memorias y testimonios. Sociólogos e historiadores quisieron rehabilitar el papel del individuo. El público rápidamente se apasionó con estos relatos de gente anónima, que se transformaron en best-sellers. </w:t>
      </w:r>
      <w:r>
        <w:rPr>
          <w:sz w:val="20"/>
          <w:szCs w:val="20"/>
        </w:rPr>
        <w:tab/>
        <w:t xml:space="preserve">Un buen ejemplo de este género se ve en </w:t>
      </w:r>
      <w:r>
        <w:rPr>
          <w:b/>
          <w:sz w:val="20"/>
          <w:szCs w:val="20"/>
        </w:rPr>
        <w:t xml:space="preserve">"Los </w:t>
      </w:r>
      <w:r>
        <w:rPr>
          <w:b/>
          <w:sz w:val="20"/>
          <w:szCs w:val="20"/>
        </w:rPr>
        <w:t>Hijos de Sánchez"</w:t>
      </w:r>
      <w:r>
        <w:rPr>
          <w:sz w:val="20"/>
          <w:szCs w:val="20"/>
        </w:rPr>
        <w:t>, por Oscar Lewis. El antropólogo estableció lazos de amistad con esta familia mexicana, y grabó un sinfín de entrevistas. Colegas halagaron su trabajo y lo describieron como "el ejemplo ilustre del método biográfico en etnología, mezclado</w:t>
      </w:r>
      <w:r>
        <w:rPr>
          <w:sz w:val="20"/>
          <w:szCs w:val="20"/>
        </w:rPr>
        <w:t xml:space="preserve"> con una novela familiar.</w:t>
      </w:r>
    </w:p>
    <w:p w:rsidR="00465495" w:rsidRDefault="00A5322D">
      <w:pPr>
        <w:spacing w:after="200" w:line="240" w:lineRule="auto"/>
        <w:rPr>
          <w:sz w:val="20"/>
          <w:szCs w:val="20"/>
        </w:rPr>
      </w:pPr>
      <w:r>
        <w:rPr>
          <w:sz w:val="20"/>
          <w:szCs w:val="20"/>
        </w:rPr>
        <w:t>Otro ejemplo es la investigación de Jacques Peneff sobre la vida sindical y los empresarios argelinos en Francia, basada mayormente en relatos de vida. Esta mezcla entre biografía y autobiografía desestabiliza postulados "científi</w:t>
      </w:r>
      <w:r>
        <w:rPr>
          <w:sz w:val="20"/>
          <w:szCs w:val="20"/>
        </w:rPr>
        <w:t>cos". Esto se debe a la relación entre investigador y sujeto de la investigación. El primero tiene como objetivo incitar al habla del segundo, quien debe contar su historia de vida para que el investigador la dé a conocer. En estos relatos es difícil saber</w:t>
      </w:r>
      <w:r>
        <w:rPr>
          <w:sz w:val="20"/>
          <w:szCs w:val="20"/>
        </w:rPr>
        <w:t xml:space="preserve"> quién habla, si el que da su testimonio o el que lo retranscribe.</w:t>
      </w:r>
    </w:p>
    <w:p w:rsidR="00465495" w:rsidRDefault="00A5322D">
      <w:pPr>
        <w:spacing w:after="200" w:line="240" w:lineRule="auto"/>
        <w:rPr>
          <w:sz w:val="20"/>
          <w:szCs w:val="20"/>
        </w:rPr>
      </w:pPr>
      <w:r>
        <w:rPr>
          <w:sz w:val="20"/>
          <w:szCs w:val="20"/>
        </w:rPr>
        <w:t>Adeláide Blásquez intenta solucionar esto en la biografía de Gastón Lucas, un cerrajero, optando por dos modos de transcripción. Primero usan el molde de la lengua nacional para narrar los momentos más significativos en la vida de Lucas. Luego, usaron un r</w:t>
      </w:r>
      <w:r>
        <w:rPr>
          <w:sz w:val="20"/>
          <w:szCs w:val="20"/>
        </w:rPr>
        <w:t>egistro más informal, parecido al que usa Lucas normalmente, para el resto. Aquí se empieza a valorar la fuente oral, hasta entonces al margen de los documentos escritos. La Escuela de Chicago sirve como modelo, ya que utiliza este tipo de fuentes en sus t</w:t>
      </w:r>
      <w:r>
        <w:rPr>
          <w:sz w:val="20"/>
          <w:szCs w:val="20"/>
        </w:rPr>
        <w:t>rabajos. A partir de los 70' esto se retoma, con un fin social y militante, que pretende transferir el habla a los "sin voz", los oprimidos.Las biografías se consideran representativas de una cultura particular. Los relatos de vida revelan la relación entr</w:t>
      </w:r>
      <w:r>
        <w:rPr>
          <w:sz w:val="20"/>
          <w:szCs w:val="20"/>
        </w:rPr>
        <w:t xml:space="preserve">e el "yo" y "los otros", así como también entre los acontecimientos y el sujeto. Estos relatos son la única forma de conservar esta historia social que, debido a la modernización, corre el riesgo de desaparecer con sus últimos testigos vivos. </w:t>
      </w:r>
    </w:p>
    <w:p w:rsidR="00465495" w:rsidRDefault="00A5322D">
      <w:pPr>
        <w:spacing w:after="200" w:line="240" w:lineRule="auto"/>
        <w:rPr>
          <w:sz w:val="20"/>
          <w:szCs w:val="20"/>
        </w:rPr>
      </w:pPr>
      <w:r>
        <w:rPr>
          <w:sz w:val="20"/>
          <w:szCs w:val="20"/>
        </w:rPr>
        <w:t>Michel de Ce</w:t>
      </w:r>
      <w:r>
        <w:rPr>
          <w:sz w:val="20"/>
          <w:szCs w:val="20"/>
        </w:rPr>
        <w:t xml:space="preserve">rteau ofrece una solución al problema de la veracidad, y lo llama "efecto de citas". Afirma que, al incluir citas, si lo que se dice es verdadero o no pasa a un segundo plano, ya que el cuestionamiento pasa a residir en si verdaderamente eso se dijo o no. </w:t>
      </w:r>
      <w:r>
        <w:rPr>
          <w:sz w:val="20"/>
          <w:szCs w:val="20"/>
        </w:rPr>
        <w:t>La cita oculta la veracidad del enunciado tras la autenticidad de la enunciación. Por esto, el discurso vivido le otorga al texto autenticidad.</w:t>
      </w:r>
    </w:p>
    <w:p w:rsidR="00465495" w:rsidRDefault="00A5322D">
      <w:pPr>
        <w:spacing w:after="200" w:line="240" w:lineRule="auto"/>
        <w:rPr>
          <w:sz w:val="20"/>
          <w:szCs w:val="20"/>
        </w:rPr>
      </w:pPr>
      <w:r>
        <w:rPr>
          <w:b/>
          <w:i/>
          <w:sz w:val="20"/>
          <w:szCs w:val="20"/>
        </w:rPr>
        <w:t>La Excepción Normal</w:t>
      </w:r>
      <w:r>
        <w:rPr>
          <w:sz w:val="20"/>
          <w:szCs w:val="20"/>
        </w:rPr>
        <w:tab/>
        <w:t>Dentro de este género biográfico, se crea otra rama, con Carlo Guinzburg, Eduordo Grendi, Gi</w:t>
      </w:r>
      <w:r>
        <w:rPr>
          <w:sz w:val="20"/>
          <w:szCs w:val="20"/>
        </w:rPr>
        <w:t>ovanni Levi y Carlo Poni como precursores. Ellos deciden dejar de partir del individuo normal, del promedio, para pasar al individuo en situación de crisis, a lo "excepcional normal". Usando esta paradoja como método, se estudian los casos límite en la med</w:t>
      </w:r>
      <w:r>
        <w:rPr>
          <w:sz w:val="20"/>
          <w:szCs w:val="20"/>
        </w:rPr>
        <w:t>ida que integran la norma.</w:t>
      </w:r>
    </w:p>
    <w:p w:rsidR="00465495" w:rsidRDefault="00A5322D">
      <w:pPr>
        <w:spacing w:after="200" w:line="240" w:lineRule="auto"/>
        <w:rPr>
          <w:sz w:val="20"/>
          <w:szCs w:val="20"/>
        </w:rPr>
      </w:pPr>
      <w:r>
        <w:rPr>
          <w:sz w:val="20"/>
          <w:szCs w:val="20"/>
        </w:rPr>
        <w:t>El caso más conocido es la historia del molinero Doménico Scandella "Menocchio", desenterrada por Guinzburg. Menocchio, lejos de ser el individuo común o ejemplar, constituye a una búsqueda del sentido común a partir de lo no ord</w:t>
      </w:r>
      <w:r>
        <w:rPr>
          <w:sz w:val="20"/>
          <w:szCs w:val="20"/>
        </w:rPr>
        <w:t>inario. Aunque no puede considerarse un caso típico, su historia puede verse como representativa. Según Guinzburg, es imposible desligar al individuo del tejido social al que pertenece, y no puede considerarse una singularidad. El estudio de un individuo s</w:t>
      </w:r>
      <w:r>
        <w:rPr>
          <w:sz w:val="20"/>
          <w:szCs w:val="20"/>
        </w:rPr>
        <w:t>irve entonces como inicio de una historia social renovada. El estudio de Menocchio y su punto de vista deja en claro la dicotomía de una sociedad separada en "superiores" y la masa de los "pobres". Menoccio sin duda tenía pensamientos distintos y muy defin</w:t>
      </w:r>
      <w:r>
        <w:rPr>
          <w:sz w:val="20"/>
          <w:szCs w:val="20"/>
        </w:rPr>
        <w:t>idos acerca de la vida, la religión, etc. los cuales hubieran sido imposibles de no ser por acontecimientos como la Reforma o la difusión de la imprenta. Otro elemento decisivo en su forma de pensar era sin duda el del conjunto de tradiciones, mitos y aspi</w:t>
      </w:r>
      <w:r>
        <w:rPr>
          <w:sz w:val="20"/>
          <w:szCs w:val="20"/>
        </w:rPr>
        <w:t>raciones transmitidas oralmente de generación en generación.</w:t>
      </w:r>
    </w:p>
    <w:p w:rsidR="00465495" w:rsidRDefault="00A5322D">
      <w:pPr>
        <w:spacing w:after="200" w:line="240" w:lineRule="auto"/>
        <w:rPr>
          <w:sz w:val="20"/>
          <w:szCs w:val="20"/>
        </w:rPr>
      </w:pPr>
      <w:r>
        <w:rPr>
          <w:sz w:val="20"/>
          <w:szCs w:val="20"/>
        </w:rPr>
        <w:t>A pesar de estudiar al individuo, la micro-historia investiga las vías de generalización y globalización. Esta forma de estudiar la historia le devolvió la singularidad a la ciudadanía, tras años</w:t>
      </w:r>
      <w:r>
        <w:rPr>
          <w:sz w:val="20"/>
          <w:szCs w:val="20"/>
        </w:rPr>
        <w:t xml:space="preserve"> donde los historiadores debían investigar solo el promedio estadístico. Le devolvió la mirada cualitativa y no cuantitativa al estudio de la sociedad.</w:t>
      </w:r>
    </w:p>
    <w:p w:rsidR="00465495" w:rsidRDefault="00A5322D">
      <w:pPr>
        <w:spacing w:after="200" w:line="240" w:lineRule="auto"/>
        <w:rPr>
          <w:sz w:val="20"/>
          <w:szCs w:val="20"/>
        </w:rPr>
      </w:pPr>
      <w:r>
        <w:rPr>
          <w:sz w:val="20"/>
          <w:szCs w:val="20"/>
        </w:rPr>
        <w:t>Arsenio Frugoni, profesor de Guinzburg, logra un método distinto para el estudio microhistórico. Postula</w:t>
      </w:r>
      <w:r>
        <w:rPr>
          <w:sz w:val="20"/>
          <w:szCs w:val="20"/>
        </w:rPr>
        <w:t xml:space="preserve"> que, en vez de subsanar lagunas, hay que recopilar la mayor cantidad de fuentes posibles, a pesar de que éstas se contradigan, para llegar a una verdad parcial. Está en contra del método de combinación en la historia, en el c las piezas (fuentes) encajan </w:t>
      </w:r>
      <w:r>
        <w:rPr>
          <w:sz w:val="20"/>
          <w:szCs w:val="20"/>
        </w:rPr>
        <w:t>en un producto homogéneo.</w:t>
      </w:r>
    </w:p>
    <w:p w:rsidR="00465495" w:rsidRDefault="00A5322D">
      <w:pPr>
        <w:spacing w:after="200" w:line="240" w:lineRule="auto"/>
        <w:rPr>
          <w:sz w:val="20"/>
          <w:szCs w:val="20"/>
        </w:rPr>
      </w:pPr>
      <w:r>
        <w:rPr>
          <w:b/>
          <w:sz w:val="20"/>
          <w:szCs w:val="20"/>
          <w:u w:val="single"/>
        </w:rPr>
        <w:t>La ilusión biográfica (Bourdieu)</w:t>
      </w:r>
      <w:r>
        <w:rPr>
          <w:sz w:val="20"/>
          <w:szCs w:val="20"/>
        </w:rPr>
        <w:br/>
      </w:r>
      <w:r>
        <w:rPr>
          <w:i/>
          <w:sz w:val="20"/>
          <w:szCs w:val="20"/>
        </w:rPr>
        <w:t xml:space="preserve">La </w:t>
      </w:r>
      <w:r>
        <w:rPr>
          <w:i/>
          <w:sz w:val="20"/>
          <w:szCs w:val="20"/>
          <w:u w:val="single"/>
        </w:rPr>
        <w:t>historia de vida</w:t>
      </w:r>
      <w:r>
        <w:rPr>
          <w:i/>
          <w:sz w:val="20"/>
          <w:szCs w:val="20"/>
        </w:rPr>
        <w:t xml:space="preserve"> es una de esas nociones del sentido común que se ha introducido de contrabando en el mundo científico: etnólogos, sociólogos la han adoptado</w:t>
      </w:r>
      <w:r>
        <w:rPr>
          <w:sz w:val="20"/>
          <w:szCs w:val="20"/>
        </w:rPr>
        <w:t xml:space="preserve">.  </w:t>
      </w:r>
      <w:r>
        <w:rPr>
          <w:i/>
          <w:sz w:val="20"/>
          <w:szCs w:val="20"/>
          <w:u w:val="single"/>
        </w:rPr>
        <w:t>Hablar de historia de vida</w:t>
      </w:r>
      <w:r>
        <w:rPr>
          <w:sz w:val="20"/>
          <w:szCs w:val="20"/>
        </w:rPr>
        <w:t xml:space="preserve"> </w:t>
      </w:r>
      <w:r>
        <w:rPr>
          <w:i/>
          <w:sz w:val="20"/>
          <w:szCs w:val="20"/>
        </w:rPr>
        <w:t>es pres</w:t>
      </w:r>
      <w:r>
        <w:rPr>
          <w:i/>
          <w:sz w:val="20"/>
          <w:szCs w:val="20"/>
        </w:rPr>
        <w:t>uponer lo que no es poco, que la vida es una historia y que una vida es inseparablemente el conjunto de los acontecimientos de una existencia individual concebida como una historia y el relato de esta historia.</w:t>
      </w:r>
    </w:p>
    <w:p w:rsidR="00465495" w:rsidRDefault="00A5322D">
      <w:pPr>
        <w:widowControl w:val="0"/>
        <w:spacing w:after="0" w:line="216" w:lineRule="auto"/>
        <w:jc w:val="both"/>
        <w:rPr>
          <w:sz w:val="20"/>
          <w:szCs w:val="20"/>
        </w:rPr>
      </w:pPr>
      <w:r>
        <w:rPr>
          <w:sz w:val="20"/>
          <w:szCs w:val="20"/>
        </w:rPr>
        <w:t>Eso es en efecto lo que dice el sentido común</w:t>
      </w:r>
      <w:r>
        <w:rPr>
          <w:sz w:val="20"/>
          <w:szCs w:val="20"/>
        </w:rPr>
        <w:t xml:space="preserve">, el </w:t>
      </w:r>
      <w:r>
        <w:rPr>
          <w:sz w:val="20"/>
          <w:szCs w:val="20"/>
          <w:u w:val="single"/>
        </w:rPr>
        <w:t>lenguaje corriente que describe la vida</w:t>
      </w:r>
      <w:r>
        <w:rPr>
          <w:sz w:val="20"/>
          <w:szCs w:val="20"/>
        </w:rPr>
        <w:t xml:space="preserve"> como </w:t>
      </w:r>
      <w:r>
        <w:rPr>
          <w:sz w:val="20"/>
          <w:szCs w:val="20"/>
          <w:u w:val="single"/>
        </w:rPr>
        <w:t>un camino, una carretera, una carrera, con sus encrucijadas</w:t>
      </w:r>
      <w:r>
        <w:rPr>
          <w:sz w:val="20"/>
          <w:szCs w:val="20"/>
        </w:rPr>
        <w:t xml:space="preserve"> (Hércules entre el vicio y la virtud), o como andadura, es decir, </w:t>
      </w:r>
      <w:r>
        <w:rPr>
          <w:i/>
          <w:sz w:val="20"/>
          <w:szCs w:val="20"/>
          <w:u w:val="single"/>
        </w:rPr>
        <w:t>un trayecto, un recorrido, un cursus, un paso, un viaje, un itinerario orientado</w:t>
      </w:r>
      <w:r>
        <w:rPr>
          <w:i/>
          <w:sz w:val="20"/>
          <w:szCs w:val="20"/>
          <w:u w:val="single"/>
        </w:rPr>
        <w:t>, un desplazamiento lineal, unidireccional (la movilidad</w:t>
      </w:r>
      <w:r>
        <w:rPr>
          <w:sz w:val="20"/>
          <w:szCs w:val="20"/>
        </w:rPr>
        <w:t>), etapas y un fin, en el sentido de término y de meta (“se abrirá camino” significa que alcanzará el éxito, que hace carrera),</w:t>
      </w:r>
      <w:r>
        <w:rPr>
          <w:sz w:val="20"/>
          <w:szCs w:val="20"/>
          <w:u w:val="single"/>
        </w:rPr>
        <w:t xml:space="preserve"> un fin en la historia</w:t>
      </w:r>
      <w:r>
        <w:rPr>
          <w:sz w:val="20"/>
          <w:szCs w:val="20"/>
        </w:rPr>
        <w:t xml:space="preserve">.    </w:t>
      </w:r>
      <w:r>
        <w:rPr>
          <w:i/>
          <w:sz w:val="20"/>
          <w:szCs w:val="20"/>
        </w:rPr>
        <w:t xml:space="preserve">Es aceptar la </w:t>
      </w:r>
      <w:r>
        <w:rPr>
          <w:i/>
          <w:sz w:val="20"/>
          <w:szCs w:val="20"/>
          <w:u w:val="single"/>
        </w:rPr>
        <w:t xml:space="preserve">filosofía de la historia </w:t>
      </w:r>
      <w:r>
        <w:rPr>
          <w:i/>
          <w:sz w:val="20"/>
          <w:szCs w:val="20"/>
        </w:rPr>
        <w:t>en sent</w:t>
      </w:r>
      <w:r>
        <w:rPr>
          <w:i/>
          <w:sz w:val="20"/>
          <w:szCs w:val="20"/>
        </w:rPr>
        <w:t xml:space="preserve">ido de </w:t>
      </w:r>
      <w:r>
        <w:rPr>
          <w:i/>
          <w:sz w:val="20"/>
          <w:szCs w:val="20"/>
          <w:u w:val="single"/>
        </w:rPr>
        <w:t>sucesión</w:t>
      </w:r>
      <w:r>
        <w:rPr>
          <w:sz w:val="20"/>
          <w:szCs w:val="20"/>
        </w:rPr>
        <w:t xml:space="preserve"> de acontecimientos históricos, que</w:t>
      </w:r>
      <w:r>
        <w:rPr>
          <w:sz w:val="20"/>
          <w:szCs w:val="20"/>
          <w:u w:val="single"/>
        </w:rPr>
        <w:t xml:space="preserve"> está implícita en el sentido del relato histórico</w:t>
      </w:r>
      <w:r>
        <w:rPr>
          <w:sz w:val="20"/>
          <w:szCs w:val="20"/>
        </w:rPr>
        <w:t>.</w:t>
      </w:r>
    </w:p>
    <w:p w:rsidR="00465495" w:rsidRDefault="00A5322D">
      <w:pPr>
        <w:widowControl w:val="0"/>
        <w:numPr>
          <w:ilvl w:val="0"/>
          <w:numId w:val="58"/>
        </w:numPr>
        <w:spacing w:after="0" w:line="192" w:lineRule="auto"/>
        <w:jc w:val="both"/>
        <w:rPr>
          <w:b/>
          <w:i/>
          <w:sz w:val="20"/>
          <w:szCs w:val="20"/>
        </w:rPr>
      </w:pPr>
      <w:r>
        <w:rPr>
          <w:b/>
          <w:i/>
          <w:sz w:val="20"/>
          <w:szCs w:val="20"/>
        </w:rPr>
        <w:t>Supuestos de esta teoría</w:t>
      </w:r>
      <w:r>
        <w:rPr>
          <w:b/>
          <w:sz w:val="20"/>
          <w:szCs w:val="20"/>
        </w:rPr>
        <w:t>:</w:t>
      </w:r>
    </w:p>
    <w:p w:rsidR="00465495" w:rsidRDefault="00A5322D">
      <w:pPr>
        <w:widowControl w:val="0"/>
        <w:spacing w:before="120" w:after="0" w:line="192" w:lineRule="auto"/>
        <w:jc w:val="both"/>
        <w:rPr>
          <w:sz w:val="20"/>
          <w:szCs w:val="20"/>
        </w:rPr>
      </w:pPr>
      <w:r>
        <w:rPr>
          <w:i/>
          <w:sz w:val="20"/>
          <w:szCs w:val="20"/>
        </w:rPr>
        <w:t xml:space="preserve">el hecho de que la vida constituye un todo, </w:t>
      </w:r>
      <w:r>
        <w:rPr>
          <w:i/>
          <w:sz w:val="20"/>
          <w:szCs w:val="20"/>
          <w:u w:val="single"/>
        </w:rPr>
        <w:t>un conjunto coherente y orientado, que puede y debe ser aprehendido como expresión de propósito y proyecto</w:t>
      </w:r>
      <w:r>
        <w:rPr>
          <w:sz w:val="20"/>
          <w:szCs w:val="20"/>
        </w:rPr>
        <w:t>➔</w:t>
      </w:r>
      <w:r>
        <w:rPr>
          <w:sz w:val="20"/>
          <w:szCs w:val="20"/>
        </w:rPr>
        <w:t xml:space="preserve"> “</w:t>
      </w:r>
      <w:r>
        <w:rPr>
          <w:i/>
          <w:sz w:val="20"/>
          <w:szCs w:val="20"/>
        </w:rPr>
        <w:t>ya entonces”, “desde su más tierna infancia</w:t>
      </w:r>
      <w:r>
        <w:rPr>
          <w:sz w:val="20"/>
          <w:szCs w:val="20"/>
        </w:rPr>
        <w:t>”.</w:t>
      </w:r>
    </w:p>
    <w:p w:rsidR="00465495" w:rsidRDefault="00A5322D">
      <w:pPr>
        <w:widowControl w:val="0"/>
        <w:spacing w:before="120" w:after="0" w:line="192" w:lineRule="auto"/>
        <w:jc w:val="both"/>
        <w:rPr>
          <w:sz w:val="20"/>
          <w:szCs w:val="20"/>
        </w:rPr>
      </w:pPr>
      <w:r>
        <w:rPr>
          <w:i/>
          <w:sz w:val="20"/>
          <w:szCs w:val="20"/>
        </w:rPr>
        <w:t>Esta vida organizada como una historia (en el sentido de relato) se desarrolla</w:t>
      </w:r>
      <w:r>
        <w:rPr>
          <w:sz w:val="20"/>
          <w:szCs w:val="20"/>
        </w:rPr>
        <w:t xml:space="preserve">, según un </w:t>
      </w:r>
      <w:r>
        <w:rPr>
          <w:sz w:val="20"/>
          <w:szCs w:val="20"/>
          <w:u w:val="single"/>
        </w:rPr>
        <w:t>orden cronol</w:t>
      </w:r>
      <w:r>
        <w:rPr>
          <w:sz w:val="20"/>
          <w:szCs w:val="20"/>
          <w:u w:val="single"/>
        </w:rPr>
        <w:t>ógico</w:t>
      </w:r>
      <w:r>
        <w:rPr>
          <w:sz w:val="20"/>
          <w:szCs w:val="20"/>
        </w:rPr>
        <w:t xml:space="preserve"> que es asimismo un orden lógico: desde un comienzo, </w:t>
      </w:r>
      <w:r>
        <w:rPr>
          <w:sz w:val="20"/>
          <w:szCs w:val="20"/>
          <w:u w:val="single"/>
        </w:rPr>
        <w:t>un origen (punto de partida, inicio) y principio</w:t>
      </w:r>
      <w:r>
        <w:rPr>
          <w:sz w:val="20"/>
          <w:szCs w:val="20"/>
        </w:rPr>
        <w:t xml:space="preserve"> (razón de ser) hasta su término que es </w:t>
      </w:r>
      <w:r>
        <w:rPr>
          <w:sz w:val="20"/>
          <w:szCs w:val="20"/>
          <w:u w:val="single"/>
        </w:rPr>
        <w:t xml:space="preserve">también </w:t>
      </w:r>
      <w:r>
        <w:rPr>
          <w:i/>
          <w:sz w:val="20"/>
          <w:szCs w:val="20"/>
          <w:u w:val="single"/>
        </w:rPr>
        <w:t>un fin, una realización</w:t>
      </w:r>
      <w:r>
        <w:rPr>
          <w:sz w:val="20"/>
          <w:szCs w:val="20"/>
        </w:rPr>
        <w:t xml:space="preserve"> (</w:t>
      </w:r>
      <w:r>
        <w:rPr>
          <w:i/>
          <w:sz w:val="20"/>
          <w:szCs w:val="20"/>
        </w:rPr>
        <w:t>telos</w:t>
      </w:r>
      <w:r>
        <w:rPr>
          <w:sz w:val="20"/>
          <w:szCs w:val="20"/>
        </w:rPr>
        <w:t>).</w:t>
      </w:r>
    </w:p>
    <w:p w:rsidR="00465495" w:rsidRDefault="00A5322D">
      <w:pPr>
        <w:widowControl w:val="0"/>
        <w:numPr>
          <w:ilvl w:val="0"/>
          <w:numId w:val="58"/>
        </w:numPr>
        <w:spacing w:after="0" w:line="192" w:lineRule="auto"/>
        <w:jc w:val="both"/>
        <w:rPr>
          <w:sz w:val="20"/>
          <w:szCs w:val="20"/>
        </w:rPr>
      </w:pPr>
      <w:r>
        <w:rPr>
          <w:sz w:val="20"/>
          <w:szCs w:val="20"/>
        </w:rPr>
        <w:t xml:space="preserve">El </w:t>
      </w:r>
      <w:r>
        <w:rPr>
          <w:b/>
          <w:i/>
          <w:sz w:val="20"/>
          <w:szCs w:val="20"/>
          <w:u w:val="single"/>
        </w:rPr>
        <w:t xml:space="preserve">relato, </w:t>
      </w:r>
      <w:r>
        <w:rPr>
          <w:i/>
          <w:sz w:val="20"/>
          <w:szCs w:val="20"/>
          <w:u w:val="single"/>
        </w:rPr>
        <w:t>tanto si es biográfico como autobiográfico</w:t>
      </w:r>
      <w:r>
        <w:rPr>
          <w:i/>
          <w:sz w:val="20"/>
          <w:szCs w:val="20"/>
        </w:rPr>
        <w:t>, como el del en</w:t>
      </w:r>
      <w:r>
        <w:rPr>
          <w:i/>
          <w:sz w:val="20"/>
          <w:szCs w:val="20"/>
        </w:rPr>
        <w:t>trevistado que se entrega al entrevistador</w:t>
      </w:r>
      <w:r>
        <w:rPr>
          <w:sz w:val="20"/>
          <w:szCs w:val="20"/>
        </w:rPr>
        <w:t xml:space="preserve">, </w:t>
      </w:r>
      <w:r>
        <w:rPr>
          <w:i/>
          <w:sz w:val="20"/>
          <w:szCs w:val="20"/>
        </w:rPr>
        <w:t xml:space="preserve">propone unos acontecimientos que sin estar todos desarrollados en su estricta </w:t>
      </w:r>
      <w:r>
        <w:rPr>
          <w:i/>
          <w:sz w:val="20"/>
          <w:szCs w:val="20"/>
          <w:u w:val="single"/>
        </w:rPr>
        <w:t>sucesión cronológica</w:t>
      </w:r>
      <w:r>
        <w:rPr>
          <w:sz w:val="20"/>
          <w:szCs w:val="20"/>
        </w:rPr>
        <w:t xml:space="preserve"> (en una historia de vida el hilo temporal de los entrevistados pierden su sucesión temporal), tienden o pretenden</w:t>
      </w:r>
      <w:r>
        <w:rPr>
          <w:sz w:val="20"/>
          <w:szCs w:val="20"/>
        </w:rPr>
        <w:t xml:space="preserve"> organizar en secuencias ordenadas según relaciones inteligibles.  </w:t>
      </w:r>
    </w:p>
    <w:p w:rsidR="00465495" w:rsidRDefault="00A5322D">
      <w:pPr>
        <w:widowControl w:val="0"/>
        <w:numPr>
          <w:ilvl w:val="0"/>
          <w:numId w:val="58"/>
        </w:numPr>
        <w:spacing w:before="120" w:after="0" w:line="192" w:lineRule="auto"/>
        <w:jc w:val="both"/>
        <w:rPr>
          <w:sz w:val="20"/>
          <w:szCs w:val="20"/>
        </w:rPr>
      </w:pPr>
      <w:r>
        <w:rPr>
          <w:sz w:val="20"/>
          <w:szCs w:val="20"/>
        </w:rPr>
        <w:t xml:space="preserve">El sujeto y el objeto de la </w:t>
      </w:r>
      <w:r>
        <w:rPr>
          <w:sz w:val="20"/>
          <w:szCs w:val="20"/>
          <w:u w:val="single"/>
        </w:rPr>
        <w:t>biografía (el entrevistador y el entrevistado</w:t>
      </w:r>
      <w:r>
        <w:rPr>
          <w:sz w:val="20"/>
          <w:szCs w:val="20"/>
        </w:rPr>
        <w:t xml:space="preserve">) comparten en cierto modo el mismo interés por aceptar el </w:t>
      </w:r>
      <w:r>
        <w:rPr>
          <w:b/>
          <w:i/>
          <w:sz w:val="20"/>
          <w:szCs w:val="20"/>
        </w:rPr>
        <w:t>postulado del sentido de la existencia narrada</w:t>
      </w:r>
      <w:r>
        <w:rPr>
          <w:b/>
          <w:sz w:val="20"/>
          <w:szCs w:val="20"/>
        </w:rPr>
        <w:t>.</w:t>
      </w:r>
    </w:p>
    <w:p w:rsidR="00465495" w:rsidRDefault="00A5322D">
      <w:pPr>
        <w:widowControl w:val="0"/>
        <w:numPr>
          <w:ilvl w:val="0"/>
          <w:numId w:val="58"/>
        </w:numPr>
        <w:spacing w:after="0" w:line="192" w:lineRule="auto"/>
        <w:jc w:val="both"/>
        <w:rPr>
          <w:i/>
          <w:sz w:val="20"/>
          <w:szCs w:val="20"/>
        </w:rPr>
      </w:pPr>
      <w:r>
        <w:rPr>
          <w:i/>
          <w:sz w:val="20"/>
          <w:szCs w:val="20"/>
          <w:u w:val="single"/>
        </w:rPr>
        <w:t xml:space="preserve">El </w:t>
      </w:r>
      <w:r>
        <w:rPr>
          <w:b/>
          <w:i/>
          <w:sz w:val="20"/>
          <w:szCs w:val="20"/>
          <w:u w:val="single"/>
        </w:rPr>
        <w:t>relat</w:t>
      </w:r>
      <w:r>
        <w:rPr>
          <w:b/>
          <w:i/>
          <w:sz w:val="20"/>
          <w:szCs w:val="20"/>
          <w:u w:val="single"/>
        </w:rPr>
        <w:t>o autobiográfico</w:t>
      </w:r>
      <w:r>
        <w:rPr>
          <w:sz w:val="20"/>
          <w:szCs w:val="20"/>
        </w:rPr>
        <w:t xml:space="preserve"> </w:t>
      </w:r>
      <w:r>
        <w:rPr>
          <w:i/>
          <w:sz w:val="20"/>
          <w:szCs w:val="20"/>
        </w:rPr>
        <w:t xml:space="preserve">siempre está inspirado por el </w:t>
      </w:r>
      <w:r>
        <w:rPr>
          <w:b/>
          <w:i/>
          <w:sz w:val="20"/>
          <w:szCs w:val="20"/>
        </w:rPr>
        <w:t>propósito de dar sentido</w:t>
      </w:r>
      <w:r>
        <w:rPr>
          <w:i/>
          <w:sz w:val="20"/>
          <w:szCs w:val="20"/>
        </w:rPr>
        <w:t xml:space="preserve">, de dar razón, </w:t>
      </w:r>
      <w:r>
        <w:rPr>
          <w:i/>
          <w:sz w:val="20"/>
          <w:szCs w:val="20"/>
          <w:u w:val="single"/>
        </w:rPr>
        <w:t>de extraer</w:t>
      </w:r>
      <w:r>
        <w:rPr>
          <w:i/>
          <w:sz w:val="20"/>
          <w:szCs w:val="20"/>
        </w:rPr>
        <w:t xml:space="preserve"> una </w:t>
      </w:r>
      <w:r>
        <w:rPr>
          <w:i/>
          <w:sz w:val="20"/>
          <w:szCs w:val="20"/>
          <w:u w:val="single"/>
        </w:rPr>
        <w:t>lógica a la vez retrospectiva, una consistencia y una constancia</w:t>
      </w:r>
      <w:r>
        <w:rPr>
          <w:i/>
          <w:sz w:val="20"/>
          <w:szCs w:val="20"/>
        </w:rPr>
        <w:t xml:space="preserve">, </w:t>
      </w:r>
      <w:r>
        <w:rPr>
          <w:i/>
          <w:sz w:val="20"/>
          <w:szCs w:val="20"/>
          <w:u w:val="single"/>
        </w:rPr>
        <w:t>estableciendo relaciones inteligibles</w:t>
      </w:r>
      <w:r>
        <w:rPr>
          <w:i/>
          <w:sz w:val="20"/>
          <w:szCs w:val="20"/>
        </w:rPr>
        <w:t xml:space="preserve"> (de lo que surge el interés que los entrevistados </w:t>
      </w:r>
      <w:r>
        <w:rPr>
          <w:i/>
          <w:sz w:val="20"/>
          <w:szCs w:val="20"/>
        </w:rPr>
        <w:t>prestan al propósito biográfico</w:t>
      </w:r>
      <w:r>
        <w:rPr>
          <w:sz w:val="20"/>
          <w:szCs w:val="20"/>
        </w:rPr>
        <w:t xml:space="preserve">).  </w:t>
      </w:r>
    </w:p>
    <w:p w:rsidR="00465495" w:rsidRDefault="00A5322D">
      <w:pPr>
        <w:widowControl w:val="0"/>
        <w:numPr>
          <w:ilvl w:val="0"/>
          <w:numId w:val="58"/>
        </w:numPr>
        <w:spacing w:before="120" w:after="0" w:line="192" w:lineRule="auto"/>
        <w:jc w:val="both"/>
        <w:rPr>
          <w:sz w:val="20"/>
          <w:szCs w:val="20"/>
        </w:rPr>
      </w:pPr>
      <w:r>
        <w:rPr>
          <w:sz w:val="20"/>
          <w:szCs w:val="20"/>
        </w:rPr>
        <w:t xml:space="preserve">El </w:t>
      </w:r>
      <w:r>
        <w:rPr>
          <w:b/>
          <w:i/>
          <w:sz w:val="20"/>
          <w:szCs w:val="20"/>
          <w:u w:val="single"/>
        </w:rPr>
        <w:t>entrevistado</w:t>
      </w:r>
      <w:r>
        <w:rPr>
          <w:sz w:val="20"/>
          <w:szCs w:val="20"/>
          <w:u w:val="single"/>
        </w:rPr>
        <w:t xml:space="preserve"> pasa a convertirse</w:t>
      </w:r>
      <w:r>
        <w:rPr>
          <w:sz w:val="20"/>
          <w:szCs w:val="20"/>
        </w:rPr>
        <w:t xml:space="preserve"> en el </w:t>
      </w:r>
      <w:r>
        <w:rPr>
          <w:i/>
          <w:sz w:val="20"/>
          <w:szCs w:val="20"/>
          <w:u w:val="single"/>
        </w:rPr>
        <w:t>ideólogo de la propia vida</w:t>
      </w:r>
      <w:r>
        <w:rPr>
          <w:sz w:val="20"/>
          <w:szCs w:val="20"/>
        </w:rPr>
        <w:t xml:space="preserve"> </w:t>
      </w:r>
      <w:r>
        <w:rPr>
          <w:i/>
          <w:sz w:val="20"/>
          <w:szCs w:val="20"/>
        </w:rPr>
        <w:t>seleccionando, en función de un propósito global,</w:t>
      </w:r>
      <w:r>
        <w:rPr>
          <w:sz w:val="20"/>
          <w:szCs w:val="20"/>
        </w:rPr>
        <w:t xml:space="preserve"> unos </w:t>
      </w:r>
      <w:r>
        <w:rPr>
          <w:i/>
          <w:sz w:val="20"/>
          <w:szCs w:val="20"/>
        </w:rPr>
        <w:t>acontecimientos significativos</w:t>
      </w:r>
      <w:r>
        <w:rPr>
          <w:sz w:val="20"/>
          <w:szCs w:val="20"/>
        </w:rPr>
        <w:t xml:space="preserve"> concretos y </w:t>
      </w:r>
      <w:r>
        <w:rPr>
          <w:i/>
          <w:sz w:val="20"/>
          <w:szCs w:val="20"/>
        </w:rPr>
        <w:t>estableciendo entre ellos unas conexiones que sirvan p</w:t>
      </w:r>
      <w:r>
        <w:rPr>
          <w:i/>
          <w:sz w:val="20"/>
          <w:szCs w:val="20"/>
        </w:rPr>
        <w:t>ara justificar su existencia y darle coherencia</w:t>
      </w:r>
      <w:r>
        <w:rPr>
          <w:sz w:val="20"/>
          <w:szCs w:val="20"/>
        </w:rPr>
        <w:t xml:space="preserve">, como las que implica su institución en tanto que causas o en tanto que fines, coincidiendo con la complicidad del biógrafo que induce a </w:t>
      </w:r>
      <w:r>
        <w:rPr>
          <w:i/>
          <w:sz w:val="20"/>
          <w:szCs w:val="20"/>
          <w:u w:val="single"/>
        </w:rPr>
        <w:t>aceptar esta creación artificial de sentido</w:t>
      </w:r>
      <w:r>
        <w:rPr>
          <w:i/>
          <w:sz w:val="20"/>
          <w:szCs w:val="20"/>
        </w:rPr>
        <w:t>.</w:t>
      </w:r>
    </w:p>
    <w:p w:rsidR="00465495" w:rsidRDefault="00A5322D">
      <w:pPr>
        <w:widowControl w:val="0"/>
        <w:numPr>
          <w:ilvl w:val="0"/>
          <w:numId w:val="58"/>
        </w:numPr>
        <w:spacing w:after="0" w:line="192" w:lineRule="auto"/>
        <w:jc w:val="both"/>
        <w:rPr>
          <w:sz w:val="20"/>
          <w:szCs w:val="20"/>
        </w:rPr>
      </w:pPr>
      <w:r>
        <w:rPr>
          <w:sz w:val="20"/>
          <w:szCs w:val="20"/>
        </w:rPr>
        <w:t xml:space="preserve">La </w:t>
      </w:r>
      <w:r>
        <w:rPr>
          <w:b/>
          <w:i/>
          <w:sz w:val="20"/>
          <w:szCs w:val="20"/>
        </w:rPr>
        <w:t xml:space="preserve">novela contemporánea </w:t>
      </w:r>
      <w:r>
        <w:rPr>
          <w:i/>
          <w:sz w:val="20"/>
          <w:szCs w:val="20"/>
        </w:rPr>
        <w:t xml:space="preserve">desde Falkner ha descubierto que </w:t>
      </w:r>
      <w:r>
        <w:rPr>
          <w:i/>
          <w:sz w:val="20"/>
          <w:szCs w:val="20"/>
          <w:u w:val="single"/>
        </w:rPr>
        <w:t>lo real es discontinuo</w:t>
      </w:r>
      <w:r>
        <w:rPr>
          <w:i/>
          <w:sz w:val="20"/>
          <w:szCs w:val="20"/>
        </w:rPr>
        <w:t>.</w:t>
      </w:r>
      <w:r>
        <w:rPr>
          <w:sz w:val="20"/>
          <w:szCs w:val="20"/>
        </w:rPr>
        <w:t xml:space="preserve"> </w:t>
      </w:r>
    </w:p>
    <w:p w:rsidR="00465495" w:rsidRDefault="00A5322D">
      <w:pPr>
        <w:widowControl w:val="0"/>
        <w:numPr>
          <w:ilvl w:val="1"/>
          <w:numId w:val="58"/>
        </w:numPr>
        <w:spacing w:before="100" w:after="0" w:line="192" w:lineRule="auto"/>
        <w:jc w:val="both"/>
        <w:rPr>
          <w:i/>
          <w:sz w:val="20"/>
          <w:szCs w:val="20"/>
        </w:rPr>
      </w:pPr>
      <w:r>
        <w:rPr>
          <w:i/>
          <w:sz w:val="20"/>
          <w:szCs w:val="20"/>
          <w:u w:val="single"/>
        </w:rPr>
        <w:t>Producir una historia de vida, tratar la vida como una historia</w:t>
      </w:r>
      <w:r>
        <w:rPr>
          <w:i/>
          <w:sz w:val="20"/>
          <w:szCs w:val="20"/>
        </w:rPr>
        <w:t xml:space="preserve">, es decir, </w:t>
      </w:r>
      <w:r>
        <w:rPr>
          <w:i/>
          <w:sz w:val="20"/>
          <w:szCs w:val="20"/>
          <w:u w:val="single"/>
        </w:rPr>
        <w:t>como la narración coherente de una secuencia significante y orientada de acontecimientos</w:t>
      </w:r>
      <w:r>
        <w:rPr>
          <w:i/>
          <w:sz w:val="20"/>
          <w:szCs w:val="20"/>
        </w:rPr>
        <w:t xml:space="preserve">, tal vez sea someterse a una </w:t>
      </w:r>
      <w:r>
        <w:rPr>
          <w:i/>
          <w:sz w:val="20"/>
          <w:szCs w:val="20"/>
          <w:u w:val="single"/>
        </w:rPr>
        <w:t>ilusi</w:t>
      </w:r>
      <w:r>
        <w:rPr>
          <w:i/>
          <w:sz w:val="20"/>
          <w:szCs w:val="20"/>
          <w:u w:val="single"/>
        </w:rPr>
        <w:t>ón retórica</w:t>
      </w:r>
      <w:r>
        <w:rPr>
          <w:i/>
          <w:sz w:val="20"/>
          <w:szCs w:val="20"/>
        </w:rPr>
        <w:t xml:space="preserve">, a una representación común de la existencia que toda una </w:t>
      </w:r>
      <w:r>
        <w:rPr>
          <w:i/>
          <w:sz w:val="20"/>
          <w:szCs w:val="20"/>
          <w:u w:val="single"/>
        </w:rPr>
        <w:t>tradición literaria</w:t>
      </w:r>
      <w:r>
        <w:rPr>
          <w:i/>
          <w:sz w:val="20"/>
          <w:szCs w:val="20"/>
        </w:rPr>
        <w:t xml:space="preserve"> no ha dejado ni deja de reforzar</w:t>
      </w:r>
      <w:r>
        <w:rPr>
          <w:sz w:val="20"/>
          <w:szCs w:val="20"/>
        </w:rPr>
        <w:t xml:space="preserve">. </w:t>
      </w:r>
    </w:p>
    <w:p w:rsidR="00465495" w:rsidRDefault="00A5322D">
      <w:pPr>
        <w:widowControl w:val="0"/>
        <w:spacing w:before="120" w:after="0" w:line="192" w:lineRule="auto"/>
        <w:jc w:val="both"/>
        <w:rPr>
          <w:sz w:val="20"/>
          <w:szCs w:val="20"/>
        </w:rPr>
      </w:pPr>
      <w:r>
        <w:rPr>
          <w:sz w:val="20"/>
          <w:szCs w:val="20"/>
        </w:rPr>
        <w:t>Sin embargo, no se puede eludir la cuestión de los mecanismos sociales que propician la experiencia de vida como unidad y totalidad</w:t>
      </w:r>
      <w:r>
        <w:rPr>
          <w:sz w:val="20"/>
          <w:szCs w:val="20"/>
        </w:rPr>
        <w:t xml:space="preserve">. El </w:t>
      </w:r>
      <w:r>
        <w:rPr>
          <w:b/>
          <w:i/>
          <w:sz w:val="20"/>
          <w:szCs w:val="20"/>
        </w:rPr>
        <w:t>hábitus</w:t>
      </w:r>
      <w:r>
        <w:rPr>
          <w:sz w:val="20"/>
          <w:szCs w:val="20"/>
        </w:rPr>
        <w:t xml:space="preserve"> </w:t>
      </w:r>
      <w:r>
        <w:rPr>
          <w:i/>
          <w:sz w:val="20"/>
          <w:szCs w:val="20"/>
        </w:rPr>
        <w:t xml:space="preserve">brinda un principio irreductible de percepciones pasivas, unificación de l mundo social que tiende a identificar la </w:t>
      </w:r>
      <w:r>
        <w:rPr>
          <w:i/>
          <w:sz w:val="20"/>
          <w:szCs w:val="20"/>
          <w:u w:val="single"/>
        </w:rPr>
        <w:t>normalidad como la identidad entendida como constancia consigo mismo</w:t>
      </w:r>
      <w:r>
        <w:rPr>
          <w:i/>
          <w:sz w:val="20"/>
          <w:szCs w:val="20"/>
        </w:rPr>
        <w:t xml:space="preserve"> de un </w:t>
      </w:r>
      <w:r>
        <w:rPr>
          <w:i/>
          <w:sz w:val="20"/>
          <w:szCs w:val="20"/>
          <w:u w:val="single"/>
        </w:rPr>
        <w:t>ser responsable, previsible, o inteligible</w:t>
      </w:r>
      <w:r>
        <w:rPr>
          <w:sz w:val="20"/>
          <w:szCs w:val="20"/>
        </w:rPr>
        <w:t>, a la man</w:t>
      </w:r>
      <w:r>
        <w:rPr>
          <w:sz w:val="20"/>
          <w:szCs w:val="20"/>
        </w:rPr>
        <w:t xml:space="preserve">era de una </w:t>
      </w:r>
      <w:r>
        <w:rPr>
          <w:i/>
          <w:sz w:val="20"/>
          <w:szCs w:val="20"/>
        </w:rPr>
        <w:t xml:space="preserve">historia bien construida, propone y dispone todo tipo de </w:t>
      </w:r>
      <w:r>
        <w:rPr>
          <w:i/>
          <w:sz w:val="20"/>
          <w:szCs w:val="20"/>
          <w:u w:val="single"/>
        </w:rPr>
        <w:t>intuiciones de totalización y de unificación del Yo</w:t>
      </w:r>
      <w:r>
        <w:rPr>
          <w:sz w:val="20"/>
          <w:szCs w:val="20"/>
        </w:rPr>
        <w:t xml:space="preserve">. ➔ </w:t>
      </w:r>
      <w:r>
        <w:rPr>
          <w:b/>
          <w:i/>
          <w:sz w:val="20"/>
          <w:szCs w:val="20"/>
          <w:u w:val="single"/>
        </w:rPr>
        <w:t>Constancia diacrónica/ unidad sincrónica del Yo</w:t>
      </w:r>
      <w:r>
        <w:rPr>
          <w:b/>
          <w:sz w:val="20"/>
          <w:szCs w:val="20"/>
        </w:rPr>
        <w:t xml:space="preserve">.  </w:t>
      </w:r>
      <w:r>
        <w:rPr>
          <w:sz w:val="20"/>
          <w:szCs w:val="20"/>
        </w:rPr>
        <w:t xml:space="preserve"> </w:t>
      </w:r>
      <w:r>
        <w:rPr>
          <w:b/>
          <w:sz w:val="20"/>
          <w:szCs w:val="20"/>
        </w:rPr>
        <w:t>Kripke</w:t>
      </w:r>
      <w:r>
        <w:rPr>
          <w:sz w:val="20"/>
          <w:szCs w:val="20"/>
        </w:rPr>
        <w:t xml:space="preserve"> designa el mismo </w:t>
      </w:r>
      <w:r>
        <w:rPr>
          <w:sz w:val="20"/>
          <w:szCs w:val="20"/>
          <w:u w:val="single"/>
        </w:rPr>
        <w:t>objeto en cualquier universo posible</w:t>
      </w:r>
      <w:r>
        <w:rPr>
          <w:sz w:val="20"/>
          <w:szCs w:val="20"/>
        </w:rPr>
        <w:t>, es decir, concretame</w:t>
      </w:r>
      <w:r>
        <w:rPr>
          <w:sz w:val="20"/>
          <w:szCs w:val="20"/>
        </w:rPr>
        <w:t xml:space="preserve">nte, en estados diferentes del </w:t>
      </w:r>
      <w:r>
        <w:rPr>
          <w:sz w:val="20"/>
          <w:szCs w:val="20"/>
          <w:u w:val="single"/>
        </w:rPr>
        <w:t>mismo campo social</w:t>
      </w:r>
      <w:r>
        <w:rPr>
          <w:sz w:val="20"/>
          <w:szCs w:val="20"/>
        </w:rPr>
        <w:t xml:space="preserve"> (constancia diacrónica) o en </w:t>
      </w:r>
      <w:r>
        <w:rPr>
          <w:sz w:val="20"/>
          <w:szCs w:val="20"/>
          <w:u w:val="single"/>
        </w:rPr>
        <w:t>campos diferentes en el mismo momento</w:t>
      </w:r>
      <w:r>
        <w:rPr>
          <w:sz w:val="20"/>
          <w:szCs w:val="20"/>
        </w:rPr>
        <w:t xml:space="preserve"> (</w:t>
      </w:r>
      <w:r>
        <w:rPr>
          <w:sz w:val="20"/>
          <w:szCs w:val="20"/>
          <w:u w:val="single"/>
        </w:rPr>
        <w:t>unidad sincrónica</w:t>
      </w:r>
      <w:r>
        <w:rPr>
          <w:sz w:val="20"/>
          <w:szCs w:val="20"/>
        </w:rPr>
        <w:t xml:space="preserve"> más allá de la multiplicidad de las posiciones ocupadas).  Y </w:t>
      </w:r>
      <w:r>
        <w:rPr>
          <w:b/>
          <w:i/>
          <w:sz w:val="20"/>
          <w:szCs w:val="20"/>
        </w:rPr>
        <w:t xml:space="preserve">Ziff </w:t>
      </w:r>
      <w:r>
        <w:rPr>
          <w:sz w:val="20"/>
          <w:szCs w:val="20"/>
        </w:rPr>
        <w:t xml:space="preserve">  describe el </w:t>
      </w:r>
      <w:r>
        <w:rPr>
          <w:sz w:val="20"/>
          <w:szCs w:val="20"/>
          <w:u w:val="single"/>
        </w:rPr>
        <w:t>nombre propio como un punto fijo</w:t>
      </w:r>
      <w:r>
        <w:rPr>
          <w:sz w:val="20"/>
          <w:szCs w:val="20"/>
        </w:rPr>
        <w:t xml:space="preserve"> </w:t>
      </w:r>
      <w:r>
        <w:rPr>
          <w:sz w:val="20"/>
          <w:szCs w:val="20"/>
          <w:u w:val="single"/>
        </w:rPr>
        <w:t>en un m</w:t>
      </w:r>
      <w:r>
        <w:rPr>
          <w:sz w:val="20"/>
          <w:szCs w:val="20"/>
          <w:u w:val="single"/>
        </w:rPr>
        <w:t>undo movedizo</w:t>
      </w:r>
      <w:r>
        <w:rPr>
          <w:sz w:val="20"/>
          <w:szCs w:val="20"/>
        </w:rPr>
        <w:t xml:space="preserve"> que considera los “ritos bautismales” como forma de asignar una identidad. </w:t>
      </w:r>
    </w:p>
    <w:p w:rsidR="00465495" w:rsidRDefault="00A5322D">
      <w:pPr>
        <w:widowControl w:val="0"/>
        <w:spacing w:before="120" w:after="0" w:line="192" w:lineRule="auto"/>
        <w:jc w:val="both"/>
        <w:rPr>
          <w:sz w:val="20"/>
          <w:szCs w:val="20"/>
        </w:rPr>
      </w:pPr>
      <w:r>
        <w:rPr>
          <w:sz w:val="20"/>
          <w:szCs w:val="20"/>
        </w:rPr>
        <w:t xml:space="preserve">El </w:t>
      </w:r>
      <w:r>
        <w:rPr>
          <w:b/>
          <w:i/>
          <w:sz w:val="20"/>
          <w:szCs w:val="20"/>
        </w:rPr>
        <w:t>nombre propio</w:t>
      </w:r>
      <w:r>
        <w:rPr>
          <w:sz w:val="20"/>
          <w:szCs w:val="20"/>
        </w:rPr>
        <w:t xml:space="preserve"> constituye una forma singular de nominación, instituye una </w:t>
      </w:r>
      <w:r>
        <w:rPr>
          <w:sz w:val="20"/>
          <w:szCs w:val="20"/>
          <w:u w:val="single"/>
        </w:rPr>
        <w:t>identidad social constante</w:t>
      </w:r>
      <w:r>
        <w:rPr>
          <w:sz w:val="20"/>
          <w:szCs w:val="20"/>
        </w:rPr>
        <w:t xml:space="preserve"> y duradera que garantiza la identidad del </w:t>
      </w:r>
      <w:r>
        <w:rPr>
          <w:sz w:val="20"/>
          <w:szCs w:val="20"/>
          <w:u w:val="single"/>
        </w:rPr>
        <w:t>individuo biológico</w:t>
      </w:r>
      <w:r>
        <w:rPr>
          <w:sz w:val="20"/>
          <w:szCs w:val="20"/>
        </w:rPr>
        <w:t xml:space="preserve"> e</w:t>
      </w:r>
      <w:r>
        <w:rPr>
          <w:sz w:val="20"/>
          <w:szCs w:val="20"/>
        </w:rPr>
        <w:t xml:space="preserve">n todos los campos posibles en los que interviene el agente. Es la </w:t>
      </w:r>
      <w:r>
        <w:rPr>
          <w:b/>
          <w:i/>
          <w:sz w:val="20"/>
          <w:szCs w:val="20"/>
          <w:u w:val="single"/>
        </w:rPr>
        <w:t>individualidad biológica</w:t>
      </w:r>
      <w:r>
        <w:rPr>
          <w:sz w:val="20"/>
          <w:szCs w:val="20"/>
          <w:u w:val="single"/>
        </w:rPr>
        <w:t xml:space="preserve"> </w:t>
      </w:r>
      <w:r>
        <w:rPr>
          <w:sz w:val="20"/>
          <w:szCs w:val="20"/>
        </w:rPr>
        <w:t xml:space="preserve"> cuya forma socialmente constituida representa, </w:t>
      </w:r>
      <w:r>
        <w:rPr>
          <w:i/>
          <w:sz w:val="20"/>
          <w:szCs w:val="20"/>
        </w:rPr>
        <w:t>lo que garantiza la constancia a través del tiempo y la unidad a través de los agentes en los diversos espacios soci</w:t>
      </w:r>
      <w:r>
        <w:rPr>
          <w:i/>
          <w:sz w:val="20"/>
          <w:szCs w:val="20"/>
        </w:rPr>
        <w:t>ales.</w:t>
      </w:r>
      <w:r>
        <w:rPr>
          <w:sz w:val="20"/>
          <w:szCs w:val="20"/>
        </w:rPr>
        <w:t xml:space="preserve"> </w:t>
      </w:r>
    </w:p>
    <w:p w:rsidR="00465495" w:rsidRDefault="00A5322D">
      <w:pPr>
        <w:widowControl w:val="0"/>
        <w:spacing w:before="120" w:after="0" w:line="240" w:lineRule="auto"/>
        <w:jc w:val="both"/>
        <w:rPr>
          <w:i/>
          <w:sz w:val="20"/>
          <w:szCs w:val="20"/>
        </w:rPr>
      </w:pPr>
      <w:r>
        <w:rPr>
          <w:sz w:val="20"/>
          <w:szCs w:val="20"/>
        </w:rPr>
        <w:t xml:space="preserve">La </w:t>
      </w:r>
      <w:r>
        <w:rPr>
          <w:b/>
          <w:i/>
          <w:sz w:val="20"/>
          <w:szCs w:val="20"/>
          <w:u w:val="single"/>
        </w:rPr>
        <w:t>firma</w:t>
      </w:r>
      <w:r>
        <w:rPr>
          <w:b/>
          <w:i/>
          <w:sz w:val="20"/>
          <w:szCs w:val="20"/>
        </w:rPr>
        <w:t xml:space="preserve"> que autentifica esa identidad</w:t>
      </w:r>
      <w:r>
        <w:rPr>
          <w:b/>
          <w:sz w:val="20"/>
          <w:szCs w:val="20"/>
        </w:rPr>
        <w:t xml:space="preserve"> </w:t>
      </w:r>
      <w:r>
        <w:rPr>
          <w:sz w:val="20"/>
          <w:szCs w:val="20"/>
        </w:rPr>
        <w:t xml:space="preserve">es la condición jurídica que transfiere bienes, etc.  Es el individuo instituido.El </w:t>
      </w:r>
      <w:r>
        <w:rPr>
          <w:b/>
          <w:i/>
          <w:sz w:val="20"/>
          <w:szCs w:val="20"/>
        </w:rPr>
        <w:t>nombre propio</w:t>
      </w:r>
      <w:r>
        <w:rPr>
          <w:sz w:val="20"/>
          <w:szCs w:val="20"/>
        </w:rPr>
        <w:t xml:space="preserve"> constituye una forma singular de nominación, instituye una </w:t>
      </w:r>
      <w:r>
        <w:rPr>
          <w:sz w:val="20"/>
          <w:szCs w:val="20"/>
          <w:u w:val="single"/>
        </w:rPr>
        <w:t>identidad social constante</w:t>
      </w:r>
      <w:r>
        <w:rPr>
          <w:sz w:val="20"/>
          <w:szCs w:val="20"/>
        </w:rPr>
        <w:t xml:space="preserve"> y duradera que garantiza la identidad del </w:t>
      </w:r>
      <w:r>
        <w:rPr>
          <w:sz w:val="20"/>
          <w:szCs w:val="20"/>
          <w:u w:val="single"/>
        </w:rPr>
        <w:t>individuo biológico</w:t>
      </w:r>
      <w:r>
        <w:rPr>
          <w:sz w:val="20"/>
          <w:szCs w:val="20"/>
        </w:rPr>
        <w:t xml:space="preserve"> en todos los campos posibles en los que interviene el agente. Es la </w:t>
      </w:r>
      <w:r>
        <w:rPr>
          <w:b/>
          <w:i/>
          <w:sz w:val="20"/>
          <w:szCs w:val="20"/>
          <w:u w:val="single"/>
        </w:rPr>
        <w:t>individualidad biológica</w:t>
      </w:r>
      <w:r>
        <w:rPr>
          <w:sz w:val="20"/>
          <w:szCs w:val="20"/>
          <w:u w:val="single"/>
        </w:rPr>
        <w:t xml:space="preserve"> </w:t>
      </w:r>
      <w:r>
        <w:rPr>
          <w:sz w:val="20"/>
          <w:szCs w:val="20"/>
        </w:rPr>
        <w:t xml:space="preserve"> cuya forma socialmente constituida representa, </w:t>
      </w:r>
      <w:r>
        <w:rPr>
          <w:i/>
          <w:sz w:val="20"/>
          <w:szCs w:val="20"/>
        </w:rPr>
        <w:t>lo que garantiza la constancia a través del tiempo y</w:t>
      </w:r>
      <w:r>
        <w:rPr>
          <w:i/>
          <w:sz w:val="20"/>
          <w:szCs w:val="20"/>
        </w:rPr>
        <w:t xml:space="preserve"> la unidad a través de los agentes en los diversos espacios sociales.</w:t>
      </w:r>
      <w:r>
        <w:rPr>
          <w:sz w:val="20"/>
          <w:szCs w:val="20"/>
        </w:rPr>
        <w:t xml:space="preserve">  </w:t>
      </w:r>
      <w:r>
        <w:rPr>
          <w:i/>
          <w:sz w:val="20"/>
          <w:szCs w:val="20"/>
        </w:rPr>
        <w:t xml:space="preserve">El </w:t>
      </w:r>
      <w:r>
        <w:rPr>
          <w:b/>
          <w:i/>
          <w:sz w:val="20"/>
          <w:szCs w:val="20"/>
          <w:u w:val="single"/>
        </w:rPr>
        <w:t xml:space="preserve">nombre propio </w:t>
      </w:r>
      <w:r>
        <w:rPr>
          <w:i/>
          <w:sz w:val="20"/>
          <w:szCs w:val="20"/>
          <w:u w:val="single"/>
        </w:rPr>
        <w:t>es el certificado visible de una identidad de su portador a través de los tiempos y de los espacios sociales</w:t>
      </w:r>
      <w:r>
        <w:rPr>
          <w:sz w:val="20"/>
          <w:szCs w:val="20"/>
        </w:rPr>
        <w:t>, el fundamento de la unidad de sus manifestaciones sucesiva</w:t>
      </w:r>
      <w:r>
        <w:rPr>
          <w:sz w:val="20"/>
          <w:szCs w:val="20"/>
        </w:rPr>
        <w:t xml:space="preserve">s y de la posibilidad socialmente reconocida de totalizar estas manifestaciones en unos registros oficiales </w:t>
      </w:r>
      <w:r>
        <w:rPr>
          <w:b/>
          <w:sz w:val="20"/>
          <w:szCs w:val="20"/>
        </w:rPr>
        <w:t>(</w:t>
      </w:r>
      <w:r>
        <w:rPr>
          <w:b/>
          <w:i/>
          <w:sz w:val="20"/>
          <w:szCs w:val="20"/>
          <w:u w:val="single"/>
        </w:rPr>
        <w:t>currículum vitae, cursus honorum</w:t>
      </w:r>
      <w:r>
        <w:rPr>
          <w:i/>
          <w:sz w:val="20"/>
          <w:szCs w:val="20"/>
        </w:rPr>
        <w:t>)</w:t>
      </w:r>
      <w:r>
        <w:rPr>
          <w:sz w:val="20"/>
          <w:szCs w:val="20"/>
        </w:rPr>
        <w:t xml:space="preserve">, antecedentes penales, necrología o biografía que constituye la vida, finalizada por </w:t>
      </w:r>
      <w:r>
        <w:rPr>
          <w:i/>
          <w:sz w:val="20"/>
          <w:szCs w:val="20"/>
        </w:rPr>
        <w:t>el veredicto emitido sobre u</w:t>
      </w:r>
      <w:r>
        <w:rPr>
          <w:i/>
          <w:sz w:val="20"/>
          <w:szCs w:val="20"/>
        </w:rPr>
        <w:t>n balance provisional o definitivo</w:t>
      </w:r>
    </w:p>
    <w:p w:rsidR="00465495" w:rsidRDefault="00A5322D">
      <w:pPr>
        <w:widowControl w:val="0"/>
        <w:spacing w:after="0" w:line="192" w:lineRule="auto"/>
        <w:jc w:val="both"/>
        <w:rPr>
          <w:sz w:val="20"/>
          <w:szCs w:val="20"/>
        </w:rPr>
      </w:pPr>
      <w:r>
        <w:rPr>
          <w:b/>
          <w:i/>
          <w:sz w:val="20"/>
          <w:szCs w:val="20"/>
          <w:u w:val="single"/>
        </w:rPr>
        <w:t>“Designador rígido</w:t>
      </w:r>
      <w:r>
        <w:rPr>
          <w:b/>
          <w:sz w:val="20"/>
          <w:szCs w:val="20"/>
        </w:rPr>
        <w:t>”,</w:t>
      </w:r>
      <w:r>
        <w:rPr>
          <w:sz w:val="20"/>
          <w:szCs w:val="20"/>
        </w:rPr>
        <w:t xml:space="preserve"> el nombre propio es la forma por antonomasia de la imposición arbitraria que llevan a cabo los </w:t>
      </w:r>
      <w:r>
        <w:rPr>
          <w:b/>
          <w:sz w:val="20"/>
          <w:szCs w:val="20"/>
          <w:u w:val="single"/>
        </w:rPr>
        <w:t>ritos de institución</w:t>
      </w:r>
      <w:r>
        <w:rPr>
          <w:b/>
          <w:sz w:val="20"/>
          <w:szCs w:val="20"/>
        </w:rPr>
        <w:t>:</w:t>
      </w:r>
      <w:r>
        <w:rPr>
          <w:sz w:val="20"/>
          <w:szCs w:val="20"/>
        </w:rPr>
        <w:t xml:space="preserve"> </w:t>
      </w:r>
      <w:r>
        <w:rPr>
          <w:sz w:val="20"/>
          <w:szCs w:val="20"/>
          <w:u w:val="single"/>
        </w:rPr>
        <w:t>nominación</w:t>
      </w:r>
      <w:r>
        <w:rPr>
          <w:sz w:val="20"/>
          <w:szCs w:val="20"/>
        </w:rPr>
        <w:t xml:space="preserve">, </w:t>
      </w:r>
      <w:r>
        <w:rPr>
          <w:sz w:val="20"/>
          <w:szCs w:val="20"/>
          <w:u w:val="single"/>
        </w:rPr>
        <w:t>clasificación</w:t>
      </w:r>
      <w:r>
        <w:rPr>
          <w:sz w:val="20"/>
          <w:szCs w:val="20"/>
        </w:rPr>
        <w:t xml:space="preserve"> indiferentes a las particularidades circunstanciales y a </w:t>
      </w:r>
      <w:r>
        <w:rPr>
          <w:sz w:val="20"/>
          <w:szCs w:val="20"/>
        </w:rPr>
        <w:t xml:space="preserve">los accidentes individuales en </w:t>
      </w:r>
      <w:r>
        <w:rPr>
          <w:i/>
          <w:sz w:val="20"/>
          <w:szCs w:val="20"/>
        </w:rPr>
        <w:t>la fluctuación y el flujo de realidades biológicas y sociales.</w:t>
      </w:r>
      <w:r>
        <w:rPr>
          <w:sz w:val="20"/>
          <w:szCs w:val="20"/>
        </w:rPr>
        <w:t xml:space="preserve"> </w:t>
      </w:r>
    </w:p>
    <w:p w:rsidR="00465495" w:rsidRDefault="00A5322D">
      <w:pPr>
        <w:widowControl w:val="0"/>
        <w:spacing w:before="120" w:after="0" w:line="192" w:lineRule="auto"/>
        <w:jc w:val="both"/>
        <w:rPr>
          <w:sz w:val="20"/>
          <w:szCs w:val="20"/>
        </w:rPr>
      </w:pPr>
      <w:r>
        <w:rPr>
          <w:sz w:val="20"/>
          <w:szCs w:val="20"/>
        </w:rPr>
        <w:t xml:space="preserve">Así </w:t>
      </w:r>
      <w:r>
        <w:rPr>
          <w:b/>
          <w:i/>
          <w:sz w:val="20"/>
          <w:szCs w:val="20"/>
        </w:rPr>
        <w:t xml:space="preserve">el </w:t>
      </w:r>
      <w:r>
        <w:rPr>
          <w:b/>
          <w:i/>
          <w:sz w:val="20"/>
          <w:szCs w:val="20"/>
          <w:u w:val="single"/>
        </w:rPr>
        <w:t>nombre propio</w:t>
      </w:r>
      <w:r>
        <w:rPr>
          <w:i/>
          <w:sz w:val="20"/>
          <w:szCs w:val="20"/>
        </w:rPr>
        <w:t xml:space="preserve"> es el soporte de lo que se llama el </w:t>
      </w:r>
      <w:r>
        <w:rPr>
          <w:i/>
          <w:sz w:val="20"/>
          <w:szCs w:val="20"/>
          <w:u w:val="single"/>
        </w:rPr>
        <w:t>estado civil</w:t>
      </w:r>
      <w:r>
        <w:rPr>
          <w:sz w:val="20"/>
          <w:szCs w:val="20"/>
        </w:rPr>
        <w:t xml:space="preserve">, es decir </w:t>
      </w:r>
      <w:r>
        <w:rPr>
          <w:i/>
          <w:sz w:val="20"/>
          <w:szCs w:val="20"/>
        </w:rPr>
        <w:t>el conjunto de propiedades (nacionalidad, sexo, edad, etc.) ligadas a una persona</w:t>
      </w:r>
      <w:r>
        <w:rPr>
          <w:i/>
          <w:sz w:val="20"/>
          <w:szCs w:val="20"/>
        </w:rPr>
        <w:t xml:space="preserve"> con las que la ley civil asocia unos </w:t>
      </w:r>
      <w:r>
        <w:rPr>
          <w:i/>
          <w:sz w:val="20"/>
          <w:szCs w:val="20"/>
          <w:u w:val="single"/>
        </w:rPr>
        <w:t>efectos jurídicos</w:t>
      </w:r>
      <w:r>
        <w:rPr>
          <w:sz w:val="20"/>
          <w:szCs w:val="20"/>
        </w:rPr>
        <w:t xml:space="preserve"> y </w:t>
      </w:r>
      <w:r>
        <w:rPr>
          <w:i/>
          <w:sz w:val="20"/>
          <w:szCs w:val="20"/>
        </w:rPr>
        <w:t>que instituyen</w:t>
      </w:r>
      <w:r>
        <w:rPr>
          <w:sz w:val="20"/>
          <w:szCs w:val="20"/>
        </w:rPr>
        <w:t xml:space="preserve">, aparentando constatarlos, </w:t>
      </w:r>
      <w:r>
        <w:rPr>
          <w:i/>
          <w:sz w:val="20"/>
          <w:szCs w:val="20"/>
        </w:rPr>
        <w:t>los actos de estado civil</w:t>
      </w:r>
      <w:r>
        <w:rPr>
          <w:sz w:val="20"/>
          <w:szCs w:val="20"/>
        </w:rPr>
        <w:t xml:space="preserve">.  Fruto del </w:t>
      </w:r>
      <w:r>
        <w:rPr>
          <w:b/>
          <w:sz w:val="20"/>
          <w:szCs w:val="20"/>
        </w:rPr>
        <w:t xml:space="preserve">rito de iniciación inaugural </w:t>
      </w:r>
      <w:r>
        <w:rPr>
          <w:sz w:val="20"/>
          <w:szCs w:val="20"/>
        </w:rPr>
        <w:t xml:space="preserve">que marca el acceso a una existencia social, </w:t>
      </w:r>
      <w:r>
        <w:rPr>
          <w:i/>
          <w:sz w:val="20"/>
          <w:szCs w:val="20"/>
        </w:rPr>
        <w:t xml:space="preserve">constituye el objeto verdadero de todos los </w:t>
      </w:r>
      <w:r>
        <w:rPr>
          <w:i/>
          <w:sz w:val="20"/>
          <w:szCs w:val="20"/>
          <w:u w:val="single"/>
        </w:rPr>
        <w:t>ritos de</w:t>
      </w:r>
      <w:r>
        <w:rPr>
          <w:b/>
          <w:i/>
          <w:sz w:val="20"/>
          <w:szCs w:val="20"/>
          <w:u w:val="single"/>
        </w:rPr>
        <w:t xml:space="preserve"> institución o de nominación</w:t>
      </w:r>
      <w:r>
        <w:rPr>
          <w:sz w:val="20"/>
          <w:szCs w:val="20"/>
          <w:u w:val="single"/>
        </w:rPr>
        <w:t xml:space="preserve"> </w:t>
      </w:r>
      <w:r>
        <w:rPr>
          <w:sz w:val="20"/>
          <w:szCs w:val="20"/>
        </w:rPr>
        <w:t xml:space="preserve">sucesivos a través de los cuales se elabora la identidad social: esos actos (públicos y solemnes) </w:t>
      </w:r>
      <w:r>
        <w:rPr>
          <w:sz w:val="20"/>
          <w:szCs w:val="20"/>
          <w:u w:val="single"/>
        </w:rPr>
        <w:t xml:space="preserve">de </w:t>
      </w:r>
      <w:r>
        <w:rPr>
          <w:b/>
          <w:i/>
          <w:sz w:val="20"/>
          <w:szCs w:val="20"/>
          <w:u w:val="single"/>
        </w:rPr>
        <w:t>atribución</w:t>
      </w:r>
      <w:r>
        <w:rPr>
          <w:b/>
          <w:i/>
          <w:sz w:val="20"/>
          <w:szCs w:val="20"/>
        </w:rPr>
        <w:t>,</w:t>
      </w:r>
      <w:r>
        <w:rPr>
          <w:sz w:val="20"/>
          <w:szCs w:val="20"/>
        </w:rPr>
        <w:t xml:space="preserve"> efectuados bajo </w:t>
      </w:r>
      <w:r>
        <w:rPr>
          <w:sz w:val="20"/>
          <w:szCs w:val="20"/>
          <w:u w:val="single"/>
        </w:rPr>
        <w:t>control y garantía del Estado</w:t>
      </w:r>
      <w:r>
        <w:rPr>
          <w:sz w:val="20"/>
          <w:szCs w:val="20"/>
        </w:rPr>
        <w:t>, también son designaciones rígidas.</w:t>
      </w:r>
    </w:p>
    <w:p w:rsidR="00465495" w:rsidRDefault="00A5322D">
      <w:pPr>
        <w:widowControl w:val="0"/>
        <w:spacing w:before="120" w:after="0" w:line="167" w:lineRule="auto"/>
        <w:jc w:val="both"/>
        <w:rPr>
          <w:sz w:val="20"/>
          <w:szCs w:val="20"/>
        </w:rPr>
      </w:pPr>
      <w:r>
        <w:rPr>
          <w:sz w:val="20"/>
          <w:szCs w:val="20"/>
        </w:rPr>
        <w:t xml:space="preserve">Se asientan todos en el </w:t>
      </w:r>
      <w:r>
        <w:rPr>
          <w:sz w:val="20"/>
          <w:szCs w:val="20"/>
        </w:rPr>
        <w:t xml:space="preserve">postulado de la constancia nominal que presuponen todos los </w:t>
      </w:r>
      <w:r>
        <w:rPr>
          <w:b/>
          <w:i/>
          <w:sz w:val="20"/>
          <w:szCs w:val="20"/>
          <w:u w:val="single"/>
        </w:rPr>
        <w:t>actos de nominación</w:t>
      </w:r>
      <w:r>
        <w:rPr>
          <w:b/>
          <w:i/>
          <w:sz w:val="20"/>
          <w:szCs w:val="20"/>
        </w:rPr>
        <w:t xml:space="preserve"> </w:t>
      </w:r>
      <w:r>
        <w:rPr>
          <w:sz w:val="20"/>
          <w:szCs w:val="20"/>
        </w:rPr>
        <w:t xml:space="preserve">y todos los </w:t>
      </w:r>
      <w:r>
        <w:rPr>
          <w:b/>
          <w:i/>
          <w:sz w:val="20"/>
          <w:szCs w:val="20"/>
          <w:u w:val="single"/>
        </w:rPr>
        <w:t>actos jurídicos</w:t>
      </w:r>
      <w:r>
        <w:rPr>
          <w:sz w:val="20"/>
          <w:szCs w:val="20"/>
          <w:u w:val="single"/>
        </w:rPr>
        <w:t xml:space="preserve"> </w:t>
      </w:r>
      <w:r>
        <w:rPr>
          <w:sz w:val="20"/>
          <w:szCs w:val="20"/>
        </w:rPr>
        <w:t xml:space="preserve">que inician un futuro a largo plazo, tanto si se trata de los </w:t>
      </w:r>
      <w:r>
        <w:rPr>
          <w:sz w:val="20"/>
          <w:szCs w:val="20"/>
          <w:u w:val="single"/>
        </w:rPr>
        <w:t xml:space="preserve">certificados </w:t>
      </w:r>
      <w:r>
        <w:rPr>
          <w:sz w:val="20"/>
          <w:szCs w:val="20"/>
        </w:rPr>
        <w:t xml:space="preserve">que garantizan una </w:t>
      </w:r>
      <w:r>
        <w:rPr>
          <w:b/>
          <w:i/>
          <w:sz w:val="20"/>
          <w:szCs w:val="20"/>
          <w:u w:val="single"/>
        </w:rPr>
        <w:t>capacidad como de los contratos</w:t>
      </w:r>
      <w:r>
        <w:rPr>
          <w:sz w:val="20"/>
          <w:szCs w:val="20"/>
          <w:u w:val="single"/>
        </w:rPr>
        <w:t xml:space="preserve"> que comprometen un fut</w:t>
      </w:r>
      <w:r>
        <w:rPr>
          <w:sz w:val="20"/>
          <w:szCs w:val="20"/>
          <w:u w:val="single"/>
        </w:rPr>
        <w:t>uro lejano</w:t>
      </w:r>
      <w:r>
        <w:rPr>
          <w:sz w:val="20"/>
          <w:szCs w:val="20"/>
        </w:rPr>
        <w:t xml:space="preserve">, como los contratos de crédito o seguro, o de </w:t>
      </w:r>
      <w:r>
        <w:rPr>
          <w:b/>
          <w:i/>
          <w:sz w:val="20"/>
          <w:szCs w:val="20"/>
          <w:u w:val="single"/>
        </w:rPr>
        <w:t>sanciones penales</w:t>
      </w:r>
      <w:r>
        <w:rPr>
          <w:sz w:val="20"/>
          <w:szCs w:val="20"/>
        </w:rPr>
        <w:t xml:space="preserve"> pues toda condena presupone la afirmación de la identidad más allá del tiempo de aquel que cometió un crimen o padece el castigo.</w:t>
      </w:r>
    </w:p>
    <w:p w:rsidR="00465495" w:rsidRDefault="00465495">
      <w:pPr>
        <w:widowControl w:val="0"/>
        <w:spacing w:after="0" w:line="240" w:lineRule="auto"/>
        <w:rPr>
          <w:sz w:val="20"/>
          <w:szCs w:val="20"/>
        </w:rPr>
      </w:pPr>
    </w:p>
    <w:p w:rsidR="00465495" w:rsidRDefault="00A5322D">
      <w:pPr>
        <w:widowControl w:val="0"/>
        <w:spacing w:after="0" w:line="240" w:lineRule="auto"/>
        <w:jc w:val="both"/>
        <w:rPr>
          <w:i/>
          <w:sz w:val="20"/>
          <w:szCs w:val="20"/>
        </w:rPr>
      </w:pPr>
      <w:r>
        <w:rPr>
          <w:sz w:val="20"/>
          <w:szCs w:val="20"/>
        </w:rPr>
        <w:t xml:space="preserve">El </w:t>
      </w:r>
      <w:r>
        <w:rPr>
          <w:b/>
          <w:i/>
          <w:sz w:val="20"/>
          <w:szCs w:val="20"/>
          <w:u w:val="single"/>
        </w:rPr>
        <w:t>relato de vida</w:t>
      </w:r>
      <w:r>
        <w:rPr>
          <w:b/>
          <w:i/>
          <w:sz w:val="20"/>
          <w:szCs w:val="20"/>
        </w:rPr>
        <w:t xml:space="preserve"> tiende a aproximarse  al modelo de presentación oficial de la persona</w:t>
      </w:r>
      <w:r>
        <w:rPr>
          <w:i/>
          <w:sz w:val="20"/>
          <w:szCs w:val="20"/>
        </w:rPr>
        <w:t>: carnet de identidad, ficha de estado civil, currículum vital, biografía oficial</w:t>
      </w:r>
      <w:r>
        <w:rPr>
          <w:sz w:val="20"/>
          <w:szCs w:val="20"/>
        </w:rPr>
        <w:t xml:space="preserve"> y filosofía de identidad que lo fundamenta, cuando más se aproxima a los interrogatorios oficiales de la</w:t>
      </w:r>
      <w:r>
        <w:rPr>
          <w:sz w:val="20"/>
          <w:szCs w:val="20"/>
        </w:rPr>
        <w:t xml:space="preserve">s investigaciones judiciales o policiales, alejándose de los intercambios íntimos entre allegados y de la </w:t>
      </w:r>
      <w:r>
        <w:rPr>
          <w:i/>
          <w:sz w:val="20"/>
          <w:szCs w:val="20"/>
        </w:rPr>
        <w:t xml:space="preserve">lógica de la </w:t>
      </w:r>
      <w:r>
        <w:rPr>
          <w:b/>
          <w:i/>
          <w:sz w:val="20"/>
          <w:szCs w:val="20"/>
          <w:u w:val="single"/>
        </w:rPr>
        <w:t>confidencia</w:t>
      </w:r>
      <w:r>
        <w:rPr>
          <w:sz w:val="20"/>
          <w:szCs w:val="20"/>
        </w:rPr>
        <w:t xml:space="preserve"> que impera </w:t>
      </w:r>
      <w:r>
        <w:rPr>
          <w:i/>
          <w:sz w:val="20"/>
          <w:szCs w:val="20"/>
        </w:rPr>
        <w:t>en esos mercados protegidos en los que uno se encuentra entre los suyos</w:t>
      </w:r>
      <w:r>
        <w:rPr>
          <w:sz w:val="20"/>
          <w:szCs w:val="20"/>
        </w:rPr>
        <w:t xml:space="preserve">.  En el </w:t>
      </w:r>
      <w:r>
        <w:rPr>
          <w:b/>
          <w:i/>
          <w:sz w:val="20"/>
          <w:szCs w:val="20"/>
          <w:u w:val="single"/>
        </w:rPr>
        <w:t>relato de vida</w:t>
      </w:r>
      <w:r>
        <w:rPr>
          <w:b/>
          <w:i/>
          <w:sz w:val="20"/>
          <w:szCs w:val="20"/>
        </w:rPr>
        <w:t xml:space="preserve"> </w:t>
      </w:r>
      <w:r>
        <w:rPr>
          <w:sz w:val="20"/>
          <w:szCs w:val="20"/>
        </w:rPr>
        <w:t>se aplican las leye</w:t>
      </w:r>
      <w:r>
        <w:rPr>
          <w:sz w:val="20"/>
          <w:szCs w:val="20"/>
        </w:rPr>
        <w:t xml:space="preserve">s del mercado social </w:t>
      </w:r>
      <w:r>
        <w:rPr>
          <w:i/>
          <w:sz w:val="20"/>
          <w:szCs w:val="20"/>
        </w:rPr>
        <w:t xml:space="preserve"> en el que será ofrecido, impLa presentación pública y la representación privada de la propia vida implican unas coerciones y censuras añadidas.</w:t>
      </w:r>
      <w:r>
        <w:rPr>
          <w:i/>
          <w:sz w:val="20"/>
          <w:szCs w:val="20"/>
        </w:rPr>
        <w:br/>
        <w:t>Las leyes de la biografía oficial tenderán a imponerse más allá de las situaciones oficial</w:t>
      </w:r>
      <w:r>
        <w:rPr>
          <w:i/>
          <w:sz w:val="20"/>
          <w:szCs w:val="20"/>
        </w:rPr>
        <w:t>es mediante supuestos inconscientes del interrogante.</w:t>
      </w:r>
      <w:r>
        <w:rPr>
          <w:i/>
          <w:sz w:val="20"/>
          <w:szCs w:val="20"/>
        </w:rPr>
        <w:br/>
        <w:t>También dependerá de la relación entre interrogante e interrogado, y  según la aptitud de aquel para “manipular” esa relación, desde el interrogatorio oficial propio de la investigación sociológica hast</w:t>
      </w:r>
      <w:r>
        <w:rPr>
          <w:i/>
          <w:sz w:val="20"/>
          <w:szCs w:val="20"/>
        </w:rPr>
        <w:t>a la confidencia..</w:t>
      </w:r>
    </w:p>
    <w:p w:rsidR="00465495" w:rsidRDefault="00A5322D">
      <w:pPr>
        <w:widowControl w:val="0"/>
        <w:spacing w:after="0" w:line="216" w:lineRule="auto"/>
        <w:jc w:val="both"/>
        <w:rPr>
          <w:sz w:val="20"/>
          <w:szCs w:val="20"/>
        </w:rPr>
      </w:pPr>
      <w:r>
        <w:rPr>
          <w:sz w:val="20"/>
          <w:szCs w:val="20"/>
        </w:rPr>
        <w:t xml:space="preserve">La </w:t>
      </w:r>
      <w:r>
        <w:rPr>
          <w:i/>
          <w:sz w:val="20"/>
          <w:szCs w:val="20"/>
        </w:rPr>
        <w:t>presentación pública y la representación privada de la propia vida implican unas coerciones y censuras añadidas</w:t>
      </w:r>
      <w:r>
        <w:rPr>
          <w:sz w:val="20"/>
          <w:szCs w:val="20"/>
        </w:rPr>
        <w:t xml:space="preserve">. Las </w:t>
      </w:r>
      <w:r>
        <w:rPr>
          <w:sz w:val="20"/>
          <w:szCs w:val="20"/>
          <w:u w:val="single"/>
        </w:rPr>
        <w:t xml:space="preserve">leyes de la </w:t>
      </w:r>
      <w:r>
        <w:rPr>
          <w:b/>
          <w:i/>
          <w:sz w:val="20"/>
          <w:szCs w:val="20"/>
          <w:u w:val="single"/>
        </w:rPr>
        <w:t>biografía oficial</w:t>
      </w:r>
      <w:r>
        <w:rPr>
          <w:sz w:val="20"/>
          <w:szCs w:val="20"/>
        </w:rPr>
        <w:t xml:space="preserve"> </w:t>
      </w:r>
      <w:r>
        <w:rPr>
          <w:i/>
          <w:sz w:val="20"/>
          <w:szCs w:val="20"/>
        </w:rPr>
        <w:t>tenderán a imponerse más allá de las situaciones oficiales mediante supuestos inconscie</w:t>
      </w:r>
      <w:r>
        <w:rPr>
          <w:i/>
          <w:sz w:val="20"/>
          <w:szCs w:val="20"/>
        </w:rPr>
        <w:t>ntes del interrogante</w:t>
      </w:r>
      <w:r>
        <w:rPr>
          <w:sz w:val="20"/>
          <w:szCs w:val="20"/>
        </w:rPr>
        <w:t xml:space="preserve">. También dependerá de la </w:t>
      </w:r>
      <w:r>
        <w:rPr>
          <w:b/>
          <w:i/>
          <w:sz w:val="20"/>
          <w:szCs w:val="20"/>
        </w:rPr>
        <w:t>relación entre interrogante e interrogado</w:t>
      </w:r>
      <w:r>
        <w:rPr>
          <w:sz w:val="20"/>
          <w:szCs w:val="20"/>
        </w:rPr>
        <w:t xml:space="preserve">, y  según la aptitud de aquel para “manipular” esa relación, desde el </w:t>
      </w:r>
      <w:r>
        <w:rPr>
          <w:b/>
          <w:sz w:val="20"/>
          <w:szCs w:val="20"/>
          <w:u w:val="single"/>
        </w:rPr>
        <w:t>interrogatorio oficial</w:t>
      </w:r>
      <w:r>
        <w:rPr>
          <w:b/>
          <w:sz w:val="20"/>
          <w:szCs w:val="20"/>
        </w:rPr>
        <w:t xml:space="preserve"> </w:t>
      </w:r>
      <w:r>
        <w:rPr>
          <w:sz w:val="20"/>
          <w:szCs w:val="20"/>
        </w:rPr>
        <w:t xml:space="preserve">propio de la investigación sociológica hasta la </w:t>
      </w:r>
      <w:r>
        <w:rPr>
          <w:b/>
          <w:sz w:val="20"/>
          <w:szCs w:val="20"/>
          <w:u w:val="single"/>
        </w:rPr>
        <w:t>confidencia</w:t>
      </w:r>
      <w:r>
        <w:rPr>
          <w:b/>
          <w:sz w:val="20"/>
          <w:szCs w:val="20"/>
        </w:rPr>
        <w:t>.</w:t>
      </w:r>
    </w:p>
    <w:p w:rsidR="00465495" w:rsidRDefault="00A5322D">
      <w:pPr>
        <w:widowControl w:val="0"/>
        <w:spacing w:after="0" w:line="216" w:lineRule="auto"/>
        <w:jc w:val="both"/>
        <w:rPr>
          <w:sz w:val="20"/>
          <w:szCs w:val="20"/>
        </w:rPr>
      </w:pPr>
      <w:r>
        <w:rPr>
          <w:b/>
          <w:sz w:val="20"/>
          <w:szCs w:val="20"/>
        </w:rPr>
        <w:t xml:space="preserve"> </w:t>
      </w:r>
      <w:r>
        <w:rPr>
          <w:sz w:val="20"/>
          <w:szCs w:val="20"/>
        </w:rPr>
        <w:t xml:space="preserve">Mediante la </w:t>
      </w:r>
      <w:r>
        <w:rPr>
          <w:sz w:val="20"/>
          <w:szCs w:val="20"/>
        </w:rPr>
        <w:t xml:space="preserve">representación más o menos consciente que el </w:t>
      </w:r>
      <w:r>
        <w:rPr>
          <w:sz w:val="20"/>
          <w:szCs w:val="20"/>
          <w:u w:val="single"/>
        </w:rPr>
        <w:t>investigado se forme de la situación de investigación</w:t>
      </w:r>
      <w:r>
        <w:rPr>
          <w:sz w:val="20"/>
          <w:szCs w:val="20"/>
        </w:rPr>
        <w:t>, en función de su experiencia directa o mediata de situaciones equivalentes (entrevista de escritor célebre o político, situación de examen, etc.) y que orie</w:t>
      </w:r>
      <w:r>
        <w:rPr>
          <w:sz w:val="20"/>
          <w:szCs w:val="20"/>
        </w:rPr>
        <w:t xml:space="preserve">ntará todo su esfuerzo de presentación de sí o de producción de sí. </w:t>
      </w:r>
      <w:r>
        <w:rPr>
          <w:i/>
          <w:sz w:val="20"/>
          <w:szCs w:val="20"/>
          <w:u w:val="single"/>
        </w:rPr>
        <w:t xml:space="preserve">Noción de </w:t>
      </w:r>
      <w:r>
        <w:rPr>
          <w:b/>
          <w:i/>
          <w:sz w:val="20"/>
          <w:szCs w:val="20"/>
          <w:u w:val="single"/>
        </w:rPr>
        <w:t>trayectoria</w:t>
      </w:r>
      <w:r>
        <w:rPr>
          <w:sz w:val="20"/>
          <w:szCs w:val="20"/>
        </w:rPr>
        <w:t xml:space="preserve">: serie de posiciones sucesivamente ocupadas por un mismo agente (o grupo) en un espacio en movimiento sometido a incesantes transformaciones. </w:t>
      </w:r>
      <w:r>
        <w:rPr>
          <w:i/>
          <w:sz w:val="20"/>
          <w:szCs w:val="20"/>
          <w:u w:val="single"/>
        </w:rPr>
        <w:t>Tratar de comprender una</w:t>
      </w:r>
      <w:r>
        <w:rPr>
          <w:i/>
          <w:sz w:val="20"/>
          <w:szCs w:val="20"/>
          <w:u w:val="single"/>
        </w:rPr>
        <w:t xml:space="preserve"> vida</w:t>
      </w:r>
      <w:r>
        <w:rPr>
          <w:i/>
          <w:sz w:val="20"/>
          <w:szCs w:val="20"/>
        </w:rPr>
        <w:t xml:space="preserve"> como una </w:t>
      </w:r>
      <w:r>
        <w:rPr>
          <w:i/>
          <w:sz w:val="20"/>
          <w:szCs w:val="20"/>
          <w:u w:val="single"/>
        </w:rPr>
        <w:t>serie única y suficiente</w:t>
      </w:r>
      <w:r>
        <w:rPr>
          <w:i/>
          <w:sz w:val="20"/>
          <w:szCs w:val="20"/>
        </w:rPr>
        <w:t xml:space="preserve"> en sí de acontecimientos sucesivos sin más vínculo que la asociación a un “sujeto” cuya </w:t>
      </w:r>
      <w:r>
        <w:rPr>
          <w:i/>
          <w:sz w:val="20"/>
          <w:szCs w:val="20"/>
          <w:u w:val="single"/>
        </w:rPr>
        <w:t>constancia</w:t>
      </w:r>
      <w:r>
        <w:rPr>
          <w:i/>
          <w:sz w:val="20"/>
          <w:szCs w:val="20"/>
        </w:rPr>
        <w:t xml:space="preserve"> no es sin duda más que la de un </w:t>
      </w:r>
      <w:r>
        <w:rPr>
          <w:i/>
          <w:sz w:val="20"/>
          <w:szCs w:val="20"/>
          <w:u w:val="single"/>
        </w:rPr>
        <w:t>nombre propio,</w:t>
      </w:r>
      <w:r>
        <w:rPr>
          <w:i/>
          <w:sz w:val="20"/>
          <w:szCs w:val="20"/>
        </w:rPr>
        <w:t xml:space="preserve"> </w:t>
      </w:r>
      <w:r>
        <w:rPr>
          <w:sz w:val="20"/>
          <w:szCs w:val="20"/>
        </w:rPr>
        <w:t>es más o menos igual de absurdo que tratar de dar razón de un  trayect</w:t>
      </w:r>
      <w:r>
        <w:rPr>
          <w:sz w:val="20"/>
          <w:szCs w:val="20"/>
        </w:rPr>
        <w:t xml:space="preserve">o en el sube sin tener en cuenta la estructura de la red.Sólo cabe comprender </w:t>
      </w:r>
      <w:r>
        <w:rPr>
          <w:sz w:val="20"/>
          <w:szCs w:val="20"/>
          <w:u w:val="single"/>
        </w:rPr>
        <w:t>una trayectoria</w:t>
      </w:r>
      <w:r>
        <w:rPr>
          <w:sz w:val="20"/>
          <w:szCs w:val="20"/>
        </w:rPr>
        <w:t xml:space="preserve"> (es decir el envejecimiento social) conociendo el </w:t>
      </w:r>
      <w:r>
        <w:rPr>
          <w:sz w:val="20"/>
          <w:szCs w:val="20"/>
          <w:u w:val="single"/>
        </w:rPr>
        <w:t>conjunto de</w:t>
      </w:r>
      <w:r>
        <w:rPr>
          <w:sz w:val="20"/>
          <w:szCs w:val="20"/>
        </w:rPr>
        <w:t xml:space="preserve"> </w:t>
      </w:r>
      <w:r>
        <w:rPr>
          <w:sz w:val="20"/>
          <w:szCs w:val="20"/>
          <w:u w:val="single"/>
        </w:rPr>
        <w:t>relaciones objetivas</w:t>
      </w:r>
      <w:r>
        <w:rPr>
          <w:sz w:val="20"/>
          <w:szCs w:val="20"/>
        </w:rPr>
        <w:t xml:space="preserve"> que han unido al agente considerado al conjunto de los </w:t>
      </w:r>
      <w:r>
        <w:rPr>
          <w:sz w:val="20"/>
          <w:szCs w:val="20"/>
          <w:u w:val="single"/>
        </w:rPr>
        <w:t>demás agentes</w:t>
      </w:r>
      <w:r>
        <w:rPr>
          <w:sz w:val="20"/>
          <w:szCs w:val="20"/>
        </w:rPr>
        <w:t xml:space="preserve"> comprometi</w:t>
      </w:r>
      <w:r>
        <w:rPr>
          <w:sz w:val="20"/>
          <w:szCs w:val="20"/>
        </w:rPr>
        <w:t xml:space="preserve">dos en el mismo campo y enfrentados al </w:t>
      </w:r>
      <w:r>
        <w:rPr>
          <w:sz w:val="20"/>
          <w:szCs w:val="20"/>
          <w:u w:val="single"/>
        </w:rPr>
        <w:t xml:space="preserve">mismo espacio </w:t>
      </w:r>
      <w:r>
        <w:rPr>
          <w:sz w:val="20"/>
          <w:szCs w:val="20"/>
        </w:rPr>
        <w:t xml:space="preserve">de posibilidades. La </w:t>
      </w:r>
      <w:r>
        <w:rPr>
          <w:i/>
          <w:sz w:val="20"/>
          <w:szCs w:val="20"/>
          <w:u w:val="single"/>
        </w:rPr>
        <w:t>descripción de una personalidad</w:t>
      </w:r>
      <w:r>
        <w:rPr>
          <w:sz w:val="20"/>
          <w:szCs w:val="20"/>
        </w:rPr>
        <w:t xml:space="preserve"> designada con nombre propio es el conjunto de posiciones ocupadas simultáneamente en un momento concreto de tiempo por una individualidad biológica so</w:t>
      </w:r>
      <w:r>
        <w:rPr>
          <w:sz w:val="20"/>
          <w:szCs w:val="20"/>
        </w:rPr>
        <w:t xml:space="preserve">cialmente instituida.Esta personalidad actúa con un </w:t>
      </w:r>
      <w:r>
        <w:rPr>
          <w:sz w:val="20"/>
          <w:szCs w:val="20"/>
          <w:u w:val="single"/>
        </w:rPr>
        <w:t>conjunto de atributos</w:t>
      </w:r>
      <w:r>
        <w:rPr>
          <w:sz w:val="20"/>
          <w:szCs w:val="20"/>
        </w:rPr>
        <w:t xml:space="preserve"> y atribuciones que le permiten intervenir como </w:t>
      </w:r>
      <w:r>
        <w:rPr>
          <w:sz w:val="20"/>
          <w:szCs w:val="20"/>
          <w:u w:val="single"/>
        </w:rPr>
        <w:t>agente en diferentes campos</w:t>
      </w:r>
      <w:r>
        <w:rPr>
          <w:sz w:val="20"/>
          <w:szCs w:val="20"/>
        </w:rPr>
        <w:t xml:space="preserve">.Es una agente eficiente portador de propiedades y poderes que le proporcionan una superficie social: es decir, la capacidad de subsistir en diferentes campos. </w:t>
      </w:r>
    </w:p>
    <w:p w:rsidR="00465495" w:rsidRDefault="00465495">
      <w:pPr>
        <w:spacing w:after="200" w:line="240" w:lineRule="auto"/>
        <w:jc w:val="both"/>
        <w:rPr>
          <w:rFonts w:ascii="Arimo" w:eastAsia="Arimo" w:hAnsi="Arimo" w:cs="Arimo"/>
        </w:rPr>
      </w:pPr>
    </w:p>
    <w:p w:rsidR="00465495" w:rsidRDefault="00A5322D">
      <w:pPr>
        <w:keepNext/>
        <w:keepLines/>
        <w:spacing w:after="200" w:line="240" w:lineRule="auto"/>
        <w:jc w:val="center"/>
        <w:rPr>
          <w:rFonts w:ascii="Arimo" w:eastAsia="Arimo" w:hAnsi="Arimo" w:cs="Arimo"/>
          <w:b/>
          <w:i/>
          <w:color w:val="00B0F0"/>
          <w:sz w:val="32"/>
          <w:szCs w:val="32"/>
        </w:rPr>
      </w:pPr>
      <w:r>
        <w:rPr>
          <w:rFonts w:ascii="Arimo" w:eastAsia="Arimo" w:hAnsi="Arimo" w:cs="Arimo"/>
          <w:b/>
          <w:i/>
          <w:color w:val="00B0F0"/>
          <w:sz w:val="32"/>
          <w:szCs w:val="32"/>
        </w:rPr>
        <w:t>MICROHISTORIA</w:t>
      </w:r>
    </w:p>
    <w:p w:rsidR="00465495" w:rsidRDefault="00A5322D">
      <w:pPr>
        <w:keepNext/>
        <w:keepLines/>
        <w:spacing w:after="200" w:line="240" w:lineRule="auto"/>
        <w:rPr>
          <w:b/>
          <w:i/>
          <w:color w:val="00B0F0"/>
          <w:sz w:val="20"/>
          <w:szCs w:val="20"/>
        </w:rPr>
      </w:pPr>
      <w:r>
        <w:rPr>
          <w:sz w:val="20"/>
          <w:szCs w:val="20"/>
        </w:rPr>
        <w:t>Es la reducción de la escala de observación, en un estudio intensivo del materia</w:t>
      </w:r>
      <w:r>
        <w:rPr>
          <w:sz w:val="20"/>
          <w:szCs w:val="20"/>
        </w:rPr>
        <w:t xml:space="preserve">l documental. Se trata de no perder de vista la escala del espacio social de cada individuo y su situación de vida. Busca una observación microscópica que revelara datos nos revelados anteriormente. </w:t>
      </w:r>
      <w:r>
        <w:rPr>
          <w:b/>
          <w:i/>
          <w:color w:val="00B0F0"/>
          <w:sz w:val="20"/>
          <w:szCs w:val="20"/>
        </w:rPr>
        <w:t xml:space="preserve"> </w:t>
      </w:r>
      <w:r>
        <w:rPr>
          <w:sz w:val="20"/>
          <w:szCs w:val="20"/>
        </w:rPr>
        <w:t>Pone énfasis en la contextualización para explicar la co</w:t>
      </w:r>
      <w:r>
        <w:rPr>
          <w:sz w:val="20"/>
          <w:szCs w:val="20"/>
        </w:rPr>
        <w:t>nducta social. Normalización de una forma de comportamiento, sus funciones y modo de actuar.</w:t>
      </w:r>
    </w:p>
    <w:p w:rsidR="00465495" w:rsidRDefault="00A5322D">
      <w:pPr>
        <w:keepNext/>
        <w:keepLines/>
        <w:spacing w:after="200" w:line="240" w:lineRule="auto"/>
        <w:rPr>
          <w:b/>
          <w:i/>
          <w:color w:val="00B0F0"/>
          <w:sz w:val="20"/>
          <w:szCs w:val="20"/>
        </w:rPr>
      </w:pPr>
      <w:r>
        <w:rPr>
          <w:b/>
          <w:sz w:val="20"/>
          <w:szCs w:val="20"/>
          <w:u w:val="single"/>
        </w:rPr>
        <w:t>Según Levi:</w:t>
      </w:r>
      <w:r>
        <w:rPr>
          <w:sz w:val="20"/>
          <w:szCs w:val="20"/>
        </w:rPr>
        <w:t xml:space="preserve"> Es una práctica historiográfica de referencias múltiples y eclécticas. Nace en la década del 70 para abordar otros acontecimientos políticos y realidad</w:t>
      </w:r>
      <w:r>
        <w:rPr>
          <w:sz w:val="20"/>
          <w:szCs w:val="20"/>
        </w:rPr>
        <w:t>es sociales menos estudiados. Cuestiona la idea de progreso constante y uniforme, además de predicciones del comportamiento social. Relativismo desesperado e irracionalidad.</w:t>
      </w:r>
    </w:p>
    <w:p w:rsidR="00465495" w:rsidRDefault="00A5322D">
      <w:pPr>
        <w:tabs>
          <w:tab w:val="left" w:pos="3180"/>
          <w:tab w:val="center" w:pos="4252"/>
        </w:tabs>
        <w:spacing w:after="200" w:line="240" w:lineRule="auto"/>
        <w:rPr>
          <w:sz w:val="20"/>
          <w:szCs w:val="20"/>
          <w:u w:val="single"/>
        </w:rPr>
      </w:pPr>
      <w:r>
        <w:rPr>
          <w:sz w:val="20"/>
          <w:szCs w:val="20"/>
          <w:u w:val="single"/>
        </w:rPr>
        <w:t>Primeros precursores del marxismo:</w:t>
      </w:r>
    </w:p>
    <w:p w:rsidR="00465495" w:rsidRDefault="00A5322D">
      <w:pPr>
        <w:numPr>
          <w:ilvl w:val="0"/>
          <w:numId w:val="5"/>
        </w:numPr>
        <w:tabs>
          <w:tab w:val="left" w:pos="3180"/>
          <w:tab w:val="center" w:pos="4252"/>
        </w:tabs>
        <w:spacing w:after="0" w:line="240" w:lineRule="auto"/>
        <w:rPr>
          <w:sz w:val="20"/>
          <w:szCs w:val="20"/>
        </w:rPr>
      </w:pPr>
      <w:r>
        <w:rPr>
          <w:sz w:val="20"/>
          <w:szCs w:val="20"/>
        </w:rPr>
        <w:t>Estudios que identifican conducta humana más allá de trabas prescriptivas y opresivamente normativas.</w:t>
      </w:r>
    </w:p>
    <w:p w:rsidR="00465495" w:rsidRDefault="00A5322D">
      <w:pPr>
        <w:numPr>
          <w:ilvl w:val="0"/>
          <w:numId w:val="5"/>
        </w:numPr>
        <w:tabs>
          <w:tab w:val="left" w:pos="3180"/>
          <w:tab w:val="center" w:pos="4252"/>
        </w:tabs>
        <w:spacing w:after="0" w:line="240" w:lineRule="auto"/>
        <w:rPr>
          <w:sz w:val="20"/>
          <w:szCs w:val="20"/>
        </w:rPr>
      </w:pPr>
      <w:r>
        <w:rPr>
          <w:sz w:val="20"/>
          <w:szCs w:val="20"/>
        </w:rPr>
        <w:t>Interés por el mundo simbólico y la lucha entablada con los recursos materiales.</w:t>
      </w:r>
    </w:p>
    <w:p w:rsidR="00465495" w:rsidRDefault="00A5322D">
      <w:pPr>
        <w:tabs>
          <w:tab w:val="left" w:pos="3180"/>
          <w:tab w:val="center" w:pos="4252"/>
        </w:tabs>
        <w:spacing w:after="200" w:line="240" w:lineRule="auto"/>
        <w:rPr>
          <w:sz w:val="20"/>
          <w:szCs w:val="20"/>
        </w:rPr>
      </w:pPr>
      <w:r>
        <w:rPr>
          <w:b/>
          <w:sz w:val="20"/>
          <w:szCs w:val="20"/>
          <w:u w:val="single"/>
        </w:rPr>
        <w:t>Según Revel:</w:t>
      </w:r>
      <w:r>
        <w:rPr>
          <w:sz w:val="20"/>
          <w:szCs w:val="20"/>
        </w:rPr>
        <w:t xml:space="preserve"> Es el intento de estudiar lo social no como objeto dotado de</w:t>
      </w:r>
      <w:r>
        <w:rPr>
          <w:sz w:val="20"/>
          <w:szCs w:val="20"/>
        </w:rPr>
        <w:t xml:space="preserve"> propiedades inherentes, sino como un conjunto de interrelaciones cambiantes existentes entre configuraciones en constante adaptación.</w:t>
      </w:r>
    </w:p>
    <w:p w:rsidR="00465495" w:rsidRDefault="00A5322D">
      <w:pPr>
        <w:tabs>
          <w:tab w:val="left" w:pos="3180"/>
          <w:tab w:val="center" w:pos="4252"/>
        </w:tabs>
        <w:spacing w:after="200" w:line="240" w:lineRule="auto"/>
        <w:rPr>
          <w:sz w:val="20"/>
          <w:szCs w:val="20"/>
        </w:rPr>
      </w:pPr>
      <w:r>
        <w:rPr>
          <w:b/>
          <w:sz w:val="20"/>
          <w:szCs w:val="20"/>
          <w:u w:val="single"/>
        </w:rPr>
        <w:t>Según Barth:</w:t>
      </w:r>
      <w:r>
        <w:rPr>
          <w:sz w:val="20"/>
          <w:szCs w:val="20"/>
        </w:rPr>
        <w:t xml:space="preserve"> Es la capacidad de describir diferentes combinaciones de escala en distintas organizaciones sociales empíric</w:t>
      </w:r>
      <w:r>
        <w:rPr>
          <w:sz w:val="20"/>
          <w:szCs w:val="20"/>
        </w:rPr>
        <w:t>as, para medir el cometido que desempeñan en los diferentes sectores de las vidas que configuran.</w:t>
      </w:r>
    </w:p>
    <w:p w:rsidR="00465495" w:rsidRDefault="00A5322D">
      <w:pPr>
        <w:tabs>
          <w:tab w:val="left" w:pos="3180"/>
          <w:tab w:val="center" w:pos="4252"/>
        </w:tabs>
        <w:spacing w:after="200" w:line="240" w:lineRule="auto"/>
        <w:rPr>
          <w:sz w:val="20"/>
          <w:szCs w:val="20"/>
        </w:rPr>
      </w:pPr>
      <w:r>
        <w:rPr>
          <w:b/>
          <w:sz w:val="20"/>
          <w:szCs w:val="20"/>
          <w:u w:val="single"/>
        </w:rPr>
        <w:t>Geertz y su asquerosa descripción densa</w:t>
      </w:r>
      <w:r>
        <w:rPr>
          <w:sz w:val="20"/>
          <w:szCs w:val="20"/>
        </w:rPr>
        <w:t xml:space="preserve">: </w:t>
      </w:r>
    </w:p>
    <w:p w:rsidR="00465495" w:rsidRDefault="00A5322D">
      <w:pPr>
        <w:numPr>
          <w:ilvl w:val="0"/>
          <w:numId w:val="13"/>
        </w:numPr>
        <w:tabs>
          <w:tab w:val="left" w:pos="3180"/>
          <w:tab w:val="center" w:pos="4252"/>
        </w:tabs>
        <w:spacing w:after="0" w:line="240" w:lineRule="auto"/>
        <w:rPr>
          <w:sz w:val="20"/>
          <w:szCs w:val="20"/>
        </w:rPr>
      </w:pPr>
      <w:r>
        <w:rPr>
          <w:sz w:val="20"/>
          <w:szCs w:val="20"/>
        </w:rPr>
        <w:t>Arranca signos significativos y los encaja en una estructura inteligible.</w:t>
      </w:r>
    </w:p>
    <w:p w:rsidR="00465495" w:rsidRDefault="00A5322D">
      <w:pPr>
        <w:numPr>
          <w:ilvl w:val="0"/>
          <w:numId w:val="13"/>
        </w:numPr>
        <w:tabs>
          <w:tab w:val="left" w:pos="3180"/>
          <w:tab w:val="center" w:pos="4252"/>
        </w:tabs>
        <w:spacing w:after="0" w:line="240" w:lineRule="auto"/>
        <w:rPr>
          <w:sz w:val="20"/>
          <w:szCs w:val="20"/>
        </w:rPr>
      </w:pPr>
      <w:r>
        <w:rPr>
          <w:sz w:val="20"/>
          <w:szCs w:val="20"/>
        </w:rPr>
        <w:t>Hace un análisis microscópico de los acont</w:t>
      </w:r>
      <w:r>
        <w:rPr>
          <w:sz w:val="20"/>
          <w:szCs w:val="20"/>
        </w:rPr>
        <w:t>ecimientos más triviales.</w:t>
      </w:r>
      <w:r>
        <w:rPr>
          <w:sz w:val="20"/>
          <w:szCs w:val="20"/>
        </w:rPr>
        <w:br/>
      </w:r>
    </w:p>
    <w:p w:rsidR="00465495" w:rsidRDefault="00A5322D">
      <w:pPr>
        <w:tabs>
          <w:tab w:val="left" w:pos="3180"/>
          <w:tab w:val="center" w:pos="4252"/>
        </w:tabs>
        <w:spacing w:after="200" w:line="240" w:lineRule="auto"/>
        <w:ind w:left="360"/>
        <w:rPr>
          <w:sz w:val="20"/>
          <w:szCs w:val="20"/>
        </w:rPr>
      </w:pPr>
      <w:r>
        <w:rPr>
          <w:sz w:val="20"/>
          <w:szCs w:val="20"/>
        </w:rPr>
        <w:t>Se interesa por el mito, rito y el arte.  Para él la cultura está constituida por un tejido de significantes cuyo análisis es el de una ciencia interpretativa que busca un significado. Corta la bocha.</w:t>
      </w:r>
    </w:p>
    <w:p w:rsidR="00465495" w:rsidRDefault="00A5322D">
      <w:pPr>
        <w:tabs>
          <w:tab w:val="left" w:pos="3180"/>
          <w:tab w:val="center" w:pos="4252"/>
        </w:tabs>
        <w:spacing w:after="200" w:line="240" w:lineRule="auto"/>
        <w:ind w:left="360"/>
        <w:rPr>
          <w:sz w:val="20"/>
          <w:szCs w:val="20"/>
        </w:rPr>
      </w:pPr>
      <w:r>
        <w:rPr>
          <w:b/>
          <w:sz w:val="20"/>
          <w:szCs w:val="20"/>
          <w:u w:val="single"/>
        </w:rPr>
        <w:t>Según Foucault:</w:t>
      </w:r>
      <w:r>
        <w:rPr>
          <w:sz w:val="20"/>
          <w:szCs w:val="20"/>
        </w:rPr>
        <w:t xml:space="preserve"> Es el sistem</w:t>
      </w:r>
      <w:r>
        <w:rPr>
          <w:sz w:val="20"/>
          <w:szCs w:val="20"/>
        </w:rPr>
        <w:t>a dominante de clasificación. Aquella información de autoprotección que nos permite dar sentido al mundo y funcionar con efectividad. Considera la diferenciación social esencial para llegar a una lectura de acciones, conductas, estructuras sociales, roles,</w:t>
      </w:r>
      <w:r>
        <w:rPr>
          <w:sz w:val="20"/>
          <w:szCs w:val="20"/>
        </w:rPr>
        <w:t xml:space="preserve"> relaciones.</w:t>
      </w:r>
    </w:p>
    <w:p w:rsidR="00465495" w:rsidRDefault="00A5322D">
      <w:pPr>
        <w:keepNext/>
        <w:keepLines/>
        <w:spacing w:after="200" w:line="240" w:lineRule="auto"/>
        <w:jc w:val="center"/>
        <w:rPr>
          <w:b/>
          <w:i/>
          <w:color w:val="00B0F0"/>
          <w:sz w:val="20"/>
          <w:szCs w:val="20"/>
        </w:rPr>
      </w:pPr>
      <w:r>
        <w:rPr>
          <w:b/>
          <w:i/>
          <w:color w:val="00B0F0"/>
          <w:sz w:val="20"/>
          <w:szCs w:val="20"/>
        </w:rPr>
        <w:t>ANTROPOLOGÍA HISTÓRICA</w:t>
      </w:r>
    </w:p>
    <w:p w:rsidR="00465495" w:rsidRDefault="00A5322D">
      <w:pPr>
        <w:tabs>
          <w:tab w:val="left" w:pos="2445"/>
        </w:tabs>
        <w:spacing w:after="200" w:line="240" w:lineRule="auto"/>
        <w:rPr>
          <w:sz w:val="20"/>
          <w:szCs w:val="20"/>
        </w:rPr>
      </w:pPr>
      <w:r>
        <w:rPr>
          <w:sz w:val="20"/>
          <w:szCs w:val="20"/>
        </w:rPr>
        <w:t xml:space="preserve">      Antropología histórica es: Una historia de las costumbres, de lo que nunca constituye un acontecimiento: gestos, ritos y pensamientos indefinidamente repetidos. La antropología ha conquistado la historia desde abaj</w:t>
      </w:r>
      <w:r>
        <w:rPr>
          <w:sz w:val="20"/>
          <w:szCs w:val="20"/>
        </w:rPr>
        <w:t>o, expresiones menos formuladas de la vida cultural: las creencias populares, los ritos que impregnan la vida cotidiana o se aferran a la vida religiosa</w:t>
      </w:r>
    </w:p>
    <w:p w:rsidR="00465495" w:rsidRDefault="00A5322D">
      <w:pPr>
        <w:tabs>
          <w:tab w:val="left" w:pos="2445"/>
        </w:tabs>
        <w:spacing w:after="200" w:line="240" w:lineRule="auto"/>
        <w:rPr>
          <w:sz w:val="20"/>
          <w:szCs w:val="20"/>
        </w:rPr>
      </w:pPr>
      <w:r>
        <w:rPr>
          <w:sz w:val="20"/>
          <w:szCs w:val="20"/>
        </w:rPr>
        <w:t xml:space="preserve">  La historia se volvió a la etnología con la renovación teórica de Lévi-Strauss y la escuela anglosajo</w:t>
      </w:r>
      <w:r>
        <w:rPr>
          <w:sz w:val="20"/>
          <w:szCs w:val="20"/>
        </w:rPr>
        <w:t>na: tomará organización del parentesco como expresión de la antropología social. Se propone tomar en cuenta lo que sufre integralmente el peso y las alternancias del sistema cultural (el campo de la etnología) pero también los comportamientos físicos deter</w:t>
      </w:r>
      <w:r>
        <w:rPr>
          <w:sz w:val="20"/>
          <w:szCs w:val="20"/>
        </w:rPr>
        <w:t xml:space="preserve">minados por mecanismos biológicos o ecológicos. </w:t>
      </w:r>
    </w:p>
    <w:p w:rsidR="00465495" w:rsidRDefault="00A5322D">
      <w:pPr>
        <w:tabs>
          <w:tab w:val="left" w:pos="2445"/>
        </w:tabs>
        <w:spacing w:after="200" w:line="240" w:lineRule="auto"/>
        <w:rPr>
          <w:sz w:val="20"/>
          <w:szCs w:val="20"/>
        </w:rPr>
      </w:pPr>
      <w:r>
        <w:rPr>
          <w:sz w:val="20"/>
          <w:szCs w:val="20"/>
        </w:rPr>
        <w:t>Aparecen casos como el de Le Roy Ladurie y la teoría de la unificación biológica del globo. Grmek y los cambios en el equilibrio nosológico, entre otros. Surge la dificultad de encontrar historia de comporta</w:t>
      </w:r>
      <w:r>
        <w:rPr>
          <w:sz w:val="20"/>
          <w:szCs w:val="20"/>
        </w:rPr>
        <w:t>mientos físicos que descuide el cambio social y los modelos culturales de relaciones con el cuerpo.</w:t>
      </w:r>
    </w:p>
    <w:p w:rsidR="00465495" w:rsidRDefault="00A5322D">
      <w:pPr>
        <w:tabs>
          <w:tab w:val="left" w:pos="2445"/>
        </w:tabs>
        <w:spacing w:after="200" w:line="240" w:lineRule="auto"/>
        <w:rPr>
          <w:sz w:val="20"/>
          <w:szCs w:val="20"/>
        </w:rPr>
      </w:pPr>
      <w:r>
        <w:rPr>
          <w:b/>
          <w:sz w:val="20"/>
          <w:szCs w:val="20"/>
          <w:u w:val="single"/>
        </w:rPr>
        <w:t>Antropología material y biológica</w:t>
      </w:r>
      <w:r>
        <w:rPr>
          <w:sz w:val="20"/>
          <w:szCs w:val="20"/>
        </w:rPr>
        <w:t>: Es la referente a la historia del cuerpo. Interés por estudiar los hábitos alimenticios.</w:t>
      </w:r>
    </w:p>
    <w:p w:rsidR="00465495" w:rsidRDefault="00A5322D">
      <w:pPr>
        <w:tabs>
          <w:tab w:val="left" w:pos="2445"/>
        </w:tabs>
        <w:spacing w:after="200" w:line="240" w:lineRule="auto"/>
        <w:rPr>
          <w:b/>
          <w:sz w:val="20"/>
          <w:szCs w:val="20"/>
          <w:u w:val="single"/>
        </w:rPr>
      </w:pPr>
      <w:r>
        <w:rPr>
          <w:b/>
          <w:sz w:val="20"/>
          <w:szCs w:val="20"/>
          <w:u w:val="single"/>
        </w:rPr>
        <w:t xml:space="preserve">Antropología económica: </w:t>
      </w:r>
      <w:r>
        <w:rPr>
          <w:sz w:val="20"/>
          <w:szCs w:val="20"/>
        </w:rPr>
        <w:t xml:space="preserve">Se centran en actitudes económicas y sus transformaciones.  </w:t>
      </w:r>
    </w:p>
    <w:p w:rsidR="00465495" w:rsidRDefault="00A5322D">
      <w:pPr>
        <w:spacing w:after="200" w:line="240" w:lineRule="auto"/>
        <w:rPr>
          <w:sz w:val="20"/>
          <w:szCs w:val="20"/>
        </w:rPr>
      </w:pPr>
      <w:r>
        <w:rPr>
          <w:sz w:val="20"/>
          <w:szCs w:val="20"/>
        </w:rPr>
        <w:t xml:space="preserve">Le Goff ha demostrado en “Para otra Edad Media”, 1977, cómo la valorización del trabajo que debía estimular el espíritu de empresa y llegar a una moral del provecho, se formó en la Edad Media en </w:t>
      </w:r>
      <w:r>
        <w:rPr>
          <w:sz w:val="20"/>
          <w:szCs w:val="20"/>
        </w:rPr>
        <w:t>el propio seno de las concepciones religiosas del Occidente cristiano.</w:t>
      </w:r>
    </w:p>
    <w:p w:rsidR="00465495" w:rsidRDefault="00A5322D">
      <w:pPr>
        <w:spacing w:after="200" w:line="240" w:lineRule="auto"/>
        <w:rPr>
          <w:sz w:val="20"/>
          <w:szCs w:val="20"/>
        </w:rPr>
      </w:pPr>
      <w:r>
        <w:rPr>
          <w:b/>
          <w:sz w:val="20"/>
          <w:szCs w:val="20"/>
          <w:u w:val="single"/>
        </w:rPr>
        <w:t>Antropología social:</w:t>
      </w:r>
      <w:r>
        <w:rPr>
          <w:sz w:val="20"/>
          <w:szCs w:val="20"/>
        </w:rPr>
        <w:t xml:space="preserve"> Introducción del universo del parentesco. El grupo familiar parece desempeñar en la Europa medieval y moderna el papel de instancia de recursos. El estudio de las f</w:t>
      </w:r>
      <w:r>
        <w:rPr>
          <w:sz w:val="20"/>
          <w:szCs w:val="20"/>
        </w:rPr>
        <w:t>ormas de alianzas.</w:t>
      </w:r>
    </w:p>
    <w:p w:rsidR="00465495" w:rsidRDefault="00A5322D">
      <w:pPr>
        <w:spacing w:after="200" w:line="240" w:lineRule="auto"/>
        <w:rPr>
          <w:sz w:val="20"/>
          <w:szCs w:val="20"/>
          <w:u w:val="single"/>
        </w:rPr>
      </w:pPr>
      <w:r>
        <w:rPr>
          <w:sz w:val="20"/>
          <w:szCs w:val="20"/>
          <w:u w:val="single"/>
        </w:rPr>
        <w:t>Como resultado de la antropología:</w:t>
      </w:r>
    </w:p>
    <w:p w:rsidR="00465495" w:rsidRDefault="00A5322D">
      <w:pPr>
        <w:numPr>
          <w:ilvl w:val="0"/>
          <w:numId w:val="20"/>
        </w:numPr>
        <w:spacing w:after="0" w:line="240" w:lineRule="auto"/>
        <w:rPr>
          <w:sz w:val="20"/>
          <w:szCs w:val="20"/>
        </w:rPr>
      </w:pPr>
      <w:r>
        <w:rPr>
          <w:sz w:val="20"/>
          <w:szCs w:val="20"/>
        </w:rPr>
        <w:t xml:space="preserve">La historia narrativa aprovechó la formación de archivos públicos a finales del siglo XVII para acceder a un procedimiento riguroso basado en la recopilación crítica de fuentes. </w:t>
      </w:r>
    </w:p>
    <w:p w:rsidR="00465495" w:rsidRDefault="00A5322D">
      <w:pPr>
        <w:numPr>
          <w:ilvl w:val="0"/>
          <w:numId w:val="20"/>
        </w:numPr>
        <w:spacing w:after="0" w:line="240" w:lineRule="auto"/>
        <w:rPr>
          <w:sz w:val="20"/>
          <w:szCs w:val="20"/>
        </w:rPr>
      </w:pPr>
      <w:r>
        <w:rPr>
          <w:sz w:val="20"/>
          <w:szCs w:val="20"/>
        </w:rPr>
        <w:t>La historia analítica se nutrió de los avances de la reflexión sobre la naturaleza y el devenir de las sociedades: se desarrolla con Guizot, Michelet, Thierry en el siglo XIX.</w:t>
      </w:r>
    </w:p>
    <w:p w:rsidR="00465495" w:rsidRDefault="00A5322D">
      <w:pPr>
        <w:numPr>
          <w:ilvl w:val="0"/>
          <w:numId w:val="20"/>
        </w:numPr>
        <w:spacing w:after="0" w:line="276" w:lineRule="auto"/>
        <w:jc w:val="both"/>
        <w:rPr>
          <w:rFonts w:ascii="Arial" w:eastAsia="Arial" w:hAnsi="Arial" w:cs="Arial"/>
          <w:i/>
        </w:rPr>
      </w:pPr>
      <w:r>
        <w:rPr>
          <w:rFonts w:ascii="Arial" w:eastAsia="Arial" w:hAnsi="Arial" w:cs="Arial"/>
          <w:i/>
        </w:rPr>
        <w:t xml:space="preserve">Definición de resto,  testimonio y fuentes </w:t>
      </w:r>
    </w:p>
    <w:p w:rsidR="00465495" w:rsidRDefault="00A5322D">
      <w:pPr>
        <w:widowControl w:val="0"/>
        <w:spacing w:before="120" w:after="0" w:line="216" w:lineRule="auto"/>
        <w:jc w:val="both"/>
        <w:rPr>
          <w:rFonts w:ascii="Arial" w:eastAsia="Arial" w:hAnsi="Arial" w:cs="Arial"/>
        </w:rPr>
      </w:pPr>
      <w:r>
        <w:rPr>
          <w:rFonts w:ascii="Arial" w:eastAsia="Arial" w:hAnsi="Arial" w:cs="Arial"/>
        </w:rPr>
        <w:t xml:space="preserve">Las </w:t>
      </w:r>
      <w:r>
        <w:rPr>
          <w:rFonts w:ascii="Arial" w:eastAsia="Arial" w:hAnsi="Arial" w:cs="Arial"/>
          <w:b/>
          <w:i/>
        </w:rPr>
        <w:t>fuentes</w:t>
      </w:r>
      <w:r>
        <w:rPr>
          <w:rFonts w:ascii="Arial" w:eastAsia="Arial" w:hAnsi="Arial" w:cs="Arial"/>
        </w:rPr>
        <w:t xml:space="preserve"> de todo tipo, </w:t>
      </w:r>
      <w:r>
        <w:rPr>
          <w:rFonts w:ascii="Arial" w:eastAsia="Arial" w:hAnsi="Arial" w:cs="Arial"/>
          <w:b/>
          <w:i/>
        </w:rPr>
        <w:t>documentos</w:t>
      </w:r>
      <w:r>
        <w:rPr>
          <w:rFonts w:ascii="Arial" w:eastAsia="Arial" w:hAnsi="Arial" w:cs="Arial"/>
          <w:b/>
          <w:i/>
        </w:rPr>
        <w:t xml:space="preserve"> y archivos</w:t>
      </w:r>
      <w:r>
        <w:rPr>
          <w:rFonts w:ascii="Arial" w:eastAsia="Arial" w:hAnsi="Arial" w:cs="Arial"/>
        </w:rPr>
        <w:t xml:space="preserve"> constituirán </w:t>
      </w:r>
      <w:r>
        <w:rPr>
          <w:rFonts w:ascii="Arial" w:eastAsia="Arial" w:hAnsi="Arial" w:cs="Arial"/>
          <w:b/>
          <w:i/>
        </w:rPr>
        <w:t>el material</w:t>
      </w:r>
      <w:r>
        <w:rPr>
          <w:rFonts w:ascii="Arial" w:eastAsia="Arial" w:hAnsi="Arial" w:cs="Arial"/>
        </w:rPr>
        <w:t xml:space="preserve">, que se aceptará como </w:t>
      </w:r>
      <w:r>
        <w:rPr>
          <w:rFonts w:ascii="Arial" w:eastAsia="Arial" w:hAnsi="Arial" w:cs="Arial"/>
          <w:u w:val="single"/>
        </w:rPr>
        <w:t>resultado de la actividad humana</w:t>
      </w:r>
      <w:r>
        <w:rPr>
          <w:rFonts w:ascii="Arial" w:eastAsia="Arial" w:hAnsi="Arial" w:cs="Arial"/>
        </w:rPr>
        <w:t xml:space="preserve">. </w:t>
      </w:r>
      <w:r>
        <w:rPr>
          <w:rFonts w:ascii="Arial" w:eastAsia="Arial" w:hAnsi="Arial" w:cs="Arial"/>
          <w:i/>
          <w:u w:val="single"/>
        </w:rPr>
        <w:t>Lo que es dado (fuentes</w:t>
      </w:r>
      <w:r>
        <w:rPr>
          <w:rFonts w:ascii="Arial" w:eastAsia="Arial" w:hAnsi="Arial" w:cs="Arial"/>
          <w:i/>
        </w:rPr>
        <w:t xml:space="preserve">) </w:t>
      </w:r>
      <w:r>
        <w:rPr>
          <w:rFonts w:ascii="Arial" w:eastAsia="Arial" w:hAnsi="Arial" w:cs="Arial"/>
        </w:rPr>
        <w:t xml:space="preserve">son los objetos que el historiador debe respetar sin deformar. </w:t>
      </w:r>
      <w:r>
        <w:rPr>
          <w:rFonts w:ascii="Arial" w:eastAsia="Arial" w:hAnsi="Arial" w:cs="Arial"/>
          <w:b/>
          <w:i/>
        </w:rPr>
        <w:t>Elías</w:t>
      </w:r>
      <w:r>
        <w:rPr>
          <w:rFonts w:ascii="Arial" w:eastAsia="Arial" w:hAnsi="Arial" w:cs="Arial"/>
        </w:rPr>
        <w:t xml:space="preserve"> afirma: “</w:t>
      </w:r>
      <w:r>
        <w:rPr>
          <w:rFonts w:ascii="Arial" w:eastAsia="Arial" w:hAnsi="Arial" w:cs="Arial"/>
          <w:i/>
        </w:rPr>
        <w:t>las fuentes histórica son fragmentos</w:t>
      </w:r>
      <w:r>
        <w:rPr>
          <w:rFonts w:ascii="Arial" w:eastAsia="Arial" w:hAnsi="Arial" w:cs="Arial"/>
        </w:rPr>
        <w:t>”.  La historiografía in</w:t>
      </w:r>
      <w:r>
        <w:rPr>
          <w:rFonts w:ascii="Arial" w:eastAsia="Arial" w:hAnsi="Arial" w:cs="Arial"/>
        </w:rPr>
        <w:t>tenta partir de esos restos fragmentarios y reconstruir el acontecimiento.  Su combinación es siempre personal. La teoría precede la construcción del objeto, la intriga elegida.  La distinción del hecho y documento depende de la intriga elegida.</w:t>
      </w:r>
    </w:p>
    <w:p w:rsidR="00465495" w:rsidRDefault="00A5322D">
      <w:pPr>
        <w:widowControl w:val="0"/>
        <w:spacing w:before="120" w:after="0" w:line="240" w:lineRule="auto"/>
        <w:jc w:val="both"/>
        <w:rPr>
          <w:rFonts w:ascii="Arial" w:eastAsia="Arial" w:hAnsi="Arial" w:cs="Arial"/>
          <w:b/>
        </w:rPr>
      </w:pPr>
      <w:r>
        <w:rPr>
          <w:rFonts w:ascii="Arial" w:eastAsia="Arial" w:hAnsi="Arial" w:cs="Arial"/>
        </w:rPr>
        <w:t xml:space="preserve">Para </w:t>
      </w:r>
      <w:r>
        <w:rPr>
          <w:rFonts w:ascii="Arial" w:eastAsia="Arial" w:hAnsi="Arial" w:cs="Arial"/>
          <w:b/>
          <w:i/>
        </w:rPr>
        <w:t>Veyne</w:t>
      </w:r>
      <w:r>
        <w:rPr>
          <w:rFonts w:ascii="Arial" w:eastAsia="Arial" w:hAnsi="Arial" w:cs="Arial"/>
        </w:rPr>
        <w:t xml:space="preserve">: </w:t>
      </w:r>
      <w:r>
        <w:rPr>
          <w:rFonts w:ascii="Arial" w:eastAsia="Arial" w:hAnsi="Arial" w:cs="Arial"/>
          <w:u w:val="single"/>
        </w:rPr>
        <w:t>fuente o documento</w:t>
      </w:r>
      <w:r>
        <w:rPr>
          <w:rFonts w:ascii="Arial" w:eastAsia="Arial" w:hAnsi="Arial" w:cs="Arial"/>
        </w:rPr>
        <w:t xml:space="preserve"> es también un </w:t>
      </w:r>
      <w:r>
        <w:rPr>
          <w:rFonts w:ascii="Arial" w:eastAsia="Arial" w:hAnsi="Arial" w:cs="Arial"/>
          <w:u w:val="single"/>
        </w:rPr>
        <w:t>acontecimiento</w:t>
      </w:r>
      <w:r>
        <w:rPr>
          <w:rFonts w:ascii="Arial" w:eastAsia="Arial" w:hAnsi="Arial" w:cs="Arial"/>
        </w:rPr>
        <w:t xml:space="preserve">. La fuente seleccionada, elegida, encontrada puede ser considerada información histórica de que </w:t>
      </w:r>
      <w:r>
        <w:rPr>
          <w:rFonts w:ascii="Arial" w:eastAsia="Arial" w:hAnsi="Arial" w:cs="Arial"/>
          <w:i/>
        </w:rPr>
        <w:t>un acontecimiento A ocurrió en un lugar L y en un tiempo T</w:t>
      </w:r>
      <w:r>
        <w:rPr>
          <w:rFonts w:ascii="Arial" w:eastAsia="Arial" w:hAnsi="Arial" w:cs="Arial"/>
        </w:rPr>
        <w:t xml:space="preserve">. </w:t>
      </w:r>
      <w:r>
        <w:rPr>
          <w:rFonts w:ascii="Arial" w:eastAsia="Arial" w:hAnsi="Arial" w:cs="Arial"/>
          <w:b/>
          <w:i/>
        </w:rPr>
        <w:t xml:space="preserve">Droysen </w:t>
      </w:r>
      <w:r>
        <w:rPr>
          <w:rFonts w:ascii="Arial" w:eastAsia="Arial" w:hAnsi="Arial" w:cs="Arial"/>
        </w:rPr>
        <w:t xml:space="preserve">dedica en </w:t>
      </w:r>
      <w:r>
        <w:rPr>
          <w:rFonts w:ascii="Arial" w:eastAsia="Arial" w:hAnsi="Arial" w:cs="Arial"/>
          <w:i/>
        </w:rPr>
        <w:t>su parte “heurística</w:t>
      </w:r>
      <w:r>
        <w:rPr>
          <w:rFonts w:ascii="Arial" w:eastAsia="Arial" w:hAnsi="Arial" w:cs="Arial"/>
        </w:rPr>
        <w:t xml:space="preserve">” al análisis del material histórico que divide en </w:t>
      </w:r>
    </w:p>
    <w:p w:rsidR="00465495" w:rsidRDefault="00A5322D">
      <w:pPr>
        <w:widowControl w:val="0"/>
        <w:spacing w:before="120" w:after="0" w:line="240" w:lineRule="auto"/>
        <w:jc w:val="both"/>
        <w:rPr>
          <w:rFonts w:ascii="Arial" w:eastAsia="Arial" w:hAnsi="Arial" w:cs="Arial"/>
        </w:rPr>
      </w:pPr>
      <w:r>
        <w:rPr>
          <w:rFonts w:ascii="Arial" w:eastAsia="Arial" w:hAnsi="Arial" w:cs="Arial"/>
          <w:b/>
          <w:i/>
        </w:rPr>
        <w:t xml:space="preserve">FUENTES </w:t>
      </w:r>
      <w:r>
        <w:rPr>
          <w:rFonts w:ascii="Arial" w:eastAsia="Arial" w:hAnsi="Arial" w:cs="Arial"/>
        </w:rPr>
        <w:t xml:space="preserve">es la representación o el recuerdo fijado por escrito, con el propósito de dar noticias de procesos o estados anteriores. </w:t>
      </w:r>
    </w:p>
    <w:p w:rsidR="00465495" w:rsidRDefault="00A5322D">
      <w:pPr>
        <w:widowControl w:val="0"/>
        <w:spacing w:before="120" w:after="0" w:line="240" w:lineRule="auto"/>
        <w:jc w:val="both"/>
        <w:rPr>
          <w:rFonts w:ascii="Arial" w:eastAsia="Arial" w:hAnsi="Arial" w:cs="Arial"/>
        </w:rPr>
      </w:pPr>
      <w:r>
        <w:rPr>
          <w:rFonts w:ascii="Arial" w:eastAsia="Arial" w:hAnsi="Arial" w:cs="Arial"/>
          <w:b/>
          <w:i/>
        </w:rPr>
        <w:t xml:space="preserve">RESTOS </w:t>
      </w:r>
      <w:r>
        <w:rPr>
          <w:rFonts w:ascii="Arial" w:eastAsia="Arial" w:hAnsi="Arial" w:cs="Arial"/>
        </w:rPr>
        <w:t>se conservan en nuestro presente como ruinas y las utiliza como ma</w:t>
      </w:r>
      <w:r>
        <w:rPr>
          <w:rFonts w:ascii="Arial" w:eastAsia="Arial" w:hAnsi="Arial" w:cs="Arial"/>
        </w:rPr>
        <w:t>terial de su investigación en la medida que son testigos elocuentes del mismo pasado</w:t>
      </w:r>
    </w:p>
    <w:p w:rsidR="00465495" w:rsidRDefault="00A5322D">
      <w:pPr>
        <w:widowControl w:val="0"/>
        <w:spacing w:before="120" w:after="0" w:line="240" w:lineRule="auto"/>
        <w:jc w:val="both"/>
        <w:rPr>
          <w:rFonts w:ascii="Arial" w:eastAsia="Arial" w:hAnsi="Arial" w:cs="Arial"/>
        </w:rPr>
      </w:pPr>
      <w:r>
        <w:rPr>
          <w:rFonts w:ascii="Arial" w:eastAsia="Arial" w:hAnsi="Arial" w:cs="Arial"/>
          <w:b/>
          <w:i/>
        </w:rPr>
        <w:t xml:space="preserve">MONUMENTOS: </w:t>
      </w:r>
      <w:r>
        <w:rPr>
          <w:rFonts w:ascii="Arial" w:eastAsia="Arial" w:hAnsi="Arial" w:cs="Arial"/>
        </w:rPr>
        <w:t xml:space="preserve">entre las fuentes y los restos hay una tercera serie que participa simultáneamente de las propiedades de los dos.  </w:t>
      </w:r>
    </w:p>
    <w:p w:rsidR="00465495" w:rsidRDefault="00A5322D">
      <w:pPr>
        <w:widowControl w:val="0"/>
        <w:spacing w:before="120" w:after="0" w:line="240" w:lineRule="auto"/>
        <w:jc w:val="both"/>
        <w:rPr>
          <w:rFonts w:ascii="Arial" w:eastAsia="Arial" w:hAnsi="Arial" w:cs="Arial"/>
        </w:rPr>
      </w:pPr>
      <w:r>
        <w:rPr>
          <w:rFonts w:ascii="Arial" w:eastAsia="Arial" w:hAnsi="Arial" w:cs="Arial"/>
          <w:b/>
        </w:rPr>
        <w:t>Son los restos de un tiempo pasado, del que</w:t>
      </w:r>
      <w:r>
        <w:rPr>
          <w:rFonts w:ascii="Arial" w:eastAsia="Arial" w:hAnsi="Arial" w:cs="Arial"/>
          <w:b/>
        </w:rPr>
        <w:t xml:space="preserve"> dan testimonio para generaciones venideras</w:t>
      </w:r>
      <w:r>
        <w:rPr>
          <w:rFonts w:ascii="Arial" w:eastAsia="Arial" w:hAnsi="Arial" w:cs="Arial"/>
        </w:rPr>
        <w:t xml:space="preserve"> de un determinado suceso que desean fijar la representación del mismo. Ejemplo: documentos legales, medallas, lápidas, etc.</w:t>
      </w:r>
    </w:p>
    <w:p w:rsidR="00465495" w:rsidRDefault="00A5322D">
      <w:pPr>
        <w:widowControl w:val="0"/>
        <w:spacing w:before="120" w:after="0" w:line="216" w:lineRule="auto"/>
        <w:jc w:val="both"/>
        <w:rPr>
          <w:rFonts w:ascii="Arial" w:eastAsia="Arial" w:hAnsi="Arial" w:cs="Arial"/>
        </w:rPr>
      </w:pPr>
      <w:r>
        <w:rPr>
          <w:rFonts w:ascii="Arial" w:eastAsia="Arial" w:hAnsi="Arial" w:cs="Arial"/>
          <w:b/>
          <w:i/>
        </w:rPr>
        <w:t>Hoy hablamos de fuentes en sentido general como testimonio de un pasado acabado y un pre</w:t>
      </w:r>
      <w:r>
        <w:rPr>
          <w:rFonts w:ascii="Arial" w:eastAsia="Arial" w:hAnsi="Arial" w:cs="Arial"/>
          <w:b/>
          <w:i/>
        </w:rPr>
        <w:t>sente en el que el pasado sobrevive</w:t>
      </w:r>
      <w:r>
        <w:rPr>
          <w:rFonts w:ascii="Arial" w:eastAsia="Arial" w:hAnsi="Arial" w:cs="Arial"/>
          <w:i/>
        </w:rPr>
        <w:t xml:space="preserve">. </w:t>
      </w:r>
      <w:r>
        <w:rPr>
          <w:rFonts w:ascii="Arial" w:eastAsia="Arial" w:hAnsi="Arial" w:cs="Arial"/>
          <w:b/>
          <w:i/>
        </w:rPr>
        <w:t xml:space="preserve">Los </w:t>
      </w:r>
      <w:r>
        <w:rPr>
          <w:rFonts w:ascii="Arial" w:eastAsia="Arial" w:hAnsi="Arial" w:cs="Arial"/>
          <w:b/>
          <w:i/>
          <w:u w:val="single"/>
        </w:rPr>
        <w:t>datos</w:t>
      </w:r>
      <w:r>
        <w:rPr>
          <w:rFonts w:ascii="Arial" w:eastAsia="Arial" w:hAnsi="Arial" w:cs="Arial"/>
          <w:b/>
          <w:i/>
        </w:rPr>
        <w:t xml:space="preserve"> adquieren valor en función de un paradigma teórico.  Las </w:t>
      </w:r>
      <w:r>
        <w:rPr>
          <w:rFonts w:ascii="Arial" w:eastAsia="Arial" w:hAnsi="Arial" w:cs="Arial"/>
          <w:b/>
          <w:i/>
          <w:u w:val="single"/>
        </w:rPr>
        <w:t>fuentes</w:t>
      </w:r>
      <w:r>
        <w:rPr>
          <w:rFonts w:ascii="Arial" w:eastAsia="Arial" w:hAnsi="Arial" w:cs="Arial"/>
          <w:b/>
          <w:i/>
        </w:rPr>
        <w:t xml:space="preserve"> serán analizadas en función de un </w:t>
      </w:r>
      <w:r>
        <w:rPr>
          <w:rFonts w:ascii="Arial" w:eastAsia="Arial" w:hAnsi="Arial" w:cs="Arial"/>
          <w:b/>
          <w:i/>
          <w:u w:val="single"/>
        </w:rPr>
        <w:t>método</w:t>
      </w:r>
      <w:r>
        <w:rPr>
          <w:rFonts w:ascii="Arial" w:eastAsia="Arial" w:hAnsi="Arial" w:cs="Arial"/>
          <w:b/>
          <w:i/>
        </w:rPr>
        <w:t xml:space="preserve"> de reconstrucción y el </w:t>
      </w:r>
      <w:r>
        <w:rPr>
          <w:rFonts w:ascii="Arial" w:eastAsia="Arial" w:hAnsi="Arial" w:cs="Arial"/>
          <w:b/>
          <w:i/>
          <w:u w:val="single"/>
        </w:rPr>
        <w:t>modelo</w:t>
      </w:r>
      <w:r>
        <w:rPr>
          <w:rFonts w:ascii="Arial" w:eastAsia="Arial" w:hAnsi="Arial" w:cs="Arial"/>
          <w:b/>
          <w:i/>
        </w:rPr>
        <w:t xml:space="preserve"> de que se parte</w:t>
      </w:r>
      <w:r>
        <w:rPr>
          <w:rFonts w:ascii="Arial" w:eastAsia="Arial" w:hAnsi="Arial" w:cs="Arial"/>
        </w:rPr>
        <w:t>.La mayor parte de la información del pasado nunca pudo se</w:t>
      </w:r>
      <w:r>
        <w:rPr>
          <w:rFonts w:ascii="Arial" w:eastAsia="Arial" w:hAnsi="Arial" w:cs="Arial"/>
        </w:rPr>
        <w:t>r plasmada en</w:t>
      </w:r>
      <w:r>
        <w:rPr>
          <w:rFonts w:ascii="Arial" w:eastAsia="Arial" w:hAnsi="Arial" w:cs="Arial"/>
          <w:u w:val="single"/>
        </w:rPr>
        <w:t xml:space="preserve"> monumentos</w:t>
      </w:r>
      <w:r>
        <w:rPr>
          <w:rFonts w:ascii="Arial" w:eastAsia="Arial" w:hAnsi="Arial" w:cs="Arial"/>
        </w:rPr>
        <w:t xml:space="preserve"> ni recogida en</w:t>
      </w:r>
      <w:r>
        <w:rPr>
          <w:rFonts w:ascii="Arial" w:eastAsia="Arial" w:hAnsi="Arial" w:cs="Arial"/>
          <w:u w:val="single"/>
        </w:rPr>
        <w:t xml:space="preserve"> documentos</w:t>
      </w:r>
      <w:r>
        <w:rPr>
          <w:rFonts w:ascii="Arial" w:eastAsia="Arial" w:hAnsi="Arial" w:cs="Arial"/>
        </w:rPr>
        <w:t xml:space="preserve">; y toda </w:t>
      </w:r>
      <w:r>
        <w:rPr>
          <w:rFonts w:ascii="Arial" w:eastAsia="Arial" w:hAnsi="Arial" w:cs="Arial"/>
          <w:u w:val="single"/>
        </w:rPr>
        <w:t>forma de selección</w:t>
      </w:r>
      <w:r>
        <w:rPr>
          <w:rFonts w:ascii="Arial" w:eastAsia="Arial" w:hAnsi="Arial" w:cs="Arial"/>
        </w:rPr>
        <w:t xml:space="preserve"> es responsabilidad del historiador, condicionado por su medio, su cultura, su entorno y hasta por la moda; </w:t>
      </w:r>
    </w:p>
    <w:p w:rsidR="00465495" w:rsidRDefault="00A5322D">
      <w:pPr>
        <w:widowControl w:val="0"/>
        <w:spacing w:before="120" w:after="0" w:line="192" w:lineRule="auto"/>
        <w:jc w:val="both"/>
        <w:rPr>
          <w:rFonts w:ascii="Arial" w:eastAsia="Arial" w:hAnsi="Arial" w:cs="Arial"/>
        </w:rPr>
      </w:pPr>
      <w:r>
        <w:rPr>
          <w:rFonts w:ascii="Arial" w:eastAsia="Arial" w:hAnsi="Arial" w:cs="Arial"/>
          <w:i/>
        </w:rPr>
        <w:t>Lo que sobrevive no es la totalidad, ni siquiera la mayor parte o lo m</w:t>
      </w:r>
      <w:r>
        <w:rPr>
          <w:rFonts w:ascii="Arial" w:eastAsia="Arial" w:hAnsi="Arial" w:cs="Arial"/>
          <w:i/>
        </w:rPr>
        <w:t>ás importante de que ha existido u ocurrido en el pasado</w:t>
      </w:r>
      <w:r>
        <w:rPr>
          <w:rFonts w:ascii="Arial" w:eastAsia="Arial" w:hAnsi="Arial" w:cs="Arial"/>
        </w:rPr>
        <w:t xml:space="preserve">.  Se ha desarrollado constantemente una </w:t>
      </w:r>
      <w:r>
        <w:rPr>
          <w:rFonts w:ascii="Arial" w:eastAsia="Arial" w:hAnsi="Arial" w:cs="Arial"/>
          <w:b/>
        </w:rPr>
        <w:t xml:space="preserve"> ELECCIÓN,</w:t>
      </w:r>
      <w:r>
        <w:rPr>
          <w:rFonts w:ascii="Arial" w:eastAsia="Arial" w:hAnsi="Arial" w:cs="Arial"/>
        </w:rPr>
        <w:t xml:space="preserve"> en la que aparte de fuerzas incontroladas, por delante de la </w:t>
      </w:r>
      <w:r>
        <w:rPr>
          <w:rFonts w:ascii="Arial" w:eastAsia="Arial" w:hAnsi="Arial" w:cs="Arial"/>
          <w:b/>
        </w:rPr>
        <w:t>SELECCIÓN</w:t>
      </w:r>
      <w:r>
        <w:rPr>
          <w:rFonts w:ascii="Arial" w:eastAsia="Arial" w:hAnsi="Arial" w:cs="Arial"/>
        </w:rPr>
        <w:t xml:space="preserve"> que el historiador practica, ha actuado la capacidad selectora de los respons</w:t>
      </w:r>
      <w:r>
        <w:rPr>
          <w:rFonts w:ascii="Arial" w:eastAsia="Arial" w:hAnsi="Arial" w:cs="Arial"/>
        </w:rPr>
        <w:t xml:space="preserve">ables, interesados  no en que datos, hechos y eventos se conserven. El </w:t>
      </w:r>
      <w:r>
        <w:rPr>
          <w:rFonts w:ascii="Arial" w:eastAsia="Arial" w:hAnsi="Arial" w:cs="Arial"/>
          <w:u w:val="single"/>
        </w:rPr>
        <w:t>pasado padece así una selección primera</w:t>
      </w:r>
      <w:r>
        <w:rPr>
          <w:rFonts w:ascii="Arial" w:eastAsia="Arial" w:hAnsi="Arial" w:cs="Arial"/>
        </w:rPr>
        <w:t xml:space="preserve"> antes de que el historiador reúna datos y materiales, reconstruya y explique.</w:t>
      </w:r>
    </w:p>
    <w:p w:rsidR="00465495" w:rsidRDefault="00465495">
      <w:pPr>
        <w:widowControl w:val="0"/>
        <w:spacing w:before="120" w:after="0" w:line="216" w:lineRule="auto"/>
        <w:jc w:val="both"/>
        <w:rPr>
          <w:rFonts w:ascii="Arial" w:eastAsia="Arial" w:hAnsi="Arial" w:cs="Arial"/>
          <w:i/>
        </w:rPr>
      </w:pPr>
    </w:p>
    <w:p w:rsidR="00465495" w:rsidRDefault="00A5322D">
      <w:pPr>
        <w:numPr>
          <w:ilvl w:val="0"/>
          <w:numId w:val="20"/>
        </w:numPr>
        <w:spacing w:after="0" w:line="276" w:lineRule="auto"/>
        <w:jc w:val="both"/>
        <w:rPr>
          <w:rFonts w:ascii="Arial" w:eastAsia="Arial" w:hAnsi="Arial" w:cs="Arial"/>
        </w:rPr>
      </w:pPr>
      <w:r>
        <w:rPr>
          <w:rFonts w:ascii="Arial" w:eastAsia="Arial" w:hAnsi="Arial" w:cs="Arial"/>
          <w:i/>
        </w:rPr>
        <w:t>Concepto de monumento y documento.   El ejemplo de la geografía de</w:t>
      </w:r>
      <w:r>
        <w:rPr>
          <w:rFonts w:ascii="Arial" w:eastAsia="Arial" w:hAnsi="Arial" w:cs="Arial"/>
          <w:i/>
        </w:rPr>
        <w:t xml:space="preserve"> Estrabón. “Proceso al documento” por Foucault.</w:t>
      </w:r>
      <w:r>
        <w:rPr>
          <w:rFonts w:ascii="Arial" w:eastAsia="Arial" w:hAnsi="Arial" w:cs="Arial"/>
        </w:rPr>
        <w:t xml:space="preserve"> La Revolución documental y el debate Hegel-Ranke. Método crítico: crítica de autenticidad y veracidad: Mabillon y De re diplomática, L. Valla, los Bolandistas, Papenbroek (S. Jiménez, Le Goff, Lozano).</w:t>
      </w:r>
    </w:p>
    <w:p w:rsidR="00465495" w:rsidRDefault="00A5322D">
      <w:pPr>
        <w:widowControl w:val="0"/>
        <w:spacing w:before="120" w:after="0" w:line="192" w:lineRule="auto"/>
        <w:jc w:val="both"/>
        <w:rPr>
          <w:rFonts w:ascii="Arial" w:eastAsia="Arial" w:hAnsi="Arial" w:cs="Arial"/>
        </w:rPr>
      </w:pPr>
      <w:r>
        <w:rPr>
          <w:rFonts w:ascii="Arial" w:eastAsia="Arial" w:hAnsi="Arial" w:cs="Arial"/>
          <w:i/>
        </w:rPr>
        <w:t xml:space="preserve">Los </w:t>
      </w:r>
      <w:r>
        <w:rPr>
          <w:rFonts w:ascii="Arial" w:eastAsia="Arial" w:hAnsi="Arial" w:cs="Arial"/>
          <w:b/>
          <w:i/>
        </w:rPr>
        <w:t>mo</w:t>
      </w:r>
      <w:r>
        <w:rPr>
          <w:rFonts w:ascii="Arial" w:eastAsia="Arial" w:hAnsi="Arial" w:cs="Arial"/>
          <w:b/>
          <w:i/>
        </w:rPr>
        <w:t>numentos</w:t>
      </w:r>
      <w:r>
        <w:rPr>
          <w:rFonts w:ascii="Arial" w:eastAsia="Arial" w:hAnsi="Arial" w:cs="Arial"/>
        </w:rPr>
        <w:t xml:space="preserve">, sin embargo, cuyo término (dice Le Goff) atiende a la raíz </w:t>
      </w:r>
      <w:r>
        <w:rPr>
          <w:rFonts w:ascii="Arial" w:eastAsia="Arial" w:hAnsi="Arial" w:cs="Arial"/>
          <w:i/>
          <w:u w:val="single"/>
        </w:rPr>
        <w:t xml:space="preserve"> “hacer recordar”</w:t>
      </w:r>
      <w:r>
        <w:rPr>
          <w:rFonts w:ascii="Arial" w:eastAsia="Arial" w:hAnsi="Arial" w:cs="Arial"/>
          <w:i/>
        </w:rPr>
        <w:t>, iluminar, instruir</w:t>
      </w:r>
      <w:r>
        <w:rPr>
          <w:rFonts w:ascii="Arial" w:eastAsia="Arial" w:hAnsi="Arial" w:cs="Arial"/>
        </w:rPr>
        <w:t xml:space="preserve">. Son un </w:t>
      </w:r>
      <w:r>
        <w:rPr>
          <w:rFonts w:ascii="Arial" w:eastAsia="Arial" w:hAnsi="Arial" w:cs="Arial"/>
          <w:i/>
        </w:rPr>
        <w:t>signo del pasad</w:t>
      </w:r>
      <w:r>
        <w:rPr>
          <w:rFonts w:ascii="Arial" w:eastAsia="Arial" w:hAnsi="Arial" w:cs="Arial"/>
        </w:rPr>
        <w:t xml:space="preserve">o; y si se remontan a los orígenes amplían el contenido semántico hasta contener o conseguir la </w:t>
      </w:r>
      <w:r>
        <w:rPr>
          <w:rFonts w:ascii="Arial" w:eastAsia="Arial" w:hAnsi="Arial" w:cs="Arial"/>
          <w:i/>
        </w:rPr>
        <w:t>perpetuación de los recuerdos</w:t>
      </w:r>
      <w:r>
        <w:rPr>
          <w:rFonts w:ascii="Arial" w:eastAsia="Arial" w:hAnsi="Arial" w:cs="Arial"/>
        </w:rPr>
        <w:t>, ya se trate de decretos del senado romano, un arco de triunfo o un monumento funerario. Son legados de la memoria colectiva. En ellos domina la intencionalidad. Se orientan a perpetuar las sociedades históricas mediante obras de arquitectura, escultura o</w:t>
      </w:r>
      <w:r>
        <w:rPr>
          <w:rFonts w:ascii="Arial" w:eastAsia="Arial" w:hAnsi="Arial" w:cs="Arial"/>
        </w:rPr>
        <w:t xml:space="preserve"> ambas, monumentos funerarios. </w:t>
      </w:r>
    </w:p>
    <w:p w:rsidR="00465495" w:rsidRDefault="00A5322D">
      <w:pPr>
        <w:widowControl w:val="0"/>
        <w:spacing w:before="120" w:after="0" w:line="192" w:lineRule="auto"/>
        <w:jc w:val="both"/>
        <w:rPr>
          <w:rFonts w:ascii="Arial" w:eastAsia="Arial" w:hAnsi="Arial" w:cs="Arial"/>
        </w:rPr>
      </w:pPr>
      <w:r>
        <w:rPr>
          <w:rFonts w:ascii="Arial" w:eastAsia="Arial" w:hAnsi="Arial" w:cs="Arial"/>
          <w:b/>
          <w:i/>
        </w:rPr>
        <w:t>Cicerón</w:t>
      </w:r>
      <w:r>
        <w:rPr>
          <w:rFonts w:ascii="Arial" w:eastAsia="Arial" w:hAnsi="Arial" w:cs="Arial"/>
        </w:rPr>
        <w:t xml:space="preserve"> distinguía como monumento: a los acontecimientos conmemorativos decretados por el Senado. Desde  la antigüedad romana el </w:t>
      </w:r>
      <w:r>
        <w:rPr>
          <w:rFonts w:ascii="Arial" w:eastAsia="Arial" w:hAnsi="Arial" w:cs="Arial"/>
          <w:b/>
          <w:i/>
        </w:rPr>
        <w:t>monumentum</w:t>
      </w:r>
      <w:r>
        <w:rPr>
          <w:rFonts w:ascii="Arial" w:eastAsia="Arial" w:hAnsi="Arial" w:cs="Arial"/>
          <w:i/>
        </w:rPr>
        <w:t>:</w:t>
      </w:r>
      <w:r>
        <w:rPr>
          <w:rFonts w:ascii="Arial" w:eastAsia="Arial" w:hAnsi="Arial" w:cs="Arial"/>
        </w:rPr>
        <w:t xml:space="preserve">  es una obra de </w:t>
      </w:r>
      <w:r>
        <w:rPr>
          <w:rFonts w:ascii="Arial" w:eastAsia="Arial" w:hAnsi="Arial" w:cs="Arial"/>
          <w:b/>
          <w:i/>
        </w:rPr>
        <w:t>arquitectura</w:t>
      </w:r>
      <w:r>
        <w:rPr>
          <w:rFonts w:ascii="Arial" w:eastAsia="Arial" w:hAnsi="Arial" w:cs="Arial"/>
          <w:i/>
        </w:rPr>
        <w:t xml:space="preserve"> o de </w:t>
      </w:r>
      <w:r>
        <w:rPr>
          <w:rFonts w:ascii="Arial" w:eastAsia="Arial" w:hAnsi="Arial" w:cs="Arial"/>
          <w:b/>
          <w:i/>
        </w:rPr>
        <w:t>escultura</w:t>
      </w:r>
      <w:r>
        <w:rPr>
          <w:rFonts w:ascii="Arial" w:eastAsia="Arial" w:hAnsi="Arial" w:cs="Arial"/>
          <w:i/>
        </w:rPr>
        <w:t xml:space="preserve"> </w:t>
      </w:r>
      <w:r>
        <w:rPr>
          <w:rFonts w:ascii="Arial" w:eastAsia="Arial" w:hAnsi="Arial" w:cs="Arial"/>
        </w:rPr>
        <w:t>con fin conmemorativo: arco de triunfo,</w:t>
      </w:r>
      <w:r>
        <w:rPr>
          <w:rFonts w:ascii="Arial" w:eastAsia="Arial" w:hAnsi="Arial" w:cs="Arial"/>
        </w:rPr>
        <w:t xml:space="preserve"> columna, trofeo, pórtico, etc., o </w:t>
      </w:r>
      <w:r>
        <w:rPr>
          <w:rFonts w:ascii="Arial" w:eastAsia="Arial" w:hAnsi="Arial" w:cs="Arial"/>
          <w:b/>
          <w:i/>
        </w:rPr>
        <w:t>monumento funerario</w:t>
      </w:r>
      <w:r>
        <w:rPr>
          <w:rFonts w:ascii="Arial" w:eastAsia="Arial" w:hAnsi="Arial" w:cs="Arial"/>
          <w:i/>
        </w:rPr>
        <w:t xml:space="preserve"> </w:t>
      </w:r>
      <w:r>
        <w:rPr>
          <w:rFonts w:ascii="Arial" w:eastAsia="Arial" w:hAnsi="Arial" w:cs="Arial"/>
        </w:rPr>
        <w:t>destinado a transmitir el recuerdo de un campo en el que la memoria tiene un valor particular, la muerte.</w:t>
      </w:r>
    </w:p>
    <w:p w:rsidR="00465495" w:rsidRDefault="00A5322D">
      <w:pPr>
        <w:widowControl w:val="0"/>
        <w:spacing w:after="0" w:line="192" w:lineRule="auto"/>
        <w:jc w:val="both"/>
        <w:rPr>
          <w:rFonts w:ascii="Arial" w:eastAsia="Arial" w:hAnsi="Arial" w:cs="Arial"/>
          <w:b/>
          <w:i/>
        </w:rPr>
      </w:pPr>
      <w:r>
        <w:rPr>
          <w:rFonts w:ascii="Arial" w:eastAsia="Arial" w:hAnsi="Arial" w:cs="Arial"/>
        </w:rPr>
        <w:t xml:space="preserve">El término </w:t>
      </w:r>
      <w:r>
        <w:rPr>
          <w:rFonts w:ascii="Arial" w:eastAsia="Arial" w:hAnsi="Arial" w:cs="Arial"/>
          <w:b/>
          <w:i/>
        </w:rPr>
        <w:t>documentum, derivado de docere “enseñar</w:t>
      </w:r>
      <w:r>
        <w:rPr>
          <w:rFonts w:ascii="Arial" w:eastAsia="Arial" w:hAnsi="Arial" w:cs="Arial"/>
        </w:rPr>
        <w:t xml:space="preserve">”, ha evolucionado hacia el significado de </w:t>
      </w:r>
      <w:r>
        <w:rPr>
          <w:rFonts w:ascii="Arial" w:eastAsia="Arial" w:hAnsi="Arial" w:cs="Arial"/>
          <w:b/>
        </w:rPr>
        <w:t>“p</w:t>
      </w:r>
      <w:r>
        <w:rPr>
          <w:rFonts w:ascii="Arial" w:eastAsia="Arial" w:hAnsi="Arial" w:cs="Arial"/>
          <w:b/>
        </w:rPr>
        <w:t>rueba</w:t>
      </w:r>
      <w:r>
        <w:rPr>
          <w:rFonts w:ascii="Arial" w:eastAsia="Arial" w:hAnsi="Arial" w:cs="Arial"/>
        </w:rPr>
        <w:t xml:space="preserve">” y está ampliamente usado en el vocabulario legislativo desde el siglo XVII y el sentido moderno de testimonio histórico data del siglo XIX como “carta justificatoria”.  El </w:t>
      </w:r>
      <w:r>
        <w:rPr>
          <w:rFonts w:ascii="Arial" w:eastAsia="Arial" w:hAnsi="Arial" w:cs="Arial"/>
          <w:b/>
          <w:i/>
        </w:rPr>
        <w:t>documento</w:t>
      </w:r>
      <w:r>
        <w:rPr>
          <w:rFonts w:ascii="Arial" w:eastAsia="Arial" w:hAnsi="Arial" w:cs="Arial"/>
        </w:rPr>
        <w:t xml:space="preserve"> que, para la escuela positivista de fines del XIX y principios del </w:t>
      </w:r>
      <w:r>
        <w:rPr>
          <w:rFonts w:ascii="Arial" w:eastAsia="Arial" w:hAnsi="Arial" w:cs="Arial"/>
        </w:rPr>
        <w:t xml:space="preserve">XX, será fundamento del hecho histórico, si bien es resultado de una elección, de una decisión del historiador, </w:t>
      </w:r>
      <w:r>
        <w:rPr>
          <w:rFonts w:ascii="Arial" w:eastAsia="Arial" w:hAnsi="Arial" w:cs="Arial"/>
          <w:b/>
        </w:rPr>
        <w:t>es de por sí prueba histórica</w:t>
      </w:r>
      <w:r>
        <w:rPr>
          <w:rFonts w:ascii="Arial" w:eastAsia="Arial" w:hAnsi="Arial" w:cs="Arial"/>
        </w:rPr>
        <w:t>. Parece poseer una objetividad que se contrapone a la intencionalidad del monumento. Para Fustel y los historiador</w:t>
      </w:r>
      <w:r>
        <w:rPr>
          <w:rFonts w:ascii="Arial" w:eastAsia="Arial" w:hAnsi="Arial" w:cs="Arial"/>
        </w:rPr>
        <w:t xml:space="preserve">es positivistas: </w:t>
      </w:r>
      <w:r>
        <w:rPr>
          <w:rFonts w:ascii="Arial" w:eastAsia="Arial" w:hAnsi="Arial" w:cs="Arial"/>
          <w:b/>
          <w:i/>
        </w:rPr>
        <w:t>documento= texto</w:t>
      </w:r>
    </w:p>
    <w:p w:rsidR="00465495" w:rsidRDefault="00A5322D">
      <w:pPr>
        <w:widowControl w:val="0"/>
        <w:numPr>
          <w:ilvl w:val="0"/>
          <w:numId w:val="34"/>
        </w:numPr>
        <w:spacing w:after="0" w:line="192" w:lineRule="auto"/>
        <w:jc w:val="both"/>
        <w:rPr>
          <w:b/>
          <w:i/>
        </w:rPr>
      </w:pPr>
      <w:r>
        <w:rPr>
          <w:rFonts w:ascii="Arial" w:eastAsia="Arial" w:hAnsi="Arial" w:cs="Arial"/>
          <w:b/>
          <w:i/>
        </w:rPr>
        <w:t>Fustel</w:t>
      </w:r>
      <w:r>
        <w:rPr>
          <w:rFonts w:ascii="Arial" w:eastAsia="Arial" w:hAnsi="Arial" w:cs="Arial"/>
        </w:rPr>
        <w:t>: “La lectura de documentos no nos servirá de nada si se la hiciese con ideas preconcebidas.  El mejor historiador es aquel que se mantiene lo más próximo posible a los textos.” “</w:t>
      </w:r>
      <w:r>
        <w:rPr>
          <w:rFonts w:ascii="Arial" w:eastAsia="Arial" w:hAnsi="Arial" w:cs="Arial"/>
          <w:i/>
        </w:rPr>
        <w:t>La única habilidad del historiador co</w:t>
      </w:r>
      <w:r>
        <w:rPr>
          <w:rFonts w:ascii="Arial" w:eastAsia="Arial" w:hAnsi="Arial" w:cs="Arial"/>
          <w:i/>
        </w:rPr>
        <w:t>nsiste en extraer del documento todo lo que contienen y no agregarle más nada.  El mejor historiador es el que se mantiene lo más próximo posible a los textos</w:t>
      </w:r>
      <w:r>
        <w:rPr>
          <w:rFonts w:ascii="Arial" w:eastAsia="Arial" w:hAnsi="Arial" w:cs="Arial"/>
        </w:rPr>
        <w:t xml:space="preserve">.” </w:t>
      </w:r>
    </w:p>
    <w:p w:rsidR="00465495" w:rsidRDefault="00A5322D">
      <w:pPr>
        <w:widowControl w:val="0"/>
        <w:spacing w:before="120" w:after="0" w:line="192" w:lineRule="auto"/>
        <w:jc w:val="both"/>
        <w:rPr>
          <w:rFonts w:ascii="Arial" w:eastAsia="Arial" w:hAnsi="Arial" w:cs="Arial"/>
        </w:rPr>
      </w:pPr>
      <w:r>
        <w:rPr>
          <w:rFonts w:ascii="Arial" w:eastAsia="Arial" w:hAnsi="Arial" w:cs="Arial"/>
        </w:rPr>
        <w:t xml:space="preserve">El </w:t>
      </w:r>
      <w:r>
        <w:rPr>
          <w:rFonts w:ascii="Arial" w:eastAsia="Arial" w:hAnsi="Arial" w:cs="Arial"/>
          <w:i/>
        </w:rPr>
        <w:t>documento triunfa en la escuela positivista.</w:t>
      </w:r>
      <w:r>
        <w:rPr>
          <w:rFonts w:ascii="Arial" w:eastAsia="Arial" w:hAnsi="Arial" w:cs="Arial"/>
        </w:rPr>
        <w:t xml:space="preserve">  La historia es una disciplina científica que </w:t>
      </w:r>
      <w:r>
        <w:rPr>
          <w:rFonts w:ascii="Arial" w:eastAsia="Arial" w:hAnsi="Arial" w:cs="Arial"/>
        </w:rPr>
        <w:t>a través del documento busca aproximarse a la verdad.  Aquello no documentado queda perdido.</w:t>
      </w:r>
    </w:p>
    <w:p w:rsidR="00465495" w:rsidRDefault="00A5322D">
      <w:pPr>
        <w:widowControl w:val="0"/>
        <w:spacing w:after="0" w:line="216" w:lineRule="auto"/>
        <w:jc w:val="both"/>
        <w:rPr>
          <w:rFonts w:ascii="Arial" w:eastAsia="Arial" w:hAnsi="Arial" w:cs="Arial"/>
        </w:rPr>
      </w:pPr>
      <w:r>
        <w:rPr>
          <w:rFonts w:ascii="Arial" w:eastAsia="Arial" w:hAnsi="Arial" w:cs="Arial"/>
          <w:b/>
          <w:i/>
        </w:rPr>
        <w:t>Del documento al monumento</w:t>
      </w:r>
      <w:r>
        <w:rPr>
          <w:rFonts w:ascii="Arial" w:eastAsia="Arial" w:hAnsi="Arial" w:cs="Arial"/>
        </w:rPr>
        <w:t xml:space="preserve">: La </w:t>
      </w:r>
      <w:r>
        <w:rPr>
          <w:rFonts w:ascii="Arial" w:eastAsia="Arial" w:hAnsi="Arial" w:cs="Arial"/>
          <w:i/>
        </w:rPr>
        <w:t>historia erudita alemana  mandó a elaborar</w:t>
      </w:r>
      <w:r>
        <w:rPr>
          <w:rFonts w:ascii="Arial" w:eastAsia="Arial" w:hAnsi="Arial" w:cs="Arial"/>
        </w:rPr>
        <w:t xml:space="preserve">   </w:t>
      </w:r>
      <w:r>
        <w:rPr>
          <w:rFonts w:ascii="Arial" w:eastAsia="Arial" w:hAnsi="Arial" w:cs="Arial"/>
          <w:i/>
        </w:rPr>
        <w:t>Monumenta Germaniae historica</w:t>
      </w:r>
      <w:r>
        <w:rPr>
          <w:rFonts w:ascii="Arial" w:eastAsia="Arial" w:hAnsi="Arial" w:cs="Arial"/>
        </w:rPr>
        <w:t xml:space="preserve"> signados no por el sello de la ciencia sino </w:t>
      </w:r>
      <w:r>
        <w:rPr>
          <w:rFonts w:ascii="Arial" w:eastAsia="Arial" w:hAnsi="Arial" w:cs="Arial"/>
          <w:b/>
          <w:i/>
        </w:rPr>
        <w:t>por el del patriotismo</w:t>
      </w:r>
      <w:r>
        <w:rPr>
          <w:rFonts w:ascii="Arial" w:eastAsia="Arial" w:hAnsi="Arial" w:cs="Arial"/>
        </w:rPr>
        <w:t xml:space="preserve">.   Se puede hablar del triunfo del documento sobre el monumento.  Cuando en el en el siglo XVII Mabillon publica </w:t>
      </w:r>
      <w:r>
        <w:rPr>
          <w:rFonts w:ascii="Arial" w:eastAsia="Arial" w:hAnsi="Arial" w:cs="Arial"/>
          <w:i/>
        </w:rPr>
        <w:t>De re diplomatica (1681</w:t>
      </w:r>
      <w:r>
        <w:rPr>
          <w:rFonts w:ascii="Arial" w:eastAsia="Arial" w:hAnsi="Arial" w:cs="Arial"/>
        </w:rPr>
        <w:t>), fundamento de la historia científica, creará el documento como monumento.La escuela erudita co</w:t>
      </w:r>
      <w:r>
        <w:rPr>
          <w:rFonts w:ascii="Arial" w:eastAsia="Arial" w:hAnsi="Arial" w:cs="Arial"/>
        </w:rPr>
        <w:t xml:space="preserve">n </w:t>
      </w:r>
      <w:r>
        <w:rPr>
          <w:rFonts w:ascii="Arial" w:eastAsia="Arial" w:hAnsi="Arial" w:cs="Arial"/>
          <w:i/>
        </w:rPr>
        <w:t>Mabillon</w:t>
      </w:r>
      <w:r>
        <w:rPr>
          <w:rFonts w:ascii="Arial" w:eastAsia="Arial" w:hAnsi="Arial" w:cs="Arial"/>
        </w:rPr>
        <w:t xml:space="preserve"> en el XVII y la colección </w:t>
      </w:r>
      <w:r>
        <w:rPr>
          <w:rFonts w:ascii="Arial" w:eastAsia="Arial" w:hAnsi="Arial" w:cs="Arial"/>
          <w:b/>
          <w:i/>
        </w:rPr>
        <w:t>Moreau</w:t>
      </w:r>
      <w:r>
        <w:rPr>
          <w:rFonts w:ascii="Arial" w:eastAsia="Arial" w:hAnsi="Arial" w:cs="Arial"/>
        </w:rPr>
        <w:t xml:space="preserve"> (abogado y publicista, historiógrafo de Francia)  sobre la historia del derecho público de una nación como monumento: “historia de nuestra constitución y derecho público.” Igual </w:t>
      </w:r>
      <w:r>
        <w:rPr>
          <w:rFonts w:ascii="Arial" w:eastAsia="Arial" w:hAnsi="Arial" w:cs="Arial"/>
          <w:b/>
          <w:i/>
        </w:rPr>
        <w:t>Guizot y Thierry</w:t>
      </w:r>
      <w:r>
        <w:rPr>
          <w:rFonts w:ascii="Arial" w:eastAsia="Arial" w:hAnsi="Arial" w:cs="Arial"/>
        </w:rPr>
        <w:t xml:space="preserve"> para la colección</w:t>
      </w:r>
      <w:r>
        <w:rPr>
          <w:rFonts w:ascii="Arial" w:eastAsia="Arial" w:hAnsi="Arial" w:cs="Arial"/>
        </w:rPr>
        <w:t xml:space="preserve"> de documentos (monumentos) del </w:t>
      </w:r>
      <w:r>
        <w:rPr>
          <w:rFonts w:ascii="Arial" w:eastAsia="Arial" w:hAnsi="Arial" w:cs="Arial"/>
          <w:b/>
        </w:rPr>
        <w:t>Tercer Estado</w:t>
      </w:r>
      <w:r>
        <w:rPr>
          <w:rFonts w:ascii="Arial" w:eastAsia="Arial" w:hAnsi="Arial" w:cs="Arial"/>
        </w:rPr>
        <w:t xml:space="preserve">: </w:t>
      </w:r>
      <w:r>
        <w:rPr>
          <w:rFonts w:ascii="Arial" w:eastAsia="Arial" w:hAnsi="Arial" w:cs="Arial"/>
          <w:i/>
        </w:rPr>
        <w:t>monumenti de legislación municipal y de derecho consuetudinario</w:t>
      </w:r>
      <w:r>
        <w:rPr>
          <w:rFonts w:ascii="Arial" w:eastAsia="Arial" w:hAnsi="Arial" w:cs="Arial"/>
        </w:rPr>
        <w:t>.</w:t>
      </w:r>
    </w:p>
    <w:p w:rsidR="00465495" w:rsidRDefault="00A5322D">
      <w:pPr>
        <w:widowControl w:val="0"/>
        <w:spacing w:before="100" w:after="0" w:line="216" w:lineRule="auto"/>
        <w:jc w:val="both"/>
        <w:rPr>
          <w:rFonts w:ascii="Arial" w:eastAsia="Arial" w:hAnsi="Arial" w:cs="Arial"/>
        </w:rPr>
      </w:pPr>
      <w:r>
        <w:rPr>
          <w:rFonts w:ascii="Arial" w:eastAsia="Arial" w:hAnsi="Arial" w:cs="Arial"/>
          <w:i/>
        </w:rPr>
        <w:t xml:space="preserve">El término </w:t>
      </w:r>
      <w:r>
        <w:rPr>
          <w:rFonts w:ascii="Arial" w:eastAsia="Arial" w:hAnsi="Arial" w:cs="Arial"/>
          <w:b/>
          <w:i/>
        </w:rPr>
        <w:t>monumento</w:t>
      </w:r>
      <w:r>
        <w:rPr>
          <w:rFonts w:ascii="Arial" w:eastAsia="Arial" w:hAnsi="Arial" w:cs="Arial"/>
          <w:i/>
        </w:rPr>
        <w:t xml:space="preserve"> será todavía usado corrientemente en el siglo XIX para las grandes colecciones de documentos</w:t>
      </w:r>
      <w:r>
        <w:rPr>
          <w:rFonts w:ascii="Arial" w:eastAsia="Arial" w:hAnsi="Arial" w:cs="Arial"/>
        </w:rPr>
        <w:t xml:space="preserve">.  Además de  </w:t>
      </w:r>
      <w:r>
        <w:rPr>
          <w:rFonts w:ascii="Arial" w:eastAsia="Arial" w:hAnsi="Arial" w:cs="Arial"/>
          <w:i/>
        </w:rPr>
        <w:t>Monumenta Germani</w:t>
      </w:r>
      <w:r>
        <w:rPr>
          <w:rFonts w:ascii="Arial" w:eastAsia="Arial" w:hAnsi="Arial" w:cs="Arial"/>
          <w:i/>
        </w:rPr>
        <w:t>ae historica</w:t>
      </w:r>
      <w:r>
        <w:rPr>
          <w:rFonts w:ascii="Arial" w:eastAsia="Arial" w:hAnsi="Arial" w:cs="Arial"/>
        </w:rPr>
        <w:t xml:space="preserve"> editada en 1826 por Karl von Stein para la publicación de fuentes del medioevo alemán. En </w:t>
      </w:r>
      <w:r>
        <w:rPr>
          <w:rFonts w:ascii="Arial" w:eastAsia="Arial" w:hAnsi="Arial" w:cs="Arial"/>
          <w:b/>
          <w:i/>
        </w:rPr>
        <w:t>Turín</w:t>
      </w:r>
      <w:r>
        <w:rPr>
          <w:rFonts w:ascii="Arial" w:eastAsia="Arial" w:hAnsi="Arial" w:cs="Arial"/>
        </w:rPr>
        <w:t xml:space="preserve"> sale a partir de 1836 por  decisión del rey Carlos Alberto, los </w:t>
      </w:r>
      <w:r>
        <w:rPr>
          <w:rFonts w:ascii="Arial" w:eastAsia="Arial" w:hAnsi="Arial" w:cs="Arial"/>
          <w:i/>
        </w:rPr>
        <w:t>Monumenta historiae patriae</w:t>
      </w:r>
      <w:r>
        <w:rPr>
          <w:rFonts w:ascii="Arial" w:eastAsia="Arial" w:hAnsi="Arial" w:cs="Arial"/>
        </w:rPr>
        <w:t xml:space="preserve">.  A partir de allí los documentos de diversas </w:t>
      </w:r>
      <w:r>
        <w:rPr>
          <w:rFonts w:ascii="Arial" w:eastAsia="Arial" w:hAnsi="Arial" w:cs="Arial"/>
          <w:b/>
          <w:i/>
        </w:rPr>
        <w:t>provincias italianas</w:t>
      </w:r>
      <w:r>
        <w:rPr>
          <w:rFonts w:ascii="Arial" w:eastAsia="Arial" w:hAnsi="Arial" w:cs="Arial"/>
        </w:rPr>
        <w:t xml:space="preserve">: </w:t>
      </w:r>
      <w:r>
        <w:rPr>
          <w:rFonts w:ascii="Arial" w:eastAsia="Arial" w:hAnsi="Arial" w:cs="Arial"/>
          <w:i/>
        </w:rPr>
        <w:t>los monumenta de historia patria de Módena</w:t>
      </w:r>
      <w:r>
        <w:rPr>
          <w:rFonts w:ascii="Arial" w:eastAsia="Arial" w:hAnsi="Arial" w:cs="Arial"/>
        </w:rPr>
        <w:t xml:space="preserve"> en 1861, los de Romagna en 1869, los la </w:t>
      </w:r>
      <w:r>
        <w:rPr>
          <w:rFonts w:ascii="Arial" w:eastAsia="Arial" w:hAnsi="Arial" w:cs="Arial"/>
          <w:i/>
        </w:rPr>
        <w:t xml:space="preserve">diputación de Véneto en 1876 y los compilados por la sociedad napolitana de historia patria de Nápoles </w:t>
      </w:r>
      <w:r>
        <w:rPr>
          <w:rFonts w:ascii="Arial" w:eastAsia="Arial" w:hAnsi="Arial" w:cs="Arial"/>
        </w:rPr>
        <w:t>en 1881.</w:t>
      </w:r>
    </w:p>
    <w:p w:rsidR="00465495" w:rsidRDefault="00A5322D">
      <w:pPr>
        <w:widowControl w:val="0"/>
        <w:spacing w:after="0" w:line="216" w:lineRule="auto"/>
        <w:jc w:val="both"/>
        <w:rPr>
          <w:rFonts w:ascii="Arial" w:eastAsia="Arial" w:hAnsi="Arial" w:cs="Arial"/>
        </w:rPr>
      </w:pPr>
      <w:r>
        <w:rPr>
          <w:rFonts w:ascii="Arial" w:eastAsia="Arial" w:hAnsi="Arial" w:cs="Arial"/>
          <w:b/>
        </w:rPr>
        <w:t>Le Goff:</w:t>
      </w:r>
      <w:r>
        <w:rPr>
          <w:rFonts w:ascii="Arial" w:eastAsia="Arial" w:hAnsi="Arial" w:cs="Arial"/>
        </w:rPr>
        <w:t xml:space="preserve"> </w:t>
      </w:r>
      <w:r>
        <w:rPr>
          <w:rFonts w:ascii="Arial" w:eastAsia="Arial" w:hAnsi="Arial" w:cs="Arial"/>
          <w:b/>
        </w:rPr>
        <w:t>“</w:t>
      </w:r>
      <w:r>
        <w:rPr>
          <w:rFonts w:ascii="Arial" w:eastAsia="Arial" w:hAnsi="Arial" w:cs="Arial"/>
          <w:b/>
          <w:i/>
        </w:rPr>
        <w:t>El documento no es inocuo</w:t>
      </w:r>
      <w:r>
        <w:rPr>
          <w:rFonts w:ascii="Arial" w:eastAsia="Arial" w:hAnsi="Arial" w:cs="Arial"/>
          <w:b/>
        </w:rPr>
        <w:t xml:space="preserve">”.  </w:t>
      </w:r>
    </w:p>
    <w:p w:rsidR="00465495" w:rsidRDefault="00A5322D">
      <w:pPr>
        <w:widowControl w:val="0"/>
        <w:spacing w:before="100" w:after="0" w:line="216" w:lineRule="auto"/>
        <w:jc w:val="both"/>
        <w:rPr>
          <w:rFonts w:ascii="Arial" w:eastAsia="Arial" w:hAnsi="Arial" w:cs="Arial"/>
        </w:rPr>
      </w:pPr>
      <w:r>
        <w:rPr>
          <w:rFonts w:ascii="Arial" w:eastAsia="Arial" w:hAnsi="Arial" w:cs="Arial"/>
        </w:rPr>
        <w:t>“La intervención del historiador que lo escoge atribuyéndole su valor de testimonio es su condición inicial.Es el resultado ante todo de un montaje consciente o inconsciente de la época y a sociedad que lo han producido, pero también de las épocas posteri</w:t>
      </w:r>
      <w:r>
        <w:rPr>
          <w:rFonts w:ascii="Arial" w:eastAsia="Arial" w:hAnsi="Arial" w:cs="Arial"/>
        </w:rPr>
        <w:t xml:space="preserve">ores durante las cuales ha continuado viviendo, acaso olvidado, manipulado a pesar del silencio. El </w:t>
      </w:r>
      <w:r>
        <w:rPr>
          <w:rFonts w:ascii="Arial" w:eastAsia="Arial" w:hAnsi="Arial" w:cs="Arial"/>
          <w:b/>
          <w:i/>
        </w:rPr>
        <w:t>documento es monumento</w:t>
      </w:r>
      <w:r>
        <w:rPr>
          <w:rFonts w:ascii="Arial" w:eastAsia="Arial" w:hAnsi="Arial" w:cs="Arial"/>
        </w:rPr>
        <w:t xml:space="preserve">: es el resultado del esfuerzo cumplido por las sociedades históricas por imponer al futuro aquella imagen dada de sí mismas. </w:t>
      </w:r>
    </w:p>
    <w:p w:rsidR="00465495" w:rsidRDefault="00A5322D">
      <w:pPr>
        <w:widowControl w:val="0"/>
        <w:spacing w:before="100" w:after="0" w:line="216" w:lineRule="auto"/>
        <w:jc w:val="both"/>
        <w:rPr>
          <w:rFonts w:ascii="Arial" w:eastAsia="Arial" w:hAnsi="Arial" w:cs="Arial"/>
        </w:rPr>
      </w:pPr>
      <w:r>
        <w:rPr>
          <w:rFonts w:ascii="Arial" w:eastAsia="Arial" w:hAnsi="Arial" w:cs="Arial"/>
          <w:b/>
          <w:i/>
        </w:rPr>
        <w:t>Siglo X</w:t>
      </w:r>
      <w:r>
        <w:rPr>
          <w:rFonts w:ascii="Arial" w:eastAsia="Arial" w:hAnsi="Arial" w:cs="Arial"/>
          <w:b/>
          <w:i/>
        </w:rPr>
        <w:t>IX</w:t>
      </w:r>
      <w:r>
        <w:rPr>
          <w:rFonts w:ascii="Arial" w:eastAsia="Arial" w:hAnsi="Arial" w:cs="Arial"/>
        </w:rPr>
        <w:t xml:space="preserve">: </w:t>
      </w:r>
      <w:r>
        <w:rPr>
          <w:rFonts w:ascii="Arial" w:eastAsia="Arial" w:hAnsi="Arial" w:cs="Arial"/>
          <w:b/>
          <w:i/>
        </w:rPr>
        <w:t>documento=texto=verdad.</w:t>
      </w:r>
      <w:r>
        <w:rPr>
          <w:rFonts w:ascii="Arial" w:eastAsia="Arial" w:hAnsi="Arial" w:cs="Arial"/>
        </w:rPr>
        <w:t xml:space="preserve">  No obstante Fustel advertía: </w:t>
      </w:r>
      <w:r>
        <w:rPr>
          <w:rFonts w:ascii="Arial" w:eastAsia="Arial" w:hAnsi="Arial" w:cs="Arial"/>
          <w:i/>
        </w:rPr>
        <w:t>“allí donde no hay documentos, la historia debe escrutar las fábulas, mitos, sueños de fantasía.”</w:t>
      </w:r>
      <w:r>
        <w:rPr>
          <w:rFonts w:ascii="Arial" w:eastAsia="Arial" w:hAnsi="Arial" w:cs="Arial"/>
          <w:b/>
          <w:i/>
        </w:rPr>
        <w:t>Siglo XX:</w:t>
      </w:r>
      <w:r>
        <w:rPr>
          <w:rFonts w:ascii="Arial" w:eastAsia="Arial" w:hAnsi="Arial" w:cs="Arial"/>
        </w:rPr>
        <w:t xml:space="preserve"> El concepto de documento modifica y amplía su contenido conforme  </w:t>
      </w:r>
      <w:r>
        <w:rPr>
          <w:rFonts w:ascii="Arial" w:eastAsia="Arial" w:hAnsi="Arial" w:cs="Arial"/>
          <w:i/>
        </w:rPr>
        <w:t>la   historia en el prese</w:t>
      </w:r>
      <w:r>
        <w:rPr>
          <w:rFonts w:ascii="Arial" w:eastAsia="Arial" w:hAnsi="Arial" w:cs="Arial"/>
          <w:i/>
        </w:rPr>
        <w:t xml:space="preserve">nte siglo vive las renovaciones metodológicas, y se </w:t>
      </w:r>
      <w:r>
        <w:rPr>
          <w:rFonts w:ascii="Arial" w:eastAsia="Arial" w:hAnsi="Arial" w:cs="Arial"/>
          <w:i/>
          <w:u w:val="single"/>
        </w:rPr>
        <w:t>abre a las ciencias sociales</w:t>
      </w:r>
      <w:r>
        <w:rPr>
          <w:rFonts w:ascii="Arial" w:eastAsia="Arial" w:hAnsi="Arial" w:cs="Arial"/>
          <w:i/>
        </w:rPr>
        <w:t>: la estadística, la demografía, la lingüística, la economía, antropología, sociología</w:t>
      </w:r>
      <w:r>
        <w:rPr>
          <w:rFonts w:ascii="Arial" w:eastAsia="Arial" w:hAnsi="Arial" w:cs="Arial"/>
        </w:rPr>
        <w:t xml:space="preserve">.  </w:t>
      </w:r>
      <w:r>
        <w:rPr>
          <w:rFonts w:ascii="Arial" w:eastAsia="Arial" w:hAnsi="Arial" w:cs="Arial"/>
          <w:b/>
          <w:i/>
        </w:rPr>
        <w:t>Se abre a textos, signos, paisajes</w:t>
      </w:r>
    </w:p>
    <w:p w:rsidR="00465495" w:rsidRDefault="00A5322D">
      <w:pPr>
        <w:widowControl w:val="0"/>
        <w:spacing w:before="100" w:after="0" w:line="216" w:lineRule="auto"/>
        <w:jc w:val="both"/>
        <w:rPr>
          <w:rFonts w:ascii="Arial" w:eastAsia="Arial" w:hAnsi="Arial" w:cs="Arial"/>
        </w:rPr>
      </w:pPr>
      <w:r>
        <w:rPr>
          <w:rFonts w:ascii="Arial" w:eastAsia="Arial" w:hAnsi="Arial" w:cs="Arial"/>
        </w:rPr>
        <w:t xml:space="preserve">El </w:t>
      </w:r>
      <w:r>
        <w:rPr>
          <w:rFonts w:ascii="Arial" w:eastAsia="Arial" w:hAnsi="Arial" w:cs="Arial"/>
          <w:b/>
          <w:i/>
        </w:rPr>
        <w:t>documento/ monument</w:t>
      </w:r>
      <w:r>
        <w:rPr>
          <w:rFonts w:ascii="Arial" w:eastAsia="Arial" w:hAnsi="Arial" w:cs="Arial"/>
          <w:b/>
        </w:rPr>
        <w:t>o</w:t>
      </w:r>
      <w:r>
        <w:rPr>
          <w:rFonts w:ascii="Arial" w:eastAsia="Arial" w:hAnsi="Arial" w:cs="Arial"/>
        </w:rPr>
        <w:t xml:space="preserve"> tiene entre otros fines  evi</w:t>
      </w:r>
      <w:r>
        <w:rPr>
          <w:rFonts w:ascii="Arial" w:eastAsia="Arial" w:hAnsi="Arial" w:cs="Arial"/>
        </w:rPr>
        <w:t>tar que la dispersión distraiga al historiador de su deber fundamental: la crítica del documento en cuanto monumento.</w:t>
      </w:r>
      <w:r>
        <w:rPr>
          <w:rFonts w:ascii="Arial" w:eastAsia="Arial" w:hAnsi="Arial" w:cs="Arial"/>
        </w:rPr>
        <w:br/>
      </w:r>
      <w:r>
        <w:rPr>
          <w:rFonts w:ascii="Arial" w:eastAsia="Arial" w:hAnsi="Arial" w:cs="Arial"/>
          <w:b/>
        </w:rPr>
        <w:t>Foucault</w:t>
      </w:r>
      <w:r>
        <w:rPr>
          <w:rFonts w:ascii="Arial" w:eastAsia="Arial" w:hAnsi="Arial" w:cs="Arial"/>
        </w:rPr>
        <w:t xml:space="preserve"> ha planteado la cuestión en estos términos:  “el documento no es el feliz instrumento de una historia que sea en sí misma y a ple</w:t>
      </w:r>
      <w:r>
        <w:rPr>
          <w:rFonts w:ascii="Arial" w:eastAsia="Arial" w:hAnsi="Arial" w:cs="Arial"/>
        </w:rPr>
        <w:t>no derecho memoria; la historia es una cierta manera que una sociedad tiene de dar estatuto y elaboración a una masa documental de la que no se separa.”</w:t>
      </w:r>
      <w:r>
        <w:rPr>
          <w:rFonts w:ascii="Arial" w:eastAsia="Arial" w:hAnsi="Arial" w:cs="Arial"/>
        </w:rPr>
        <w:br/>
        <w:t>La historia es la que transforma el monumento en documento, tiende a la arqueología y su descripción lo</w:t>
      </w:r>
      <w:r>
        <w:rPr>
          <w:rFonts w:ascii="Arial" w:eastAsia="Arial" w:hAnsi="Arial" w:cs="Arial"/>
        </w:rPr>
        <w:t xml:space="preserve"> inserta en un conjunto. </w:t>
      </w:r>
    </w:p>
    <w:p w:rsidR="00465495" w:rsidRDefault="00A5322D">
      <w:pPr>
        <w:widowControl w:val="0"/>
        <w:spacing w:before="100" w:after="0" w:line="216" w:lineRule="auto"/>
        <w:jc w:val="both"/>
        <w:rPr>
          <w:rFonts w:ascii="Arial" w:eastAsia="Arial" w:hAnsi="Arial" w:cs="Arial"/>
          <w:i/>
        </w:rPr>
      </w:pPr>
      <w:r>
        <w:rPr>
          <w:rFonts w:ascii="Arial" w:eastAsia="Arial" w:hAnsi="Arial" w:cs="Arial"/>
        </w:rPr>
        <w:t xml:space="preserve">Ejemplo: </w:t>
      </w:r>
      <w:r>
        <w:rPr>
          <w:rFonts w:ascii="Arial" w:eastAsia="Arial" w:hAnsi="Arial" w:cs="Arial"/>
          <w:i/>
        </w:rPr>
        <w:t>estudio de Monique Clavel- Leveque: Les  Gaules et les Gaulois,  basado en la Geografía de Estrabon</w:t>
      </w:r>
      <w:r>
        <w:rPr>
          <w:rFonts w:ascii="Arial" w:eastAsia="Arial" w:hAnsi="Arial" w:cs="Arial"/>
        </w:rPr>
        <w:t xml:space="preserve"> parte de cuestionar el texto de Estrabón como científico. </w:t>
      </w:r>
      <w:r>
        <w:rPr>
          <w:rFonts w:ascii="Arial" w:eastAsia="Arial" w:hAnsi="Arial" w:cs="Arial"/>
        </w:rPr>
        <w:br/>
        <w:t>La descripción de ríos como vías de navegación y transporte de</w:t>
      </w:r>
      <w:r>
        <w:rPr>
          <w:rFonts w:ascii="Arial" w:eastAsia="Arial" w:hAnsi="Arial" w:cs="Arial"/>
        </w:rPr>
        <w:t xml:space="preserve"> mercancías está vinculada a subrayar su carácter ventajoso en las Galias, la conquista romana. </w:t>
      </w:r>
      <w:r>
        <w:rPr>
          <w:rFonts w:ascii="Arial" w:eastAsia="Arial" w:hAnsi="Arial" w:cs="Arial"/>
        </w:rPr>
        <w:br/>
        <w:t>La descripción del habitante de la Galia es similar a la del buen salvaje al que los romanos conducen a la civilización.</w:t>
      </w:r>
      <w:r>
        <w:rPr>
          <w:rFonts w:ascii="Arial" w:eastAsia="Arial" w:hAnsi="Arial" w:cs="Arial"/>
        </w:rPr>
        <w:br/>
      </w:r>
      <w:r>
        <w:rPr>
          <w:rFonts w:ascii="Arial" w:eastAsia="Arial" w:hAnsi="Arial" w:cs="Arial"/>
          <w:b/>
          <w:i/>
        </w:rPr>
        <w:t>Lévéque</w:t>
      </w:r>
      <w:r>
        <w:rPr>
          <w:rFonts w:ascii="Arial" w:eastAsia="Arial" w:hAnsi="Arial" w:cs="Arial"/>
          <w:i/>
        </w:rPr>
        <w:t xml:space="preserve"> revela con su análisis que el </w:t>
      </w:r>
      <w:r>
        <w:rPr>
          <w:rFonts w:ascii="Arial" w:eastAsia="Arial" w:hAnsi="Arial" w:cs="Arial"/>
          <w:i/>
        </w:rPr>
        <w:t xml:space="preserve">documento está compuesto de elementos que </w:t>
      </w:r>
      <w:r>
        <w:rPr>
          <w:rFonts w:ascii="Arial" w:eastAsia="Arial" w:hAnsi="Arial" w:cs="Arial"/>
        </w:rPr>
        <w:t xml:space="preserve">“funcionan como inconsciente cultural”, que intervienen </w:t>
      </w:r>
      <w:r>
        <w:rPr>
          <w:rFonts w:ascii="Arial" w:eastAsia="Arial" w:hAnsi="Arial" w:cs="Arial"/>
          <w:i/>
        </w:rPr>
        <w:t>para orientar un estudio, un conocimiento, un modo de presentar a los galos que está anclado en</w:t>
      </w:r>
      <w:r>
        <w:rPr>
          <w:rFonts w:ascii="Arial" w:eastAsia="Arial" w:hAnsi="Arial" w:cs="Arial"/>
          <w:b/>
          <w:i/>
        </w:rPr>
        <w:t xml:space="preserve"> las realidades imperialistas del momento</w:t>
      </w:r>
      <w:r>
        <w:rPr>
          <w:rFonts w:ascii="Arial" w:eastAsia="Arial" w:hAnsi="Arial" w:cs="Arial"/>
        </w:rPr>
        <w:t>.</w:t>
      </w:r>
      <w:r>
        <w:rPr>
          <w:rFonts w:ascii="Arial" w:eastAsia="Arial" w:hAnsi="Arial" w:cs="Arial"/>
          <w:i/>
        </w:rPr>
        <w:t>” Tal resultado ha po</w:t>
      </w:r>
      <w:r>
        <w:rPr>
          <w:rFonts w:ascii="Arial" w:eastAsia="Arial" w:hAnsi="Arial" w:cs="Arial"/>
          <w:i/>
        </w:rPr>
        <w:t xml:space="preserve">dido alcanzarse sólo porque la autora ha considerado </w:t>
      </w:r>
      <w:r>
        <w:rPr>
          <w:rFonts w:ascii="Arial" w:eastAsia="Arial" w:hAnsi="Arial" w:cs="Arial"/>
          <w:b/>
          <w:i/>
        </w:rPr>
        <w:t>un documento como un monumento</w:t>
      </w:r>
      <w:r>
        <w:rPr>
          <w:rFonts w:ascii="Arial" w:eastAsia="Arial" w:hAnsi="Arial" w:cs="Arial"/>
          <w:i/>
        </w:rPr>
        <w:t xml:space="preserve"> del que es preciso encontrar, mediante crítica interna, las condiciones de produccion</w:t>
      </w:r>
    </w:p>
    <w:p w:rsidR="00465495" w:rsidRDefault="00A5322D">
      <w:pPr>
        <w:widowControl w:val="0"/>
        <w:spacing w:after="0" w:line="192" w:lineRule="auto"/>
        <w:jc w:val="both"/>
        <w:rPr>
          <w:rFonts w:ascii="Arial" w:eastAsia="Arial" w:hAnsi="Arial" w:cs="Arial"/>
        </w:rPr>
      </w:pPr>
      <w:r>
        <w:rPr>
          <w:rFonts w:ascii="Arial" w:eastAsia="Arial" w:hAnsi="Arial" w:cs="Arial"/>
          <w:i/>
        </w:rPr>
        <w:t>Hasta finales del XVII no se sientan las bases  de una metodología sistemática consegu</w:t>
      </w:r>
      <w:r>
        <w:rPr>
          <w:rFonts w:ascii="Arial" w:eastAsia="Arial" w:hAnsi="Arial" w:cs="Arial"/>
          <w:i/>
        </w:rPr>
        <w:t>ida en el XIX.</w:t>
      </w:r>
    </w:p>
    <w:p w:rsidR="00465495" w:rsidRDefault="00465495">
      <w:pPr>
        <w:widowControl w:val="0"/>
        <w:spacing w:before="100" w:after="0" w:line="216" w:lineRule="auto"/>
        <w:jc w:val="both"/>
        <w:rPr>
          <w:rFonts w:ascii="Arial" w:eastAsia="Arial" w:hAnsi="Arial" w:cs="Arial"/>
          <w:i/>
        </w:rPr>
      </w:pPr>
    </w:p>
    <w:p w:rsidR="00465495" w:rsidRDefault="00A5322D">
      <w:pPr>
        <w:spacing w:after="0" w:line="276" w:lineRule="auto"/>
        <w:jc w:val="both"/>
        <w:rPr>
          <w:rFonts w:ascii="Arial" w:eastAsia="Arial" w:hAnsi="Arial" w:cs="Arial"/>
        </w:rPr>
      </w:pPr>
      <w:r>
        <w:rPr>
          <w:rFonts w:ascii="Arial" w:eastAsia="Arial" w:hAnsi="Arial" w:cs="Arial"/>
          <w:i/>
        </w:rPr>
        <w:t>.</w:t>
      </w:r>
      <w:r>
        <w:rPr>
          <w:rFonts w:ascii="Arial" w:eastAsia="Arial" w:hAnsi="Arial" w:cs="Arial"/>
        </w:rPr>
        <w:t xml:space="preserve"> </w:t>
      </w:r>
    </w:p>
    <w:p w:rsidR="00465495" w:rsidRDefault="00A5322D">
      <w:pPr>
        <w:spacing w:after="0" w:line="276" w:lineRule="auto"/>
        <w:jc w:val="both"/>
        <w:rPr>
          <w:rFonts w:ascii="Arial" w:eastAsia="Arial" w:hAnsi="Arial" w:cs="Arial"/>
        </w:rPr>
      </w:pPr>
      <w:r>
        <w:rPr>
          <w:rFonts w:ascii="Arial" w:eastAsia="Arial" w:hAnsi="Arial" w:cs="Arial"/>
          <w:i/>
        </w:rPr>
        <w:t>La Revolución documental y el debate Hegel-Ranke.  Método crítico: crítica de autenticidad y veracidad: Mabillon y De re diplomática, L. Valla, los Bolandistas, Papenbroek (S. Jiménez, Le Goff, Lozano).</w:t>
      </w:r>
      <w:r>
        <w:rPr>
          <w:rFonts w:ascii="Arial" w:eastAsia="Arial" w:hAnsi="Arial" w:cs="Arial"/>
        </w:rPr>
        <w:t xml:space="preserve"> La </w:t>
      </w:r>
      <w:r>
        <w:rPr>
          <w:rFonts w:ascii="Arial" w:eastAsia="Arial" w:hAnsi="Arial" w:cs="Arial"/>
          <w:b/>
          <w:i/>
        </w:rPr>
        <w:t>revolución documental</w:t>
      </w:r>
      <w:r>
        <w:rPr>
          <w:rFonts w:ascii="Arial" w:eastAsia="Arial" w:hAnsi="Arial" w:cs="Arial"/>
        </w:rPr>
        <w:t xml:space="preserve"> es una </w:t>
      </w:r>
      <w:r>
        <w:rPr>
          <w:rFonts w:ascii="Arial" w:eastAsia="Arial" w:hAnsi="Arial" w:cs="Arial"/>
          <w:i/>
        </w:rPr>
        <w:t>re</w:t>
      </w:r>
      <w:r>
        <w:rPr>
          <w:rFonts w:ascii="Arial" w:eastAsia="Arial" w:hAnsi="Arial" w:cs="Arial"/>
          <w:i/>
        </w:rPr>
        <w:t>volución cualitativa y cuantitativa.</w:t>
      </w:r>
      <w:r>
        <w:rPr>
          <w:rFonts w:ascii="Arial" w:eastAsia="Arial" w:hAnsi="Arial" w:cs="Arial"/>
        </w:rPr>
        <w:t xml:space="preserve">El interés por la memoria colectiva desplaza la historia política, diplomática, militar.  </w:t>
      </w:r>
      <w:r>
        <w:rPr>
          <w:rFonts w:ascii="Arial" w:eastAsia="Arial" w:hAnsi="Arial" w:cs="Arial"/>
          <w:i/>
        </w:rPr>
        <w:t>Esta ahora se ocupa de los hombres, todos los hombres</w:t>
      </w:r>
      <w:r>
        <w:rPr>
          <w:rFonts w:ascii="Arial" w:eastAsia="Arial" w:hAnsi="Arial" w:cs="Arial"/>
        </w:rPr>
        <w:t xml:space="preserve">. </w:t>
      </w:r>
      <w:r>
        <w:rPr>
          <w:rFonts w:ascii="Arial" w:eastAsia="Arial" w:hAnsi="Arial" w:cs="Arial"/>
          <w:i/>
        </w:rPr>
        <w:t xml:space="preserve">El </w:t>
      </w:r>
      <w:r>
        <w:rPr>
          <w:rFonts w:ascii="Arial" w:eastAsia="Arial" w:hAnsi="Arial" w:cs="Arial"/>
          <w:b/>
          <w:i/>
        </w:rPr>
        <w:t>registro parroquial</w:t>
      </w:r>
      <w:r>
        <w:rPr>
          <w:rFonts w:ascii="Arial" w:eastAsia="Arial" w:hAnsi="Arial" w:cs="Arial"/>
        </w:rPr>
        <w:t xml:space="preserve"> (</w:t>
      </w:r>
      <w:r>
        <w:rPr>
          <w:rFonts w:ascii="Arial" w:eastAsia="Arial" w:hAnsi="Arial" w:cs="Arial"/>
          <w:i/>
        </w:rPr>
        <w:t xml:space="preserve">registro donde parroquia por parroquia) </w:t>
      </w:r>
      <w:r>
        <w:rPr>
          <w:rFonts w:ascii="Arial" w:eastAsia="Arial" w:hAnsi="Arial" w:cs="Arial"/>
        </w:rPr>
        <w:t xml:space="preserve">en el que </w:t>
      </w:r>
      <w:r>
        <w:rPr>
          <w:rFonts w:ascii="Arial" w:eastAsia="Arial" w:hAnsi="Arial" w:cs="Arial"/>
          <w:i/>
        </w:rPr>
        <w:t>están consignados los nacimientos, matrimonios y muertos</w:t>
      </w:r>
      <w:r>
        <w:rPr>
          <w:rFonts w:ascii="Arial" w:eastAsia="Arial" w:hAnsi="Arial" w:cs="Arial"/>
        </w:rPr>
        <w:t xml:space="preserve">, </w:t>
      </w:r>
      <w:r>
        <w:rPr>
          <w:rFonts w:ascii="Arial" w:eastAsia="Arial" w:hAnsi="Arial" w:cs="Arial"/>
          <w:i/>
        </w:rPr>
        <w:t>representa el ingreso en la historia de las masas durmientes</w:t>
      </w:r>
      <w:r>
        <w:rPr>
          <w:rFonts w:ascii="Arial" w:eastAsia="Arial" w:hAnsi="Arial" w:cs="Arial"/>
        </w:rPr>
        <w:t xml:space="preserve"> e inaugura la </w:t>
      </w:r>
      <w:r>
        <w:rPr>
          <w:rFonts w:ascii="Arial" w:eastAsia="Arial" w:hAnsi="Arial" w:cs="Arial"/>
          <w:i/>
        </w:rPr>
        <w:t>era de la documentación de masas.</w:t>
      </w:r>
      <w:r>
        <w:rPr>
          <w:rFonts w:ascii="Arial" w:eastAsia="Arial" w:hAnsi="Arial" w:cs="Arial"/>
        </w:rPr>
        <w:t xml:space="preserve"> La </w:t>
      </w:r>
      <w:r>
        <w:rPr>
          <w:rFonts w:ascii="Arial" w:eastAsia="Arial" w:hAnsi="Arial" w:cs="Arial"/>
          <w:i/>
        </w:rPr>
        <w:t>ampliación del contenido del término documento coincide en los años 60</w:t>
      </w:r>
      <w:r>
        <w:rPr>
          <w:rFonts w:ascii="Arial" w:eastAsia="Arial" w:hAnsi="Arial" w:cs="Arial"/>
        </w:rPr>
        <w:t>, con la abundan</w:t>
      </w:r>
      <w:r>
        <w:rPr>
          <w:rFonts w:ascii="Arial" w:eastAsia="Arial" w:hAnsi="Arial" w:cs="Arial"/>
        </w:rPr>
        <w:t xml:space="preserve">cia de materiales y el uso de </w:t>
      </w:r>
      <w:r>
        <w:rPr>
          <w:rFonts w:ascii="Arial" w:eastAsia="Arial" w:hAnsi="Arial" w:cs="Arial"/>
          <w:b/>
          <w:i/>
        </w:rPr>
        <w:t>datos estadísticos</w:t>
      </w:r>
      <w:r>
        <w:rPr>
          <w:rFonts w:ascii="Arial" w:eastAsia="Arial" w:hAnsi="Arial" w:cs="Arial"/>
        </w:rPr>
        <w:t xml:space="preserve"> en  la </w:t>
      </w:r>
      <w:r>
        <w:rPr>
          <w:rFonts w:ascii="Arial" w:eastAsia="Arial" w:hAnsi="Arial" w:cs="Arial"/>
          <w:i/>
        </w:rPr>
        <w:t>historia económica norteamericana (Cliometría</w:t>
      </w:r>
      <w:r>
        <w:rPr>
          <w:rFonts w:ascii="Arial" w:eastAsia="Arial" w:hAnsi="Arial" w:cs="Arial"/>
        </w:rPr>
        <w:t xml:space="preserve">) que aborda problemas económicos en </w:t>
      </w:r>
      <w:r>
        <w:rPr>
          <w:rFonts w:ascii="Arial" w:eastAsia="Arial" w:hAnsi="Arial" w:cs="Arial"/>
          <w:i/>
        </w:rPr>
        <w:t xml:space="preserve">términos algebraicos y geométricos </w:t>
      </w:r>
      <w:r>
        <w:rPr>
          <w:rFonts w:ascii="Arial" w:eastAsia="Arial" w:hAnsi="Arial" w:cs="Arial"/>
        </w:rPr>
        <w:t>(</w:t>
      </w:r>
      <w:r>
        <w:rPr>
          <w:rFonts w:ascii="Arial" w:eastAsia="Arial" w:hAnsi="Arial" w:cs="Arial"/>
          <w:b/>
          <w:i/>
        </w:rPr>
        <w:t>Cipolla</w:t>
      </w:r>
      <w:r>
        <w:rPr>
          <w:rFonts w:ascii="Arial" w:eastAsia="Arial" w:hAnsi="Arial" w:cs="Arial"/>
        </w:rPr>
        <w:t xml:space="preserve">). Ha sido </w:t>
      </w:r>
      <w:r>
        <w:rPr>
          <w:rFonts w:ascii="Arial" w:eastAsia="Arial" w:hAnsi="Arial" w:cs="Arial"/>
          <w:i/>
        </w:rPr>
        <w:t xml:space="preserve">la </w:t>
      </w:r>
      <w:r>
        <w:rPr>
          <w:rFonts w:ascii="Arial" w:eastAsia="Arial" w:hAnsi="Arial" w:cs="Arial"/>
          <w:b/>
          <w:i/>
        </w:rPr>
        <w:t>revolución tecnológica</w:t>
      </w:r>
      <w:r>
        <w:rPr>
          <w:rFonts w:ascii="Arial" w:eastAsia="Arial" w:hAnsi="Arial" w:cs="Arial"/>
          <w:i/>
        </w:rPr>
        <w:t xml:space="preserve">, </w:t>
      </w:r>
      <w:r>
        <w:rPr>
          <w:rFonts w:ascii="Arial" w:eastAsia="Arial" w:hAnsi="Arial" w:cs="Arial"/>
        </w:rPr>
        <w:t>desde la calculadora electrónica hast</w:t>
      </w:r>
      <w:r>
        <w:rPr>
          <w:rFonts w:ascii="Arial" w:eastAsia="Arial" w:hAnsi="Arial" w:cs="Arial"/>
        </w:rPr>
        <w:t xml:space="preserve">a los ordenadores más recientes –la informatización de documentos, textos y otras fuentes, lo que ha difundido la </w:t>
      </w:r>
      <w:r>
        <w:rPr>
          <w:rFonts w:ascii="Arial" w:eastAsia="Arial" w:hAnsi="Arial" w:cs="Arial"/>
          <w:b/>
        </w:rPr>
        <w:t>historia cuantitativa:</w:t>
      </w:r>
      <w:r>
        <w:rPr>
          <w:rFonts w:ascii="Arial" w:eastAsia="Arial" w:hAnsi="Arial" w:cs="Arial"/>
        </w:rPr>
        <w:t xml:space="preserve"> la conversión de documentos en datos, cifras, series. El </w:t>
      </w:r>
      <w:r>
        <w:rPr>
          <w:rFonts w:ascii="Arial" w:eastAsia="Arial" w:hAnsi="Arial" w:cs="Arial"/>
          <w:i/>
        </w:rPr>
        <w:t>dato queda privilegiado sobre el documento</w:t>
      </w:r>
      <w:r>
        <w:rPr>
          <w:rFonts w:ascii="Arial" w:eastAsia="Arial" w:hAnsi="Arial" w:cs="Arial"/>
        </w:rPr>
        <w:t xml:space="preserve">. </w:t>
      </w:r>
      <w:r>
        <w:rPr>
          <w:rFonts w:ascii="Arial" w:eastAsia="Arial" w:hAnsi="Arial" w:cs="Arial"/>
          <w:b/>
          <w:i/>
        </w:rPr>
        <w:t>Furet:</w:t>
      </w:r>
      <w:r>
        <w:rPr>
          <w:rFonts w:ascii="Arial" w:eastAsia="Arial" w:hAnsi="Arial" w:cs="Arial"/>
        </w:rPr>
        <w:t xml:space="preserve"> “</w:t>
      </w:r>
      <w:r>
        <w:rPr>
          <w:rFonts w:ascii="Arial" w:eastAsia="Arial" w:hAnsi="Arial" w:cs="Arial"/>
          <w:i/>
        </w:rPr>
        <w:t>El hecho n</w:t>
      </w:r>
      <w:r>
        <w:rPr>
          <w:rFonts w:ascii="Arial" w:eastAsia="Arial" w:hAnsi="Arial" w:cs="Arial"/>
          <w:i/>
        </w:rPr>
        <w:t>o es ya el acontecimiento seleccionado, sino un fenómeno escogido en función de su carácter repetitivo y en relación a la serie que le precede</w:t>
      </w:r>
      <w:r>
        <w:rPr>
          <w:rFonts w:ascii="Arial" w:eastAsia="Arial" w:hAnsi="Arial" w:cs="Arial"/>
        </w:rPr>
        <w:t xml:space="preserve">.” Frente a la </w:t>
      </w:r>
      <w:r>
        <w:rPr>
          <w:rFonts w:ascii="Arial" w:eastAsia="Arial" w:hAnsi="Arial" w:cs="Arial"/>
          <w:i/>
        </w:rPr>
        <w:t>historiografía clásica</w:t>
      </w:r>
      <w:r>
        <w:rPr>
          <w:rFonts w:ascii="Arial" w:eastAsia="Arial" w:hAnsi="Arial" w:cs="Arial"/>
        </w:rPr>
        <w:t xml:space="preserve"> que ordena los archivos conforme a reglas heredadas del siglo XIX, la </w:t>
      </w:r>
      <w:r>
        <w:rPr>
          <w:rFonts w:ascii="Arial" w:eastAsia="Arial" w:hAnsi="Arial" w:cs="Arial"/>
          <w:i/>
        </w:rPr>
        <w:t>histor</w:t>
      </w:r>
      <w:r>
        <w:rPr>
          <w:rFonts w:ascii="Arial" w:eastAsia="Arial" w:hAnsi="Arial" w:cs="Arial"/>
          <w:i/>
        </w:rPr>
        <w:t xml:space="preserve">iografía cuantitativa y serial </w:t>
      </w:r>
      <w:r>
        <w:rPr>
          <w:rFonts w:ascii="Arial" w:eastAsia="Arial" w:hAnsi="Arial" w:cs="Arial"/>
        </w:rPr>
        <w:t xml:space="preserve">deberá contar y partir de la doble revolución técnica y metodológica que va a permitir a estas </w:t>
      </w:r>
      <w:r>
        <w:rPr>
          <w:rFonts w:ascii="Arial" w:eastAsia="Arial" w:hAnsi="Arial" w:cs="Arial"/>
          <w:i/>
        </w:rPr>
        <w:t>nuevas fuentes responder a los problemas.</w:t>
      </w:r>
    </w:p>
    <w:p w:rsidR="00465495" w:rsidRDefault="00A5322D">
      <w:pPr>
        <w:widowControl w:val="0"/>
        <w:spacing w:after="0" w:line="192" w:lineRule="auto"/>
        <w:jc w:val="both"/>
        <w:rPr>
          <w:rFonts w:ascii="Arial" w:eastAsia="Arial" w:hAnsi="Arial" w:cs="Arial"/>
        </w:rPr>
      </w:pPr>
      <w:r>
        <w:rPr>
          <w:rFonts w:ascii="Arial" w:eastAsia="Arial" w:hAnsi="Arial" w:cs="Arial"/>
          <w:i/>
        </w:rPr>
        <w:t xml:space="preserve"> Registros parroquiales, estadísticas agrícolas, industriales, datos electorales, regist</w:t>
      </w:r>
      <w:r>
        <w:rPr>
          <w:rFonts w:ascii="Arial" w:eastAsia="Arial" w:hAnsi="Arial" w:cs="Arial"/>
          <w:i/>
        </w:rPr>
        <w:t xml:space="preserve">ros de población: </w:t>
      </w:r>
      <w:r>
        <w:rPr>
          <w:rFonts w:ascii="Arial" w:eastAsia="Arial" w:hAnsi="Arial" w:cs="Arial"/>
        </w:rPr>
        <w:t xml:space="preserve">estos datos necesitan para su correcto uso, una </w:t>
      </w:r>
      <w:r>
        <w:rPr>
          <w:rFonts w:ascii="Arial" w:eastAsia="Arial" w:hAnsi="Arial" w:cs="Arial"/>
          <w:b/>
          <w:i/>
        </w:rPr>
        <w:t>homogenización</w:t>
      </w:r>
      <w:r>
        <w:rPr>
          <w:rFonts w:ascii="Arial" w:eastAsia="Arial" w:hAnsi="Arial" w:cs="Arial"/>
          <w:i/>
        </w:rPr>
        <w:t xml:space="preserve"> igualmente correcta, </w:t>
      </w:r>
      <w:r>
        <w:rPr>
          <w:rFonts w:ascii="Arial" w:eastAsia="Arial" w:hAnsi="Arial" w:cs="Arial"/>
          <w:b/>
          <w:i/>
        </w:rPr>
        <w:t>estandarización, estimaciones y extrapolaciones</w:t>
      </w:r>
      <w:r>
        <w:rPr>
          <w:rFonts w:ascii="Arial" w:eastAsia="Arial" w:hAnsi="Arial" w:cs="Arial"/>
        </w:rPr>
        <w:t xml:space="preserve"> que sustituyan carencias y lagunas, reorganizaciones que ayuden a usar materiales.   Esto conlleva a la at</w:t>
      </w:r>
      <w:r>
        <w:rPr>
          <w:rFonts w:ascii="Arial" w:eastAsia="Arial" w:hAnsi="Arial" w:cs="Arial"/>
        </w:rPr>
        <w:t xml:space="preserve">omización de la realidad histórica en fragmentos que impiden  la clásica pretensión de aprehender lo global.  </w:t>
      </w:r>
    </w:p>
    <w:p w:rsidR="00465495" w:rsidRDefault="00A5322D">
      <w:pPr>
        <w:widowControl w:val="0"/>
        <w:spacing w:after="0" w:line="216" w:lineRule="auto"/>
        <w:jc w:val="both"/>
        <w:rPr>
          <w:rFonts w:ascii="Arial" w:eastAsia="Arial" w:hAnsi="Arial" w:cs="Arial"/>
        </w:rPr>
      </w:pPr>
      <w:r>
        <w:rPr>
          <w:rFonts w:ascii="Arial" w:eastAsia="Arial" w:hAnsi="Arial" w:cs="Arial"/>
        </w:rPr>
        <w:t xml:space="preserve">Un archivo pasa a ser una acumulación seriada que se almacena y maneja en nuevos archivos que no son más que </w:t>
      </w:r>
      <w:r>
        <w:rPr>
          <w:rFonts w:ascii="Arial" w:eastAsia="Arial" w:hAnsi="Arial" w:cs="Arial"/>
          <w:b/>
          <w:i/>
        </w:rPr>
        <w:t>bancos de datos</w:t>
      </w:r>
      <w:r>
        <w:rPr>
          <w:rFonts w:ascii="Arial" w:eastAsia="Arial" w:hAnsi="Arial" w:cs="Arial"/>
        </w:rPr>
        <w:t xml:space="preserve">. El </w:t>
      </w:r>
      <w:r>
        <w:rPr>
          <w:rFonts w:ascii="Arial" w:eastAsia="Arial" w:hAnsi="Arial" w:cs="Arial"/>
          <w:i/>
        </w:rPr>
        <w:t>documento, el da</w:t>
      </w:r>
      <w:r>
        <w:rPr>
          <w:rFonts w:ascii="Arial" w:eastAsia="Arial" w:hAnsi="Arial" w:cs="Arial"/>
          <w:i/>
        </w:rPr>
        <w:t>to</w:t>
      </w:r>
      <w:r>
        <w:rPr>
          <w:rFonts w:ascii="Arial" w:eastAsia="Arial" w:hAnsi="Arial" w:cs="Arial"/>
        </w:rPr>
        <w:t xml:space="preserve">, ya no existe por sí mismo sino en relación a la serie que le sigue y le precede. La </w:t>
      </w:r>
      <w:r>
        <w:rPr>
          <w:rFonts w:ascii="Arial" w:eastAsia="Arial" w:hAnsi="Arial" w:cs="Arial"/>
          <w:i/>
        </w:rPr>
        <w:t xml:space="preserve">historia cuantitativa </w:t>
      </w:r>
      <w:r>
        <w:rPr>
          <w:rFonts w:ascii="Arial" w:eastAsia="Arial" w:hAnsi="Arial" w:cs="Arial"/>
        </w:rPr>
        <w:t>no es una</w:t>
      </w:r>
      <w:r>
        <w:rPr>
          <w:rFonts w:ascii="Arial" w:eastAsia="Arial" w:hAnsi="Arial" w:cs="Arial"/>
          <w:i/>
        </w:rPr>
        <w:t xml:space="preserve"> revolución puramente tecnológica</w:t>
      </w:r>
      <w:r>
        <w:rPr>
          <w:rFonts w:ascii="Arial" w:eastAsia="Arial" w:hAnsi="Arial" w:cs="Arial"/>
        </w:rPr>
        <w:t>.  Indica la transformación del trabajo del historiador: “</w:t>
      </w:r>
      <w:r>
        <w:rPr>
          <w:rFonts w:ascii="Arial" w:eastAsia="Arial" w:hAnsi="Arial" w:cs="Arial"/>
          <w:i/>
        </w:rPr>
        <w:t>al  comienzo estaba el documento, ahora está e</w:t>
      </w:r>
      <w:r>
        <w:rPr>
          <w:rFonts w:ascii="Arial" w:eastAsia="Arial" w:hAnsi="Arial" w:cs="Arial"/>
          <w:i/>
        </w:rPr>
        <w:t>l problema</w:t>
      </w:r>
      <w:r>
        <w:rPr>
          <w:rFonts w:ascii="Arial" w:eastAsia="Arial" w:hAnsi="Arial" w:cs="Arial"/>
        </w:rPr>
        <w:t>” (</w:t>
      </w:r>
      <w:r>
        <w:rPr>
          <w:rFonts w:ascii="Arial" w:eastAsia="Arial" w:hAnsi="Arial" w:cs="Arial"/>
          <w:b/>
          <w:i/>
        </w:rPr>
        <w:t>Le Goff</w:t>
      </w:r>
      <w:r>
        <w:rPr>
          <w:rFonts w:ascii="Arial" w:eastAsia="Arial" w:hAnsi="Arial" w:cs="Arial"/>
        </w:rPr>
        <w:t>)</w:t>
      </w:r>
    </w:p>
    <w:p w:rsidR="00465495" w:rsidRDefault="00A5322D">
      <w:pPr>
        <w:widowControl w:val="0"/>
        <w:spacing w:after="0" w:line="192" w:lineRule="auto"/>
        <w:jc w:val="both"/>
        <w:rPr>
          <w:rFonts w:ascii="Arial" w:eastAsia="Arial" w:hAnsi="Arial" w:cs="Arial"/>
        </w:rPr>
      </w:pPr>
      <w:r>
        <w:rPr>
          <w:rFonts w:ascii="Arial" w:eastAsia="Arial" w:hAnsi="Arial" w:cs="Arial"/>
        </w:rPr>
        <w:t xml:space="preserve">Desde que </w:t>
      </w:r>
      <w:r>
        <w:rPr>
          <w:rFonts w:ascii="Arial" w:eastAsia="Arial" w:hAnsi="Arial" w:cs="Arial"/>
          <w:i/>
        </w:rPr>
        <w:t>los historiadores dejaron de referirse a su preocupación de relatar lo visto y oído, fue progresivamente convirtiéndose en un saber mediado por vestigios y documentos</w:t>
      </w:r>
      <w:r>
        <w:rPr>
          <w:rFonts w:ascii="Arial" w:eastAsia="Arial" w:hAnsi="Arial" w:cs="Arial"/>
        </w:rPr>
        <w:t>.   La abundancia, multiplicidad, dispersión de materiales</w:t>
      </w:r>
      <w:r>
        <w:rPr>
          <w:rFonts w:ascii="Arial" w:eastAsia="Arial" w:hAnsi="Arial" w:cs="Arial"/>
        </w:rPr>
        <w:t xml:space="preserve"> y fuentes continúa imponiendo el recurso a </w:t>
      </w:r>
      <w:r>
        <w:rPr>
          <w:rFonts w:ascii="Arial" w:eastAsia="Arial" w:hAnsi="Arial" w:cs="Arial"/>
          <w:i/>
        </w:rPr>
        <w:t xml:space="preserve">instrumentos de </w:t>
      </w:r>
      <w:r>
        <w:rPr>
          <w:rFonts w:ascii="Arial" w:eastAsia="Arial" w:hAnsi="Arial" w:cs="Arial"/>
        </w:rPr>
        <w:t xml:space="preserve">consulta, guías de archivo, repertorios documentales, catálogos de bibliotecas y vademecums bibliográficos o bases de datos.   Son los más </w:t>
      </w:r>
      <w:r>
        <w:rPr>
          <w:rFonts w:ascii="Arial" w:eastAsia="Arial" w:hAnsi="Arial" w:cs="Arial"/>
          <w:i/>
        </w:rPr>
        <w:t>comunes y recurribles</w:t>
      </w:r>
      <w:r>
        <w:rPr>
          <w:rFonts w:ascii="Arial" w:eastAsia="Arial" w:hAnsi="Arial" w:cs="Arial"/>
        </w:rPr>
        <w:t xml:space="preserve">, precisamente porque </w:t>
      </w:r>
      <w:r>
        <w:rPr>
          <w:rFonts w:ascii="Arial" w:eastAsia="Arial" w:hAnsi="Arial" w:cs="Arial"/>
          <w:b/>
          <w:i/>
        </w:rPr>
        <w:t>los documentos</w:t>
      </w:r>
      <w:r>
        <w:rPr>
          <w:rFonts w:ascii="Arial" w:eastAsia="Arial" w:hAnsi="Arial" w:cs="Arial"/>
          <w:b/>
          <w:i/>
        </w:rPr>
        <w:t xml:space="preserve"> escritos siguen  ocupando el lugar más relevantes</w:t>
      </w:r>
      <w:r>
        <w:rPr>
          <w:rFonts w:ascii="Arial" w:eastAsia="Arial" w:hAnsi="Arial" w:cs="Arial"/>
        </w:rPr>
        <w:t xml:space="preserve">: </w:t>
      </w:r>
      <w:r>
        <w:rPr>
          <w:rFonts w:ascii="Arial" w:eastAsia="Arial" w:hAnsi="Arial" w:cs="Arial"/>
          <w:i/>
        </w:rPr>
        <w:t>la historia se construye primordialmente a través de textos de incontrolables matices</w:t>
      </w:r>
      <w:r>
        <w:rPr>
          <w:rFonts w:ascii="Arial" w:eastAsia="Arial" w:hAnsi="Arial" w:cs="Arial"/>
        </w:rPr>
        <w:t xml:space="preserve">. </w:t>
      </w:r>
    </w:p>
    <w:p w:rsidR="00465495" w:rsidRDefault="00A5322D">
      <w:pPr>
        <w:widowControl w:val="0"/>
        <w:spacing w:after="0" w:line="240" w:lineRule="auto"/>
        <w:jc w:val="both"/>
        <w:rPr>
          <w:rFonts w:ascii="Arial" w:eastAsia="Arial" w:hAnsi="Arial" w:cs="Arial"/>
        </w:rPr>
      </w:pPr>
      <w:r>
        <w:rPr>
          <w:rFonts w:ascii="Arial" w:eastAsia="Arial" w:hAnsi="Arial" w:cs="Arial"/>
        </w:rPr>
        <w:t xml:space="preserve">A </w:t>
      </w:r>
      <w:r>
        <w:rPr>
          <w:rFonts w:ascii="Arial" w:eastAsia="Arial" w:hAnsi="Arial" w:cs="Arial"/>
          <w:b/>
        </w:rPr>
        <w:t xml:space="preserve">partir de la </w:t>
      </w:r>
      <w:r>
        <w:rPr>
          <w:rFonts w:ascii="Arial" w:eastAsia="Arial" w:hAnsi="Arial" w:cs="Arial"/>
          <w:b/>
          <w:i/>
        </w:rPr>
        <w:t>II Guerra Mundial</w:t>
      </w:r>
      <w:r>
        <w:rPr>
          <w:rFonts w:ascii="Arial" w:eastAsia="Arial" w:hAnsi="Arial" w:cs="Arial"/>
          <w:b/>
        </w:rPr>
        <w:t xml:space="preserve"> </w:t>
      </w:r>
      <w:r>
        <w:rPr>
          <w:rFonts w:ascii="Arial" w:eastAsia="Arial" w:hAnsi="Arial" w:cs="Arial"/>
        </w:rPr>
        <w:t xml:space="preserve">dirige la orientación de la </w:t>
      </w:r>
      <w:r>
        <w:rPr>
          <w:rFonts w:ascii="Arial" w:eastAsia="Arial" w:hAnsi="Arial" w:cs="Arial"/>
          <w:i/>
        </w:rPr>
        <w:t>opinión pública a través de políticas de persuasión y c</w:t>
      </w:r>
      <w:r>
        <w:rPr>
          <w:rFonts w:ascii="Arial" w:eastAsia="Arial" w:hAnsi="Arial" w:cs="Arial"/>
          <w:i/>
        </w:rPr>
        <w:t>ontrol social</w:t>
      </w:r>
      <w:r>
        <w:rPr>
          <w:rFonts w:ascii="Arial" w:eastAsia="Arial" w:hAnsi="Arial" w:cs="Arial"/>
        </w:rPr>
        <w:t xml:space="preserve">. Cine, radio, televisión, publicidad estática y audiovisual = de importancia central en los sistemas políticos totalitarios donde predomina el control sobre la persuasión. Reflejan </w:t>
      </w:r>
      <w:r>
        <w:rPr>
          <w:rFonts w:ascii="Arial" w:eastAsia="Arial" w:hAnsi="Arial" w:cs="Arial"/>
          <w:i/>
        </w:rPr>
        <w:t>la estructura de y valores de la sociedad</w:t>
      </w:r>
      <w:r>
        <w:rPr>
          <w:rFonts w:ascii="Arial" w:eastAsia="Arial" w:hAnsi="Arial" w:cs="Arial"/>
        </w:rPr>
        <w:t xml:space="preserve"> a la par que son </w:t>
      </w:r>
      <w:r>
        <w:rPr>
          <w:rFonts w:ascii="Arial" w:eastAsia="Arial" w:hAnsi="Arial" w:cs="Arial"/>
          <w:i/>
        </w:rPr>
        <w:t>agentes de cambio y control social</w:t>
      </w:r>
      <w:r>
        <w:rPr>
          <w:rFonts w:ascii="Arial" w:eastAsia="Arial" w:hAnsi="Arial" w:cs="Arial"/>
        </w:rPr>
        <w:t>.  Carecen de poderes arbitrarios de influencia. Son aparatos de amplificación social, canales de difusión y medios de expresión.</w:t>
      </w:r>
    </w:p>
    <w:p w:rsidR="00465495" w:rsidRDefault="00A5322D">
      <w:pPr>
        <w:widowControl w:val="0"/>
        <w:spacing w:after="0" w:line="192" w:lineRule="auto"/>
        <w:jc w:val="both"/>
        <w:rPr>
          <w:rFonts w:ascii="Arial" w:eastAsia="Arial" w:hAnsi="Arial" w:cs="Arial"/>
        </w:rPr>
      </w:pPr>
      <w:r>
        <w:rPr>
          <w:rFonts w:ascii="Arial" w:eastAsia="Arial" w:hAnsi="Arial" w:cs="Arial"/>
        </w:rPr>
        <w:t xml:space="preserve">Las </w:t>
      </w:r>
      <w:r>
        <w:rPr>
          <w:rFonts w:ascii="Arial" w:eastAsia="Arial" w:hAnsi="Arial" w:cs="Arial"/>
          <w:i/>
        </w:rPr>
        <w:t>primeras bibliotecas surgen en los monasterios y sedes episcopales del</w:t>
      </w:r>
      <w:r>
        <w:rPr>
          <w:rFonts w:ascii="Arial" w:eastAsia="Arial" w:hAnsi="Arial" w:cs="Arial"/>
          <w:b/>
          <w:i/>
        </w:rPr>
        <w:t xml:space="preserve"> siglo VIII</w:t>
      </w:r>
      <w:r>
        <w:rPr>
          <w:rFonts w:ascii="Arial" w:eastAsia="Arial" w:hAnsi="Arial" w:cs="Arial"/>
        </w:rPr>
        <w:t>; y con</w:t>
      </w:r>
      <w:r>
        <w:rPr>
          <w:rFonts w:ascii="Arial" w:eastAsia="Arial" w:hAnsi="Arial" w:cs="Arial"/>
        </w:rPr>
        <w:t xml:space="preserve">sisten en inventarios, códices, colecciones de manuscritos y documentos. A </w:t>
      </w:r>
      <w:r>
        <w:rPr>
          <w:rFonts w:ascii="Arial" w:eastAsia="Arial" w:hAnsi="Arial" w:cs="Arial"/>
          <w:i/>
        </w:rPr>
        <w:t>partir de la Baja E. Media</w:t>
      </w:r>
      <w:r>
        <w:rPr>
          <w:rFonts w:ascii="Arial" w:eastAsia="Arial" w:hAnsi="Arial" w:cs="Arial"/>
        </w:rPr>
        <w:t xml:space="preserve"> se </w:t>
      </w:r>
      <w:r>
        <w:rPr>
          <w:rFonts w:ascii="Arial" w:eastAsia="Arial" w:hAnsi="Arial" w:cs="Arial"/>
          <w:i/>
        </w:rPr>
        <w:t>amplían con las de nobles, reyes y particulares</w:t>
      </w:r>
      <w:r>
        <w:rPr>
          <w:rFonts w:ascii="Arial" w:eastAsia="Arial" w:hAnsi="Arial" w:cs="Arial"/>
        </w:rPr>
        <w:t>; éstas últimas más atentas a la colección de fondos literarios que a las crónicas estrictamente dichas.</w:t>
      </w:r>
      <w:r>
        <w:rPr>
          <w:rFonts w:ascii="Arial" w:eastAsia="Arial" w:hAnsi="Arial" w:cs="Arial"/>
        </w:rPr>
        <w:t xml:space="preserve">  Los eventos político-militares con su respaldo geográfico, social y económico, mantienen sus preferencias.</w:t>
      </w:r>
    </w:p>
    <w:p w:rsidR="00465495" w:rsidRDefault="00A5322D">
      <w:pPr>
        <w:widowControl w:val="0"/>
        <w:spacing w:before="120" w:after="0" w:line="192" w:lineRule="auto"/>
        <w:jc w:val="both"/>
        <w:rPr>
          <w:rFonts w:ascii="Arial" w:eastAsia="Arial" w:hAnsi="Arial" w:cs="Arial"/>
        </w:rPr>
      </w:pPr>
      <w:r>
        <w:rPr>
          <w:rFonts w:ascii="Arial" w:eastAsia="Arial" w:hAnsi="Arial" w:cs="Arial"/>
        </w:rPr>
        <w:t xml:space="preserve">La </w:t>
      </w:r>
      <w:r>
        <w:rPr>
          <w:rFonts w:ascii="Arial" w:eastAsia="Arial" w:hAnsi="Arial" w:cs="Arial"/>
          <w:i/>
        </w:rPr>
        <w:t xml:space="preserve">importancia de las </w:t>
      </w:r>
      <w:r>
        <w:rPr>
          <w:rFonts w:ascii="Arial" w:eastAsia="Arial" w:hAnsi="Arial" w:cs="Arial"/>
          <w:b/>
          <w:i/>
        </w:rPr>
        <w:t>bibliotecas</w:t>
      </w:r>
      <w:r>
        <w:rPr>
          <w:rFonts w:ascii="Arial" w:eastAsia="Arial" w:hAnsi="Arial" w:cs="Arial"/>
        </w:rPr>
        <w:t xml:space="preserve"> residen en sus documentos únicos, como en sus </w:t>
      </w:r>
      <w:r>
        <w:rPr>
          <w:rFonts w:ascii="Arial" w:eastAsia="Arial" w:hAnsi="Arial" w:cs="Arial"/>
          <w:i/>
        </w:rPr>
        <w:t>colecciones impresas de fuentes: crónicas, testimonios, prensa, rev</w:t>
      </w:r>
      <w:r>
        <w:rPr>
          <w:rFonts w:ascii="Arial" w:eastAsia="Arial" w:hAnsi="Arial" w:cs="Arial"/>
          <w:i/>
        </w:rPr>
        <w:t>istas, esculturas, mapas, grabados, estampas, panfletos, dibujos muchos conservados por soportes magnéticos</w:t>
      </w:r>
      <w:r>
        <w:rPr>
          <w:rFonts w:ascii="Arial" w:eastAsia="Arial" w:hAnsi="Arial" w:cs="Arial"/>
        </w:rPr>
        <w:t xml:space="preserve"> (fotografías, microfilmación, etc.)</w:t>
      </w:r>
    </w:p>
    <w:p w:rsidR="00465495" w:rsidRDefault="00A5322D">
      <w:pPr>
        <w:widowControl w:val="0"/>
        <w:spacing w:after="0" w:line="240" w:lineRule="auto"/>
        <w:jc w:val="both"/>
        <w:rPr>
          <w:rFonts w:ascii="Arial" w:eastAsia="Arial" w:hAnsi="Arial" w:cs="Arial"/>
        </w:rPr>
      </w:pPr>
      <w:r>
        <w:rPr>
          <w:rFonts w:ascii="Arial" w:eastAsia="Arial" w:hAnsi="Arial" w:cs="Arial"/>
        </w:rPr>
        <w:t xml:space="preserve">Las </w:t>
      </w:r>
      <w:r>
        <w:rPr>
          <w:rFonts w:ascii="Arial" w:eastAsia="Arial" w:hAnsi="Arial" w:cs="Arial"/>
          <w:i/>
        </w:rPr>
        <w:t>bibliotecas facilitan además gracias a repertorios bibliográficos</w:t>
      </w:r>
      <w:r>
        <w:rPr>
          <w:rFonts w:ascii="Arial" w:eastAsia="Arial" w:hAnsi="Arial" w:cs="Arial"/>
        </w:rPr>
        <w:t xml:space="preserve">, </w:t>
      </w:r>
      <w:r>
        <w:rPr>
          <w:rFonts w:ascii="Arial" w:eastAsia="Arial" w:hAnsi="Arial" w:cs="Arial"/>
          <w:i/>
        </w:rPr>
        <w:t xml:space="preserve">inventarios, catálogos, guías </w:t>
      </w:r>
      <w:r>
        <w:rPr>
          <w:rFonts w:ascii="Arial" w:eastAsia="Arial" w:hAnsi="Arial" w:cs="Arial"/>
        </w:rPr>
        <w:t>aproximació</w:t>
      </w:r>
      <w:r>
        <w:rPr>
          <w:rFonts w:ascii="Arial" w:eastAsia="Arial" w:hAnsi="Arial" w:cs="Arial"/>
        </w:rPr>
        <w:t xml:space="preserve">n a la </w:t>
      </w:r>
      <w:r>
        <w:rPr>
          <w:rFonts w:ascii="Arial" w:eastAsia="Arial" w:hAnsi="Arial" w:cs="Arial"/>
          <w:i/>
        </w:rPr>
        <w:t>historiografía</w:t>
      </w:r>
      <w:r>
        <w:rPr>
          <w:rFonts w:ascii="Arial" w:eastAsia="Arial" w:hAnsi="Arial" w:cs="Arial"/>
        </w:rPr>
        <w:t>.  Su conocimiento y comprensión permite ver el uso de fuentes como también cómo la sociedad y grupos que la com</w:t>
      </w:r>
      <w:r>
        <w:rPr>
          <w:rFonts w:ascii="Arial" w:eastAsia="Arial" w:hAnsi="Arial" w:cs="Arial"/>
          <w:i/>
        </w:rPr>
        <w:t>ponen definen su memoria, por su historia</w:t>
      </w:r>
      <w:r>
        <w:rPr>
          <w:rFonts w:ascii="Arial" w:eastAsia="Arial" w:hAnsi="Arial" w:cs="Arial"/>
        </w:rPr>
        <w:t>.  No es tanto la historia de lo que de verdad ha pasado, como lo que a lo largo d</w:t>
      </w:r>
      <w:r>
        <w:rPr>
          <w:rFonts w:ascii="Arial" w:eastAsia="Arial" w:hAnsi="Arial" w:cs="Arial"/>
        </w:rPr>
        <w:t xml:space="preserve">e siglos han venido componiendo los </w:t>
      </w:r>
      <w:r>
        <w:rPr>
          <w:rFonts w:ascii="Arial" w:eastAsia="Arial" w:hAnsi="Arial" w:cs="Arial"/>
          <w:i/>
        </w:rPr>
        <w:t>profesionales de la memoria colectiva: los historiadores</w:t>
      </w:r>
      <w:r>
        <w:rPr>
          <w:rFonts w:ascii="Arial" w:eastAsia="Arial" w:hAnsi="Arial" w:cs="Arial"/>
        </w:rPr>
        <w:t xml:space="preserve">. </w:t>
      </w:r>
    </w:p>
    <w:p w:rsidR="00465495" w:rsidRDefault="00A5322D">
      <w:pPr>
        <w:widowControl w:val="0"/>
        <w:spacing w:after="0" w:line="192" w:lineRule="auto"/>
        <w:jc w:val="both"/>
        <w:rPr>
          <w:rFonts w:ascii="Arial" w:eastAsia="Arial" w:hAnsi="Arial" w:cs="Arial"/>
        </w:rPr>
      </w:pPr>
      <w:r>
        <w:rPr>
          <w:rFonts w:ascii="Arial" w:eastAsia="Arial" w:hAnsi="Arial" w:cs="Arial"/>
        </w:rPr>
        <w:t xml:space="preserve">La </w:t>
      </w:r>
      <w:r>
        <w:rPr>
          <w:rFonts w:ascii="Arial" w:eastAsia="Arial" w:hAnsi="Arial" w:cs="Arial"/>
          <w:b/>
          <w:i/>
        </w:rPr>
        <w:t>historia de la historiografía</w:t>
      </w:r>
      <w:r>
        <w:rPr>
          <w:rFonts w:ascii="Arial" w:eastAsia="Arial" w:hAnsi="Arial" w:cs="Arial"/>
        </w:rPr>
        <w:t xml:space="preserve"> viene a constatar y demostrar que la propia historia; en cuanto ciencia del devenir de las sociedades, pretende alcanzar su obje</w:t>
      </w:r>
      <w:r>
        <w:rPr>
          <w:rFonts w:ascii="Arial" w:eastAsia="Arial" w:hAnsi="Arial" w:cs="Arial"/>
        </w:rPr>
        <w:t xml:space="preserve">tivo, su categoría científica, condicionada por actores y avatares diferentes.  La </w:t>
      </w:r>
      <w:r>
        <w:rPr>
          <w:rFonts w:ascii="Arial" w:eastAsia="Arial" w:hAnsi="Arial" w:cs="Arial"/>
          <w:i/>
        </w:rPr>
        <w:t>indagación en torno a escuelas</w:t>
      </w:r>
      <w:r>
        <w:rPr>
          <w:rFonts w:ascii="Arial" w:eastAsia="Arial" w:hAnsi="Arial" w:cs="Arial"/>
        </w:rPr>
        <w:t xml:space="preserve">, y la precisión </w:t>
      </w:r>
      <w:r>
        <w:rPr>
          <w:rFonts w:ascii="Arial" w:eastAsia="Arial" w:hAnsi="Arial" w:cs="Arial"/>
          <w:i/>
        </w:rPr>
        <w:t>definitoria de los materiales,</w:t>
      </w:r>
      <w:r>
        <w:rPr>
          <w:rFonts w:ascii="Arial" w:eastAsia="Arial" w:hAnsi="Arial" w:cs="Arial"/>
        </w:rPr>
        <w:t xml:space="preserve"> </w:t>
      </w:r>
      <w:r>
        <w:rPr>
          <w:rFonts w:ascii="Arial" w:eastAsia="Arial" w:hAnsi="Arial" w:cs="Arial"/>
          <w:i/>
        </w:rPr>
        <w:t xml:space="preserve">motivaciones y objetivos, </w:t>
      </w:r>
      <w:r>
        <w:rPr>
          <w:rFonts w:ascii="Arial" w:eastAsia="Arial" w:hAnsi="Arial" w:cs="Arial"/>
        </w:rPr>
        <w:t>ayudan a esclarecer diferencias, aportaciones, aproximaciones entre u</w:t>
      </w:r>
      <w:r>
        <w:rPr>
          <w:rFonts w:ascii="Arial" w:eastAsia="Arial" w:hAnsi="Arial" w:cs="Arial"/>
        </w:rPr>
        <w:t xml:space="preserve">na realidad pasada e irrepetible, la comprensión y explicación de la misma. La </w:t>
      </w:r>
      <w:r>
        <w:rPr>
          <w:rFonts w:ascii="Arial" w:eastAsia="Arial" w:hAnsi="Arial" w:cs="Arial"/>
          <w:i/>
        </w:rPr>
        <w:t>historia</w:t>
      </w:r>
      <w:r>
        <w:rPr>
          <w:rFonts w:ascii="Arial" w:eastAsia="Arial" w:hAnsi="Arial" w:cs="Arial"/>
        </w:rPr>
        <w:t xml:space="preserve"> se alimenta de elaboraciones teóricas precedentes, como de fuentes y vestigios que son soporte de la investigación histórica.</w:t>
      </w:r>
    </w:p>
    <w:p w:rsidR="00465495" w:rsidRDefault="00465495">
      <w:pPr>
        <w:widowControl w:val="0"/>
        <w:spacing w:after="0" w:line="192" w:lineRule="auto"/>
        <w:jc w:val="both"/>
        <w:rPr>
          <w:rFonts w:ascii="Arial" w:eastAsia="Arial" w:hAnsi="Arial" w:cs="Arial"/>
        </w:rPr>
      </w:pPr>
    </w:p>
    <w:p w:rsidR="00465495" w:rsidRDefault="00A5322D">
      <w:pPr>
        <w:widowControl w:val="0"/>
        <w:spacing w:after="0" w:line="240" w:lineRule="auto"/>
        <w:jc w:val="center"/>
        <w:rPr>
          <w:rFonts w:ascii="Arial" w:eastAsia="Arial" w:hAnsi="Arial" w:cs="Arial"/>
        </w:rPr>
      </w:pPr>
      <w:r>
        <w:rPr>
          <w:rFonts w:ascii="Arial" w:eastAsia="Arial" w:hAnsi="Arial" w:cs="Arial"/>
          <w:b/>
          <w:i/>
        </w:rPr>
        <w:t>Crítica histórica: autenticidad, veracidad, formas de interpretación</w:t>
      </w:r>
    </w:p>
    <w:p w:rsidR="00465495" w:rsidRDefault="00A5322D">
      <w:pPr>
        <w:widowControl w:val="0"/>
        <w:spacing w:after="0" w:line="192" w:lineRule="auto"/>
        <w:jc w:val="both"/>
        <w:rPr>
          <w:rFonts w:ascii="Arial" w:eastAsia="Arial" w:hAnsi="Arial" w:cs="Arial"/>
        </w:rPr>
      </w:pPr>
      <w:r>
        <w:rPr>
          <w:rFonts w:ascii="Arial" w:eastAsia="Arial" w:hAnsi="Arial" w:cs="Arial"/>
          <w:i/>
        </w:rPr>
        <w:t>Iniciada en el medioevo,</w:t>
      </w:r>
      <w:r>
        <w:rPr>
          <w:rFonts w:ascii="Arial" w:eastAsia="Arial" w:hAnsi="Arial" w:cs="Arial"/>
        </w:rPr>
        <w:t xml:space="preserve"> </w:t>
      </w:r>
      <w:r>
        <w:rPr>
          <w:rFonts w:ascii="Arial" w:eastAsia="Arial" w:hAnsi="Arial" w:cs="Arial"/>
          <w:i/>
        </w:rPr>
        <w:t>consolidada al principio del Renacimiento</w:t>
      </w:r>
      <w:r>
        <w:rPr>
          <w:rFonts w:ascii="Arial" w:eastAsia="Arial" w:hAnsi="Arial" w:cs="Arial"/>
        </w:rPr>
        <w:t xml:space="preserve">, enunciada por los grandes eruditos del </w:t>
      </w:r>
      <w:r>
        <w:rPr>
          <w:rFonts w:ascii="Arial" w:eastAsia="Arial" w:hAnsi="Arial" w:cs="Arial"/>
          <w:i/>
        </w:rPr>
        <w:t>Seicento</w:t>
      </w:r>
      <w:r>
        <w:rPr>
          <w:rFonts w:ascii="Arial" w:eastAsia="Arial" w:hAnsi="Arial" w:cs="Arial"/>
        </w:rPr>
        <w:t xml:space="preserve">, puesta a punto por los historiadores positivistas del </w:t>
      </w:r>
      <w:r>
        <w:rPr>
          <w:rFonts w:ascii="Arial" w:eastAsia="Arial" w:hAnsi="Arial" w:cs="Arial"/>
          <w:i/>
        </w:rPr>
        <w:t>Ottocento,</w:t>
      </w:r>
      <w:r>
        <w:rPr>
          <w:rFonts w:ascii="Arial" w:eastAsia="Arial" w:hAnsi="Arial" w:cs="Arial"/>
        </w:rPr>
        <w:t xml:space="preserve"> la </w:t>
      </w:r>
      <w:r>
        <w:rPr>
          <w:rFonts w:ascii="Arial" w:eastAsia="Arial" w:hAnsi="Arial" w:cs="Arial"/>
          <w:b/>
          <w:i/>
        </w:rPr>
        <w:t>cr</w:t>
      </w:r>
      <w:r>
        <w:rPr>
          <w:rFonts w:ascii="Arial" w:eastAsia="Arial" w:hAnsi="Arial" w:cs="Arial"/>
          <w:b/>
          <w:i/>
        </w:rPr>
        <w:t>ítica del documento tradiciona</w:t>
      </w:r>
      <w:r>
        <w:rPr>
          <w:rFonts w:ascii="Arial" w:eastAsia="Arial" w:hAnsi="Arial" w:cs="Arial"/>
          <w:i/>
        </w:rPr>
        <w:t>l ha sido sustancialmente una investigación de autenticidad</w:t>
      </w:r>
      <w:r>
        <w:rPr>
          <w:rFonts w:ascii="Arial" w:eastAsia="Arial" w:hAnsi="Arial" w:cs="Arial"/>
        </w:rPr>
        <w:t>.</w:t>
      </w:r>
    </w:p>
    <w:p w:rsidR="00465495" w:rsidRDefault="00A5322D">
      <w:pPr>
        <w:widowControl w:val="0"/>
        <w:spacing w:before="120" w:after="0" w:line="192" w:lineRule="auto"/>
        <w:jc w:val="both"/>
        <w:rPr>
          <w:rFonts w:ascii="Arial" w:eastAsia="Arial" w:hAnsi="Arial" w:cs="Arial"/>
        </w:rPr>
      </w:pPr>
      <w:r>
        <w:rPr>
          <w:rFonts w:ascii="Arial" w:eastAsia="Arial" w:hAnsi="Arial" w:cs="Arial"/>
        </w:rPr>
        <w:t xml:space="preserve">Perseguía los falsos y atribuía una importancia fundamental a la datación. </w:t>
      </w:r>
      <w:r>
        <w:rPr>
          <w:rFonts w:ascii="Arial" w:eastAsia="Arial" w:hAnsi="Arial" w:cs="Arial"/>
          <w:b/>
          <w:i/>
        </w:rPr>
        <w:t>El alto medioevo</w:t>
      </w:r>
      <w:r>
        <w:rPr>
          <w:rFonts w:ascii="Arial" w:eastAsia="Arial" w:hAnsi="Arial" w:cs="Arial"/>
        </w:rPr>
        <w:t xml:space="preserve"> </w:t>
      </w:r>
      <w:r>
        <w:rPr>
          <w:rFonts w:ascii="Arial" w:eastAsia="Arial" w:hAnsi="Arial" w:cs="Arial"/>
          <w:i/>
        </w:rPr>
        <w:t>fabrica falsos documentos, falsos estatutos, falsos textos canónicos, per</w:t>
      </w:r>
      <w:r>
        <w:rPr>
          <w:rFonts w:ascii="Arial" w:eastAsia="Arial" w:hAnsi="Arial" w:cs="Arial"/>
          <w:i/>
        </w:rPr>
        <w:t>o desde el siglo XII la Iglesia y la curia romana emprende la lucha contra los falsos y falsarios</w:t>
      </w:r>
      <w:r>
        <w:rPr>
          <w:rFonts w:ascii="Arial" w:eastAsia="Arial" w:hAnsi="Arial" w:cs="Arial"/>
        </w:rPr>
        <w:t xml:space="preserve">. Un paso importante se cumple cuando el </w:t>
      </w:r>
      <w:r>
        <w:rPr>
          <w:rFonts w:ascii="Arial" w:eastAsia="Arial" w:hAnsi="Arial" w:cs="Arial"/>
          <w:i/>
        </w:rPr>
        <w:t xml:space="preserve">florentino humanista </w:t>
      </w:r>
      <w:r>
        <w:rPr>
          <w:rFonts w:ascii="Arial" w:eastAsia="Arial" w:hAnsi="Arial" w:cs="Arial"/>
          <w:b/>
          <w:i/>
        </w:rPr>
        <w:t>Lorenzo Valla</w:t>
      </w:r>
      <w:r>
        <w:rPr>
          <w:rFonts w:ascii="Arial" w:eastAsia="Arial" w:hAnsi="Arial" w:cs="Arial"/>
          <w:i/>
        </w:rPr>
        <w:t xml:space="preserve"> demuestra  mediante la consulta de la obra de Alfonso el Magnánimo (1440) descubrió</w:t>
      </w:r>
      <w:r>
        <w:rPr>
          <w:rFonts w:ascii="Arial" w:eastAsia="Arial" w:hAnsi="Arial" w:cs="Arial"/>
          <w:i/>
        </w:rPr>
        <w:t xml:space="preserve"> que la famosa </w:t>
      </w:r>
      <w:r>
        <w:rPr>
          <w:rFonts w:ascii="Arial" w:eastAsia="Arial" w:hAnsi="Arial" w:cs="Arial"/>
          <w:b/>
          <w:i/>
        </w:rPr>
        <w:t>donación de Constantino</w:t>
      </w:r>
      <w:r>
        <w:rPr>
          <w:rFonts w:ascii="Arial" w:eastAsia="Arial" w:hAnsi="Arial" w:cs="Arial"/>
          <w:i/>
        </w:rPr>
        <w:t>, con la cual el emperador habría obsequiado al papa el Estado Pontificio, es falso</w:t>
      </w:r>
      <w:r>
        <w:rPr>
          <w:rFonts w:ascii="Arial" w:eastAsia="Arial" w:hAnsi="Arial" w:cs="Arial"/>
        </w:rPr>
        <w:t xml:space="preserve">.  La </w:t>
      </w:r>
      <w:r>
        <w:rPr>
          <w:rFonts w:ascii="Arial" w:eastAsia="Arial" w:hAnsi="Arial" w:cs="Arial"/>
          <w:b/>
          <w:i/>
        </w:rPr>
        <w:t xml:space="preserve">Declamatio </w:t>
      </w:r>
      <w:r>
        <w:rPr>
          <w:rFonts w:ascii="Arial" w:eastAsia="Arial" w:hAnsi="Arial" w:cs="Arial"/>
          <w:b/>
        </w:rPr>
        <w:t>de Alfonso</w:t>
      </w:r>
      <w:r>
        <w:rPr>
          <w:rFonts w:ascii="Arial" w:eastAsia="Arial" w:hAnsi="Arial" w:cs="Arial"/>
        </w:rPr>
        <w:t xml:space="preserve"> fue publicada en 1517 por un amigo de Lutero.</w:t>
      </w:r>
    </w:p>
    <w:p w:rsidR="00465495" w:rsidRDefault="00A5322D">
      <w:pPr>
        <w:widowControl w:val="0"/>
        <w:spacing w:before="120" w:after="0" w:line="192" w:lineRule="auto"/>
        <w:jc w:val="both"/>
        <w:rPr>
          <w:rFonts w:ascii="Arial" w:eastAsia="Arial" w:hAnsi="Arial" w:cs="Arial"/>
        </w:rPr>
      </w:pPr>
      <w:r>
        <w:rPr>
          <w:rFonts w:ascii="Arial" w:eastAsia="Arial" w:hAnsi="Arial" w:cs="Arial"/>
          <w:b/>
          <w:i/>
        </w:rPr>
        <w:t>Bloch:</w:t>
      </w:r>
      <w:r>
        <w:rPr>
          <w:rFonts w:ascii="Arial" w:eastAsia="Arial" w:hAnsi="Arial" w:cs="Arial"/>
        </w:rPr>
        <w:t xml:space="preserve"> en 1681 con </w:t>
      </w:r>
      <w:r>
        <w:rPr>
          <w:rFonts w:ascii="Arial" w:eastAsia="Arial" w:hAnsi="Arial" w:cs="Arial"/>
          <w:b/>
          <w:i/>
        </w:rPr>
        <w:t xml:space="preserve">De re diplomatica de Mabillon </w:t>
      </w:r>
      <w:r>
        <w:rPr>
          <w:rFonts w:ascii="Arial" w:eastAsia="Arial" w:hAnsi="Arial" w:cs="Arial"/>
        </w:rPr>
        <w:t xml:space="preserve">, fue </w:t>
      </w:r>
      <w:r>
        <w:rPr>
          <w:rFonts w:ascii="Arial" w:eastAsia="Arial" w:hAnsi="Arial" w:cs="Arial"/>
          <w:i/>
        </w:rPr>
        <w:t>defini</w:t>
      </w:r>
      <w:r>
        <w:rPr>
          <w:rFonts w:ascii="Arial" w:eastAsia="Arial" w:hAnsi="Arial" w:cs="Arial"/>
          <w:i/>
        </w:rPr>
        <w:t>tivamente fundada la crítica de los documentos de archivo.</w:t>
      </w:r>
      <w:r>
        <w:rPr>
          <w:rFonts w:ascii="Arial" w:eastAsia="Arial" w:hAnsi="Arial" w:cs="Arial"/>
        </w:rPr>
        <w:t xml:space="preserve">   A </w:t>
      </w:r>
      <w:r>
        <w:rPr>
          <w:rFonts w:ascii="Arial" w:eastAsia="Arial" w:hAnsi="Arial" w:cs="Arial"/>
          <w:b/>
          <w:i/>
        </w:rPr>
        <w:t>Mabillon</w:t>
      </w:r>
      <w:r>
        <w:rPr>
          <w:rFonts w:ascii="Arial" w:eastAsia="Arial" w:hAnsi="Arial" w:cs="Arial"/>
        </w:rPr>
        <w:t xml:space="preserve"> le siguieron los estudios de los </w:t>
      </w:r>
      <w:r>
        <w:rPr>
          <w:rFonts w:ascii="Arial" w:eastAsia="Arial" w:hAnsi="Arial" w:cs="Arial"/>
          <w:b/>
        </w:rPr>
        <w:t>jesuitas</w:t>
      </w:r>
      <w:r>
        <w:rPr>
          <w:rFonts w:ascii="Arial" w:eastAsia="Arial" w:hAnsi="Arial" w:cs="Arial"/>
        </w:rPr>
        <w:t xml:space="preserve"> de fuentes hagiográficas, la </w:t>
      </w:r>
      <w:r>
        <w:rPr>
          <w:rFonts w:ascii="Arial" w:eastAsia="Arial" w:hAnsi="Arial" w:cs="Arial"/>
          <w:b/>
        </w:rPr>
        <w:t>sociedad bolandista</w:t>
      </w:r>
      <w:r>
        <w:rPr>
          <w:rFonts w:ascii="Arial" w:eastAsia="Arial" w:hAnsi="Arial" w:cs="Arial"/>
        </w:rPr>
        <w:t xml:space="preserve"> inaugurada por Bolland y el Acta Sanctorum de </w:t>
      </w:r>
      <w:r>
        <w:rPr>
          <w:rFonts w:ascii="Arial" w:eastAsia="Arial" w:hAnsi="Arial" w:cs="Arial"/>
          <w:b/>
        </w:rPr>
        <w:t>Papenbrock</w:t>
      </w:r>
      <w:r>
        <w:rPr>
          <w:rFonts w:ascii="Arial" w:eastAsia="Arial" w:hAnsi="Arial" w:cs="Arial"/>
        </w:rPr>
        <w:t xml:space="preserve"> en 1675: “sobre el discernimiento verdadero y falso de los pergaminos.”</w:t>
      </w:r>
    </w:p>
    <w:p w:rsidR="00465495" w:rsidRDefault="00465495">
      <w:pPr>
        <w:widowControl w:val="0"/>
        <w:spacing w:after="0" w:line="240" w:lineRule="auto"/>
        <w:rPr>
          <w:rFonts w:ascii="Arial" w:eastAsia="Arial" w:hAnsi="Arial" w:cs="Arial"/>
        </w:rPr>
      </w:pPr>
    </w:p>
    <w:p w:rsidR="00465495" w:rsidRDefault="00A5322D">
      <w:pPr>
        <w:widowControl w:val="0"/>
        <w:spacing w:after="0" w:line="240" w:lineRule="auto"/>
        <w:jc w:val="both"/>
        <w:rPr>
          <w:rFonts w:ascii="Arial" w:eastAsia="Arial" w:hAnsi="Arial" w:cs="Arial"/>
        </w:rPr>
      </w:pPr>
      <w:r>
        <w:rPr>
          <w:rFonts w:ascii="Arial" w:eastAsia="Arial" w:hAnsi="Arial" w:cs="Arial"/>
          <w:b/>
          <w:i/>
        </w:rPr>
        <w:t xml:space="preserve">El documento/ monumento </w:t>
      </w:r>
      <w:r>
        <w:rPr>
          <w:rFonts w:ascii="Arial" w:eastAsia="Arial" w:hAnsi="Arial" w:cs="Arial"/>
        </w:rPr>
        <w:t>tiene entre otros fines  evitar que la dispersión distraiga al historiador de su deber fundamental:</w:t>
      </w:r>
      <w:r>
        <w:rPr>
          <w:rFonts w:ascii="Arial" w:eastAsia="Arial" w:hAnsi="Arial" w:cs="Arial"/>
          <w:b/>
          <w:i/>
        </w:rPr>
        <w:t xml:space="preserve"> la crítica del documento en cuanto monumento.</w:t>
      </w:r>
      <w:r>
        <w:rPr>
          <w:rFonts w:ascii="Arial" w:eastAsia="Arial" w:hAnsi="Arial" w:cs="Arial"/>
        </w:rPr>
        <w:t xml:space="preserve"> </w:t>
      </w:r>
      <w:r>
        <w:rPr>
          <w:rFonts w:ascii="Arial" w:eastAsia="Arial" w:hAnsi="Arial" w:cs="Arial"/>
          <w:b/>
          <w:i/>
        </w:rPr>
        <w:t>Foucault</w:t>
      </w:r>
      <w:r>
        <w:rPr>
          <w:rFonts w:ascii="Arial" w:eastAsia="Arial" w:hAnsi="Arial" w:cs="Arial"/>
        </w:rPr>
        <w:t xml:space="preserve"> ha </w:t>
      </w:r>
      <w:r>
        <w:rPr>
          <w:rFonts w:ascii="Arial" w:eastAsia="Arial" w:hAnsi="Arial" w:cs="Arial"/>
        </w:rPr>
        <w:t>planteado la cuestión en estos términos:  “</w:t>
      </w:r>
      <w:r>
        <w:rPr>
          <w:rFonts w:ascii="Arial" w:eastAsia="Arial" w:hAnsi="Arial" w:cs="Arial"/>
          <w:i/>
        </w:rPr>
        <w:t>el documento no es el feliz instrumento de una historia que sea en sí misma y a pleno derecho memoria; la historia es una cierta manera que una sociedad tiene de dar estatuto y elaboración a una masa documental de</w:t>
      </w:r>
      <w:r>
        <w:rPr>
          <w:rFonts w:ascii="Arial" w:eastAsia="Arial" w:hAnsi="Arial" w:cs="Arial"/>
          <w:i/>
        </w:rPr>
        <w:t xml:space="preserve"> la que no se separa</w:t>
      </w:r>
      <w:r>
        <w:rPr>
          <w:rFonts w:ascii="Arial" w:eastAsia="Arial" w:hAnsi="Arial" w:cs="Arial"/>
        </w:rPr>
        <w:t xml:space="preserve">.” La </w:t>
      </w:r>
      <w:r>
        <w:rPr>
          <w:rFonts w:ascii="Arial" w:eastAsia="Arial" w:hAnsi="Arial" w:cs="Arial"/>
          <w:i/>
        </w:rPr>
        <w:t>historia es la que transforma el monumento en documento</w:t>
      </w:r>
      <w:r>
        <w:rPr>
          <w:rFonts w:ascii="Arial" w:eastAsia="Arial" w:hAnsi="Arial" w:cs="Arial"/>
        </w:rPr>
        <w:t xml:space="preserve">, tiende a la </w:t>
      </w:r>
      <w:r>
        <w:rPr>
          <w:rFonts w:ascii="Arial" w:eastAsia="Arial" w:hAnsi="Arial" w:cs="Arial"/>
          <w:b/>
          <w:i/>
        </w:rPr>
        <w:t>arqueología</w:t>
      </w:r>
      <w:r>
        <w:rPr>
          <w:rFonts w:ascii="Arial" w:eastAsia="Arial" w:hAnsi="Arial" w:cs="Arial"/>
        </w:rPr>
        <w:t xml:space="preserve"> y su descripción lo inserta en un conjunto.</w:t>
      </w:r>
    </w:p>
    <w:p w:rsidR="00465495" w:rsidRDefault="00A5322D">
      <w:pPr>
        <w:widowControl w:val="0"/>
        <w:spacing w:after="0" w:line="240" w:lineRule="auto"/>
        <w:jc w:val="both"/>
        <w:rPr>
          <w:rFonts w:ascii="Arial" w:eastAsia="Arial" w:hAnsi="Arial" w:cs="Arial"/>
        </w:rPr>
      </w:pPr>
      <w:r>
        <w:rPr>
          <w:rFonts w:ascii="Arial" w:eastAsia="Arial" w:hAnsi="Arial" w:cs="Arial"/>
        </w:rPr>
        <w:t xml:space="preserve">Ejemplo: estudio de Monique Clavel- </w:t>
      </w:r>
      <w:r>
        <w:rPr>
          <w:rFonts w:ascii="Arial" w:eastAsia="Arial" w:hAnsi="Arial" w:cs="Arial"/>
          <w:b/>
          <w:i/>
        </w:rPr>
        <w:t>Leveque:</w:t>
      </w:r>
      <w:r>
        <w:rPr>
          <w:rFonts w:ascii="Arial" w:eastAsia="Arial" w:hAnsi="Arial" w:cs="Arial"/>
        </w:rPr>
        <w:t xml:space="preserve"> </w:t>
      </w:r>
      <w:r>
        <w:rPr>
          <w:rFonts w:ascii="Arial" w:eastAsia="Arial" w:hAnsi="Arial" w:cs="Arial"/>
          <w:i/>
        </w:rPr>
        <w:t>Les  Gaules et les Gaulois</w:t>
      </w:r>
      <w:r>
        <w:rPr>
          <w:rFonts w:ascii="Arial" w:eastAsia="Arial" w:hAnsi="Arial" w:cs="Arial"/>
        </w:rPr>
        <w:t>,  basado en la</w:t>
      </w:r>
      <w:r>
        <w:rPr>
          <w:rFonts w:ascii="Arial" w:eastAsia="Arial" w:hAnsi="Arial" w:cs="Arial"/>
          <w:i/>
        </w:rPr>
        <w:t xml:space="preserve"> </w:t>
      </w:r>
      <w:r>
        <w:rPr>
          <w:rFonts w:ascii="Arial" w:eastAsia="Arial" w:hAnsi="Arial" w:cs="Arial"/>
          <w:b/>
          <w:i/>
        </w:rPr>
        <w:t>Geografía</w:t>
      </w:r>
      <w:r>
        <w:rPr>
          <w:rFonts w:ascii="Arial" w:eastAsia="Arial" w:hAnsi="Arial" w:cs="Arial"/>
          <w:b/>
        </w:rPr>
        <w:t xml:space="preserve"> de Estra</w:t>
      </w:r>
      <w:r>
        <w:rPr>
          <w:rFonts w:ascii="Arial" w:eastAsia="Arial" w:hAnsi="Arial" w:cs="Arial"/>
          <w:b/>
        </w:rPr>
        <w:t>bón</w:t>
      </w:r>
      <w:r>
        <w:rPr>
          <w:rFonts w:ascii="Arial" w:eastAsia="Arial" w:hAnsi="Arial" w:cs="Arial"/>
        </w:rPr>
        <w:t xml:space="preserve">:  parte de </w:t>
      </w:r>
      <w:r>
        <w:rPr>
          <w:rFonts w:ascii="Arial" w:eastAsia="Arial" w:hAnsi="Arial" w:cs="Arial"/>
          <w:i/>
        </w:rPr>
        <w:t>cuestionar el texto de Estrabón como científico.</w:t>
      </w:r>
      <w:r>
        <w:rPr>
          <w:rFonts w:ascii="Arial" w:eastAsia="Arial" w:hAnsi="Arial" w:cs="Arial"/>
        </w:rPr>
        <w:t xml:space="preserve">  La descripción de ríos como vías de navegación y transporte de mercancías está vinculada a subrayar su carácter ventajoso en las Galias, la conquista romana. La descripción del habitante de l</w:t>
      </w:r>
      <w:r>
        <w:rPr>
          <w:rFonts w:ascii="Arial" w:eastAsia="Arial" w:hAnsi="Arial" w:cs="Arial"/>
        </w:rPr>
        <w:t>a Galia es similar a la del buen salvaje al que los romanos conducen a la civilización</w:t>
      </w:r>
    </w:p>
    <w:p w:rsidR="00465495" w:rsidRDefault="00A5322D">
      <w:pPr>
        <w:widowControl w:val="0"/>
        <w:spacing w:after="0" w:line="192" w:lineRule="auto"/>
        <w:jc w:val="both"/>
        <w:rPr>
          <w:rFonts w:ascii="Arial" w:eastAsia="Arial" w:hAnsi="Arial" w:cs="Arial"/>
        </w:rPr>
      </w:pPr>
      <w:r>
        <w:rPr>
          <w:rFonts w:ascii="Arial" w:eastAsia="Arial" w:hAnsi="Arial" w:cs="Arial"/>
          <w:b/>
          <w:i/>
        </w:rPr>
        <w:t>Lévéque</w:t>
      </w:r>
      <w:r>
        <w:rPr>
          <w:rFonts w:ascii="Arial" w:eastAsia="Arial" w:hAnsi="Arial" w:cs="Arial"/>
          <w:i/>
        </w:rPr>
        <w:t xml:space="preserve"> revela con su análisis que el documento está compuesto de elementos que </w:t>
      </w:r>
      <w:r>
        <w:rPr>
          <w:rFonts w:ascii="Arial" w:eastAsia="Arial" w:hAnsi="Arial" w:cs="Arial"/>
        </w:rPr>
        <w:t xml:space="preserve">“funcionan como inconsciente cultural”, que intervienen </w:t>
      </w:r>
      <w:r>
        <w:rPr>
          <w:rFonts w:ascii="Arial" w:eastAsia="Arial" w:hAnsi="Arial" w:cs="Arial"/>
          <w:i/>
        </w:rPr>
        <w:t>para orientar un estudio, un cono</w:t>
      </w:r>
      <w:r>
        <w:rPr>
          <w:rFonts w:ascii="Arial" w:eastAsia="Arial" w:hAnsi="Arial" w:cs="Arial"/>
          <w:i/>
        </w:rPr>
        <w:t>cimiento, un modo de presentar a los galos que está anclado en</w:t>
      </w:r>
      <w:r>
        <w:rPr>
          <w:rFonts w:ascii="Arial" w:eastAsia="Arial" w:hAnsi="Arial" w:cs="Arial"/>
          <w:b/>
          <w:i/>
        </w:rPr>
        <w:t xml:space="preserve"> las realidades imperialistas del momento</w:t>
      </w:r>
      <w:r>
        <w:rPr>
          <w:rFonts w:ascii="Arial" w:eastAsia="Arial" w:hAnsi="Arial" w:cs="Arial"/>
        </w:rPr>
        <w:t>.</w:t>
      </w:r>
      <w:r>
        <w:rPr>
          <w:rFonts w:ascii="Arial" w:eastAsia="Arial" w:hAnsi="Arial" w:cs="Arial"/>
          <w:i/>
        </w:rPr>
        <w:t>”</w:t>
      </w:r>
    </w:p>
    <w:p w:rsidR="00465495" w:rsidRDefault="00A5322D">
      <w:pPr>
        <w:widowControl w:val="0"/>
        <w:spacing w:after="0" w:line="192" w:lineRule="auto"/>
        <w:jc w:val="both"/>
        <w:rPr>
          <w:rFonts w:ascii="Arial" w:eastAsia="Arial" w:hAnsi="Arial" w:cs="Arial"/>
          <w:i/>
        </w:rPr>
      </w:pPr>
      <w:r>
        <w:rPr>
          <w:rFonts w:ascii="Arial" w:eastAsia="Arial" w:hAnsi="Arial" w:cs="Arial"/>
          <w:i/>
        </w:rPr>
        <w:t xml:space="preserve">Tal resultado ha podido alcanzarse sólo porque la autora ha considerado </w:t>
      </w:r>
      <w:r>
        <w:rPr>
          <w:rFonts w:ascii="Arial" w:eastAsia="Arial" w:hAnsi="Arial" w:cs="Arial"/>
          <w:b/>
          <w:i/>
        </w:rPr>
        <w:t>un documento como un monumento</w:t>
      </w:r>
      <w:r>
        <w:rPr>
          <w:rFonts w:ascii="Arial" w:eastAsia="Arial" w:hAnsi="Arial" w:cs="Arial"/>
          <w:i/>
        </w:rPr>
        <w:t xml:space="preserve"> del que es preciso encontrar, mediante crítica </w:t>
      </w:r>
      <w:r>
        <w:rPr>
          <w:rFonts w:ascii="Arial" w:eastAsia="Arial" w:hAnsi="Arial" w:cs="Arial"/>
          <w:i/>
        </w:rPr>
        <w:t>interna, las condiciones de produccion</w:t>
      </w:r>
    </w:p>
    <w:p w:rsidR="00465495" w:rsidRDefault="00A5322D">
      <w:pPr>
        <w:widowControl w:val="0"/>
        <w:spacing w:after="0" w:line="192" w:lineRule="auto"/>
        <w:jc w:val="both"/>
        <w:rPr>
          <w:rFonts w:ascii="Arial" w:eastAsia="Arial" w:hAnsi="Arial" w:cs="Arial"/>
        </w:rPr>
      </w:pPr>
      <w:r>
        <w:rPr>
          <w:rFonts w:ascii="Arial" w:eastAsia="Arial" w:hAnsi="Arial" w:cs="Arial"/>
          <w:i/>
        </w:rPr>
        <w:t>Hasta finales del XVII no se sientan las bases  de una metodología sistemática conseguida en el XIX.</w:t>
      </w:r>
      <w:r>
        <w:rPr>
          <w:rFonts w:ascii="Arial" w:eastAsia="Arial" w:hAnsi="Arial" w:cs="Arial"/>
        </w:rPr>
        <w:t xml:space="preserve"> </w:t>
      </w:r>
      <w:r>
        <w:rPr>
          <w:rFonts w:ascii="Arial" w:eastAsia="Arial" w:hAnsi="Arial" w:cs="Arial"/>
          <w:i/>
        </w:rPr>
        <w:t xml:space="preserve">La distinción entre fuentes primarias y secundarias, el estudio de concordancias </w:t>
      </w:r>
      <w:r>
        <w:rPr>
          <w:rFonts w:ascii="Arial" w:eastAsia="Arial" w:hAnsi="Arial" w:cs="Arial"/>
        </w:rPr>
        <w:t>entre fuentes distintas, la diferen</w:t>
      </w:r>
      <w:r>
        <w:rPr>
          <w:rFonts w:ascii="Arial" w:eastAsia="Arial" w:hAnsi="Arial" w:cs="Arial"/>
        </w:rPr>
        <w:t xml:space="preserve">cia entre </w:t>
      </w:r>
      <w:r>
        <w:rPr>
          <w:rFonts w:ascii="Arial" w:eastAsia="Arial" w:hAnsi="Arial" w:cs="Arial"/>
          <w:b/>
          <w:i/>
        </w:rPr>
        <w:t>crítica externa y crítica interna</w:t>
      </w:r>
      <w:r>
        <w:rPr>
          <w:rFonts w:ascii="Arial" w:eastAsia="Arial" w:hAnsi="Arial" w:cs="Arial"/>
        </w:rPr>
        <w:t xml:space="preserve"> desembocan en la crítica de fuentes que no es sino la aplicación rigurosa de una metodología.</w:t>
      </w:r>
    </w:p>
    <w:p w:rsidR="00465495" w:rsidRDefault="00A5322D">
      <w:pPr>
        <w:widowControl w:val="0"/>
        <w:spacing w:before="120" w:after="0" w:line="192" w:lineRule="auto"/>
        <w:jc w:val="both"/>
        <w:rPr>
          <w:rFonts w:ascii="Arial" w:eastAsia="Arial" w:hAnsi="Arial" w:cs="Arial"/>
          <w:i/>
        </w:rPr>
      </w:pPr>
      <w:r>
        <w:rPr>
          <w:rFonts w:ascii="Arial" w:eastAsia="Arial" w:hAnsi="Arial" w:cs="Arial"/>
          <w:b/>
          <w:i/>
        </w:rPr>
        <w:t>Se investiga la autenticidad de las fuentes, se asegura la fiabilidad de la información, su grado de veracidad, acuerd</w:t>
      </w:r>
      <w:r>
        <w:rPr>
          <w:rFonts w:ascii="Arial" w:eastAsia="Arial" w:hAnsi="Arial" w:cs="Arial"/>
          <w:b/>
          <w:i/>
        </w:rPr>
        <w:t>o, aproximación con los hechos</w:t>
      </w:r>
      <w:r>
        <w:rPr>
          <w:rFonts w:ascii="Arial" w:eastAsia="Arial" w:hAnsi="Arial" w:cs="Arial"/>
          <w:i/>
        </w:rPr>
        <w:t>.</w:t>
      </w:r>
      <w:r>
        <w:rPr>
          <w:rFonts w:ascii="Arial" w:eastAsia="Arial" w:hAnsi="Arial" w:cs="Arial"/>
        </w:rPr>
        <w:t xml:space="preserve"> </w:t>
      </w:r>
      <w:r>
        <w:rPr>
          <w:rFonts w:ascii="Arial" w:eastAsia="Arial" w:hAnsi="Arial" w:cs="Arial"/>
          <w:i/>
        </w:rPr>
        <w:t xml:space="preserve">Cuando se examinan la veracidad y fiabilidad de la información son siempre imprescindibles para la mejor aproximación a la verdad </w:t>
      </w:r>
    </w:p>
    <w:p w:rsidR="00465495" w:rsidRDefault="00465495">
      <w:pPr>
        <w:widowControl w:val="0"/>
        <w:spacing w:after="0" w:line="240" w:lineRule="auto"/>
        <w:jc w:val="both"/>
        <w:rPr>
          <w:rFonts w:ascii="Arial" w:eastAsia="Arial" w:hAnsi="Arial" w:cs="Arial"/>
          <w:b/>
          <w:i/>
        </w:rPr>
      </w:pPr>
    </w:p>
    <w:p w:rsidR="00465495" w:rsidRDefault="00A5322D">
      <w:pPr>
        <w:widowControl w:val="0"/>
        <w:spacing w:after="0" w:line="240" w:lineRule="auto"/>
        <w:jc w:val="both"/>
        <w:rPr>
          <w:rFonts w:ascii="Arial" w:eastAsia="Arial" w:hAnsi="Arial" w:cs="Arial"/>
        </w:rPr>
      </w:pPr>
      <w:r>
        <w:rPr>
          <w:rFonts w:ascii="Arial" w:eastAsia="Arial" w:hAnsi="Arial" w:cs="Arial"/>
          <w:b/>
          <w:i/>
        </w:rPr>
        <w:t>Cipolla:</w:t>
      </w:r>
      <w:r>
        <w:rPr>
          <w:rFonts w:ascii="Arial" w:eastAsia="Arial" w:hAnsi="Arial" w:cs="Arial"/>
        </w:rPr>
        <w:t xml:space="preserve"> “La </w:t>
      </w:r>
      <w:r>
        <w:rPr>
          <w:rFonts w:ascii="Arial" w:eastAsia="Arial" w:hAnsi="Arial" w:cs="Arial"/>
          <w:i/>
        </w:rPr>
        <w:t>recogida de fuentes, su valoración e interpretación y la reconstrucción final d</w:t>
      </w:r>
      <w:r>
        <w:rPr>
          <w:rFonts w:ascii="Arial" w:eastAsia="Arial" w:hAnsi="Arial" w:cs="Arial"/>
          <w:i/>
        </w:rPr>
        <w:t>el acontecimiento histórico se producen de forma simultánea en un solo frente.</w:t>
      </w:r>
      <w:r>
        <w:rPr>
          <w:rFonts w:ascii="Arial" w:eastAsia="Arial" w:hAnsi="Arial" w:cs="Arial"/>
        </w:rPr>
        <w:t xml:space="preserve">  Igual que el detective, el historiador, cuando recoge sus fuentes, las estudia, valora e interpreta, une en su imaginación un dato con otro, formula una hipótesis de lo que pue</w:t>
      </w:r>
      <w:r>
        <w:rPr>
          <w:rFonts w:ascii="Arial" w:eastAsia="Arial" w:hAnsi="Arial" w:cs="Arial"/>
        </w:rPr>
        <w:t xml:space="preserve">de haber ocurrido.  Después puede que encuentre nuevas fuentes que le hagan modificar su interpretación anterior.  Es un trabajo constante de </w:t>
      </w:r>
      <w:r>
        <w:rPr>
          <w:rFonts w:ascii="Arial" w:eastAsia="Arial" w:hAnsi="Arial" w:cs="Arial"/>
          <w:b/>
          <w:i/>
        </w:rPr>
        <w:t>feed backs</w:t>
      </w:r>
      <w:r>
        <w:rPr>
          <w:rFonts w:ascii="Arial" w:eastAsia="Arial" w:hAnsi="Arial" w:cs="Arial"/>
        </w:rPr>
        <w:t xml:space="preserve"> </w:t>
      </w:r>
      <w:r>
        <w:rPr>
          <w:rFonts w:ascii="Arial" w:eastAsia="Arial" w:hAnsi="Arial" w:cs="Arial"/>
          <w:b/>
          <w:i/>
        </w:rPr>
        <w:t xml:space="preserve">permanente </w:t>
      </w:r>
      <w:r>
        <w:rPr>
          <w:rFonts w:ascii="Arial" w:eastAsia="Arial" w:hAnsi="Arial" w:cs="Arial"/>
        </w:rPr>
        <w:t>entre problemas, hipótesis, supuestos, fuentes, interpretaciones e imaginación.”</w:t>
      </w:r>
    </w:p>
    <w:p w:rsidR="00465495" w:rsidRDefault="00A5322D">
      <w:pPr>
        <w:widowControl w:val="0"/>
        <w:spacing w:after="0" w:line="240" w:lineRule="auto"/>
        <w:jc w:val="both"/>
        <w:rPr>
          <w:rFonts w:ascii="Arial" w:eastAsia="Arial" w:hAnsi="Arial" w:cs="Arial"/>
        </w:rPr>
      </w:pPr>
      <w:r>
        <w:rPr>
          <w:rFonts w:ascii="Arial" w:eastAsia="Arial" w:hAnsi="Arial" w:cs="Arial"/>
        </w:rPr>
        <w:t xml:space="preserve">La </w:t>
      </w:r>
      <w:r>
        <w:rPr>
          <w:rFonts w:ascii="Arial" w:eastAsia="Arial" w:hAnsi="Arial" w:cs="Arial"/>
          <w:i/>
        </w:rPr>
        <w:t>crítica de fuentes</w:t>
      </w:r>
      <w:r>
        <w:rPr>
          <w:rFonts w:ascii="Arial" w:eastAsia="Arial" w:hAnsi="Arial" w:cs="Arial"/>
        </w:rPr>
        <w:t xml:space="preserve"> exige el seguimiento de los correspondientes procesos, descifrar el documento; </w:t>
      </w:r>
      <w:r>
        <w:rPr>
          <w:rFonts w:ascii="Arial" w:eastAsia="Arial" w:hAnsi="Arial" w:cs="Arial"/>
          <w:i/>
        </w:rPr>
        <w:t>interpretar el contenido de su mensaje, la confirmación idónea de la autenticidad y la determinación de la veracidad</w:t>
      </w:r>
      <w:r>
        <w:rPr>
          <w:rFonts w:ascii="Arial" w:eastAsia="Arial" w:hAnsi="Arial" w:cs="Arial"/>
        </w:rPr>
        <w:t xml:space="preserve">.  Como </w:t>
      </w:r>
      <w:r>
        <w:rPr>
          <w:rFonts w:ascii="Arial" w:eastAsia="Arial" w:hAnsi="Arial" w:cs="Arial"/>
          <w:i/>
        </w:rPr>
        <w:t>ha señalado Foucault, hay que esta</w:t>
      </w:r>
      <w:r>
        <w:rPr>
          <w:rFonts w:ascii="Arial" w:eastAsia="Arial" w:hAnsi="Arial" w:cs="Arial"/>
          <w:i/>
        </w:rPr>
        <w:t>blecer el proceso al documento evitando sorpresas y reduciendo cualquier contradicción</w:t>
      </w:r>
      <w:r>
        <w:rPr>
          <w:rFonts w:ascii="Arial" w:eastAsia="Arial" w:hAnsi="Arial" w:cs="Arial"/>
        </w:rPr>
        <w:t>.</w:t>
      </w:r>
    </w:p>
    <w:p w:rsidR="00465495" w:rsidRDefault="00A5322D">
      <w:pPr>
        <w:widowControl w:val="0"/>
        <w:spacing w:before="120" w:after="0" w:line="216" w:lineRule="auto"/>
        <w:jc w:val="both"/>
        <w:rPr>
          <w:rFonts w:ascii="Arial" w:eastAsia="Arial" w:hAnsi="Arial" w:cs="Arial"/>
          <w:i/>
        </w:rPr>
      </w:pPr>
      <w:r>
        <w:rPr>
          <w:rFonts w:ascii="Arial" w:eastAsia="Arial" w:hAnsi="Arial" w:cs="Arial"/>
          <w:b/>
          <w:i/>
        </w:rPr>
        <w:t xml:space="preserve">Crítica de autenticidad: </w:t>
      </w:r>
      <w:r>
        <w:rPr>
          <w:rFonts w:ascii="Arial" w:eastAsia="Arial" w:hAnsi="Arial" w:cs="Arial"/>
        </w:rPr>
        <w:t xml:space="preserve"> </w:t>
      </w:r>
      <w:r>
        <w:rPr>
          <w:rFonts w:ascii="Arial" w:eastAsia="Arial" w:hAnsi="Arial" w:cs="Arial"/>
          <w:i/>
        </w:rPr>
        <w:t xml:space="preserve">Se considera </w:t>
      </w:r>
      <w:r>
        <w:rPr>
          <w:rFonts w:ascii="Arial" w:eastAsia="Arial" w:hAnsi="Arial" w:cs="Arial"/>
          <w:b/>
          <w:i/>
        </w:rPr>
        <w:t>fuente auténtica</w:t>
      </w:r>
      <w:r>
        <w:rPr>
          <w:rFonts w:ascii="Arial" w:eastAsia="Arial" w:hAnsi="Arial" w:cs="Arial"/>
          <w:i/>
        </w:rPr>
        <w:t xml:space="preserve"> la que reúne los siguientes requisitos: </w:t>
      </w:r>
      <w:r>
        <w:rPr>
          <w:rFonts w:ascii="Arial" w:eastAsia="Arial" w:hAnsi="Arial" w:cs="Arial"/>
        </w:rPr>
        <w:t xml:space="preserve">  </w:t>
      </w:r>
      <w:r>
        <w:rPr>
          <w:rFonts w:ascii="Arial" w:eastAsia="Arial" w:hAnsi="Arial" w:cs="Arial"/>
          <w:i/>
        </w:rPr>
        <w:t>Conocimiento de su origen,  tiempo y lugar a que se refiere; conocimie</w:t>
      </w:r>
      <w:r>
        <w:rPr>
          <w:rFonts w:ascii="Arial" w:eastAsia="Arial" w:hAnsi="Arial" w:cs="Arial"/>
          <w:i/>
        </w:rPr>
        <w:t>nto si es posible del autor; Naturaleza de la información que brinda con vistas a una hipótesis. Su mayor o menor consideración en función de ser original (primaria) o copia (secundaria).  Por lógica, una fuente original es auténtica</w:t>
      </w:r>
    </w:p>
    <w:p w:rsidR="00465495" w:rsidRDefault="00A5322D">
      <w:pPr>
        <w:widowControl w:val="0"/>
        <w:spacing w:before="120" w:after="0" w:line="216" w:lineRule="auto"/>
        <w:jc w:val="both"/>
        <w:rPr>
          <w:rFonts w:ascii="Arial" w:eastAsia="Arial" w:hAnsi="Arial" w:cs="Arial"/>
        </w:rPr>
      </w:pPr>
      <w:r>
        <w:rPr>
          <w:rFonts w:ascii="Arial" w:eastAsia="Arial" w:hAnsi="Arial" w:cs="Arial"/>
        </w:rPr>
        <w:t xml:space="preserve">Una </w:t>
      </w:r>
      <w:r>
        <w:rPr>
          <w:rFonts w:ascii="Arial" w:eastAsia="Arial" w:hAnsi="Arial" w:cs="Arial"/>
          <w:b/>
          <w:i/>
        </w:rPr>
        <w:t>fuente es fiable</w:t>
      </w:r>
      <w:r>
        <w:rPr>
          <w:rFonts w:ascii="Arial" w:eastAsia="Arial" w:hAnsi="Arial" w:cs="Arial"/>
        </w:rPr>
        <w:t xml:space="preserve"> (</w:t>
      </w:r>
      <w:r>
        <w:rPr>
          <w:rFonts w:ascii="Arial" w:eastAsia="Arial" w:hAnsi="Arial" w:cs="Arial"/>
        </w:rPr>
        <w:t>crítica interna) si descubrimos la verdad de su contenido.Debe transmitir información de la realidad.</w:t>
      </w:r>
      <w:r>
        <w:rPr>
          <w:rFonts w:ascii="Arial" w:eastAsia="Arial" w:hAnsi="Arial" w:cs="Arial"/>
          <w:i/>
        </w:rPr>
        <w:t>Tiene que referirse a intenciones y medios del informante, su capacidad de obtener información verdadera y su disposición e intención de transmitir la verd</w:t>
      </w:r>
      <w:r>
        <w:rPr>
          <w:rFonts w:ascii="Arial" w:eastAsia="Arial" w:hAnsi="Arial" w:cs="Arial"/>
          <w:i/>
        </w:rPr>
        <w:t>ad</w:t>
      </w:r>
      <w:r>
        <w:rPr>
          <w:rFonts w:ascii="Arial" w:eastAsia="Arial" w:hAnsi="Arial" w:cs="Arial"/>
        </w:rPr>
        <w:t>.</w:t>
      </w:r>
      <w:r>
        <w:rPr>
          <w:rFonts w:ascii="Arial" w:eastAsia="Arial" w:hAnsi="Arial" w:cs="Arial"/>
          <w:i/>
        </w:rPr>
        <w:t xml:space="preserve">La exigencia de contar con fuentes fiables impone el recurso de la </w:t>
      </w:r>
      <w:r>
        <w:rPr>
          <w:rFonts w:ascii="Arial" w:eastAsia="Arial" w:hAnsi="Arial" w:cs="Arial"/>
          <w:b/>
          <w:i/>
        </w:rPr>
        <w:t>crítica histórica</w:t>
      </w:r>
      <w:r>
        <w:rPr>
          <w:rFonts w:ascii="Arial" w:eastAsia="Arial" w:hAnsi="Arial" w:cs="Arial"/>
          <w:i/>
        </w:rPr>
        <w:t xml:space="preserve"> que permite el establecimiento de los hechos y la conversión de datos en afirmaciones de los hechos</w:t>
      </w:r>
      <w:r>
        <w:rPr>
          <w:rFonts w:ascii="Arial" w:eastAsia="Arial" w:hAnsi="Arial" w:cs="Arial"/>
        </w:rPr>
        <w:t xml:space="preserve">. El </w:t>
      </w:r>
      <w:r>
        <w:rPr>
          <w:rFonts w:ascii="Arial" w:eastAsia="Arial" w:hAnsi="Arial" w:cs="Arial"/>
          <w:i/>
        </w:rPr>
        <w:t>investigador mira las fuentes y los eventos de que da vida, para</w:t>
      </w:r>
      <w:r>
        <w:rPr>
          <w:rFonts w:ascii="Arial" w:eastAsia="Arial" w:hAnsi="Arial" w:cs="Arial"/>
          <w:i/>
        </w:rPr>
        <w:t xml:space="preserve"> </w:t>
      </w:r>
      <w:r>
        <w:rPr>
          <w:rFonts w:ascii="Arial" w:eastAsia="Arial" w:hAnsi="Arial" w:cs="Arial"/>
        </w:rPr>
        <w:t xml:space="preserve">aproximarse a razones que ayudan a comprenderlo y explicarlo.  Pero </w:t>
      </w:r>
      <w:r>
        <w:rPr>
          <w:rFonts w:ascii="Arial" w:eastAsia="Arial" w:hAnsi="Arial" w:cs="Arial"/>
          <w:i/>
        </w:rPr>
        <w:t xml:space="preserve">debe valorar las consecuencias de sus decisiones en función de un marco inicial: </w:t>
      </w:r>
      <w:r>
        <w:rPr>
          <w:rFonts w:ascii="Arial" w:eastAsia="Arial" w:hAnsi="Arial" w:cs="Arial"/>
          <w:b/>
          <w:i/>
        </w:rPr>
        <w:t>teoría</w:t>
      </w:r>
      <w:r>
        <w:rPr>
          <w:rFonts w:ascii="Arial" w:eastAsia="Arial" w:hAnsi="Arial" w:cs="Arial"/>
          <w:i/>
        </w:rPr>
        <w:t xml:space="preserve"> que le pide su </w:t>
      </w:r>
      <w:r>
        <w:rPr>
          <w:rFonts w:ascii="Arial" w:eastAsia="Arial" w:hAnsi="Arial" w:cs="Arial"/>
          <w:b/>
          <w:i/>
        </w:rPr>
        <w:t>formulación de hipótesis</w:t>
      </w:r>
      <w:r>
        <w:rPr>
          <w:rFonts w:ascii="Arial" w:eastAsia="Arial" w:hAnsi="Arial" w:cs="Arial"/>
          <w:b/>
        </w:rPr>
        <w:t xml:space="preserve">.  </w:t>
      </w:r>
      <w:r>
        <w:rPr>
          <w:rFonts w:ascii="Arial" w:eastAsia="Arial" w:hAnsi="Arial" w:cs="Arial"/>
        </w:rPr>
        <w:t xml:space="preserve">La </w:t>
      </w:r>
      <w:r>
        <w:rPr>
          <w:rFonts w:ascii="Arial" w:eastAsia="Arial" w:hAnsi="Arial" w:cs="Arial"/>
          <w:b/>
          <w:i/>
        </w:rPr>
        <w:t xml:space="preserve">teoría condiciona la hipótesis. </w:t>
      </w:r>
      <w:r>
        <w:rPr>
          <w:rFonts w:ascii="Arial" w:eastAsia="Arial" w:hAnsi="Arial" w:cs="Arial"/>
        </w:rPr>
        <w:t>Desde la teoría se coo</w:t>
      </w:r>
      <w:r>
        <w:rPr>
          <w:rFonts w:ascii="Arial" w:eastAsia="Arial" w:hAnsi="Arial" w:cs="Arial"/>
        </w:rPr>
        <w:t xml:space="preserve">rdina la selección y ordenación de datos, eventos, procesos; y se unifican formas y vías de entender y comprender lo que se describe y deduce.  Pero permite condicionar una investigación de prismas y visiones. La </w:t>
      </w:r>
      <w:r>
        <w:rPr>
          <w:rFonts w:ascii="Arial" w:eastAsia="Arial" w:hAnsi="Arial" w:cs="Arial"/>
          <w:b/>
          <w:i/>
        </w:rPr>
        <w:t>teoría</w:t>
      </w:r>
      <w:r>
        <w:rPr>
          <w:rFonts w:ascii="Arial" w:eastAsia="Arial" w:hAnsi="Arial" w:cs="Arial"/>
          <w:i/>
        </w:rPr>
        <w:t xml:space="preserve"> permite distinguir entre categorías </w:t>
      </w:r>
      <w:r>
        <w:rPr>
          <w:rFonts w:ascii="Arial" w:eastAsia="Arial" w:hAnsi="Arial" w:cs="Arial"/>
          <w:i/>
        </w:rPr>
        <w:t>mentales e instrumentos conceptuales</w:t>
      </w:r>
      <w:r>
        <w:rPr>
          <w:rFonts w:ascii="Arial" w:eastAsia="Arial" w:hAnsi="Arial" w:cs="Arial"/>
        </w:rPr>
        <w:t xml:space="preserve"> que el investigador emplea, y la r</w:t>
      </w:r>
      <w:r>
        <w:rPr>
          <w:rFonts w:ascii="Arial" w:eastAsia="Arial" w:hAnsi="Arial" w:cs="Arial"/>
          <w:i/>
        </w:rPr>
        <w:t>econstrucción del pasado</w:t>
      </w:r>
      <w:r>
        <w:rPr>
          <w:rFonts w:ascii="Arial" w:eastAsia="Arial" w:hAnsi="Arial" w:cs="Arial"/>
        </w:rPr>
        <w:t>, que no responde a esas categorías</w:t>
      </w:r>
    </w:p>
    <w:p w:rsidR="00465495" w:rsidRDefault="00A5322D">
      <w:pPr>
        <w:widowControl w:val="0"/>
        <w:spacing w:after="0" w:line="216" w:lineRule="auto"/>
        <w:jc w:val="both"/>
        <w:rPr>
          <w:rFonts w:ascii="Arial" w:eastAsia="Arial" w:hAnsi="Arial" w:cs="Arial"/>
        </w:rPr>
      </w:pPr>
      <w:r>
        <w:rPr>
          <w:rFonts w:ascii="Arial" w:eastAsia="Arial" w:hAnsi="Arial" w:cs="Arial"/>
          <w:i/>
        </w:rPr>
        <w:t xml:space="preserve">El </w:t>
      </w:r>
      <w:r>
        <w:rPr>
          <w:rFonts w:ascii="Arial" w:eastAsia="Arial" w:hAnsi="Arial" w:cs="Arial"/>
          <w:b/>
          <w:i/>
        </w:rPr>
        <w:t>lenguaje</w:t>
      </w:r>
      <w:r>
        <w:rPr>
          <w:rFonts w:ascii="Arial" w:eastAsia="Arial" w:hAnsi="Arial" w:cs="Arial"/>
          <w:i/>
        </w:rPr>
        <w:t xml:space="preserve"> que se emplea para describir el pasado es el lenguaje contemporáneo, y no el de los hombres objeto de estudio</w:t>
      </w:r>
      <w:r>
        <w:rPr>
          <w:rFonts w:ascii="Arial" w:eastAsia="Arial" w:hAnsi="Arial" w:cs="Arial"/>
        </w:rPr>
        <w:t>.</w:t>
      </w:r>
    </w:p>
    <w:p w:rsidR="00465495" w:rsidRDefault="00A5322D">
      <w:pPr>
        <w:widowControl w:val="0"/>
        <w:spacing w:before="120" w:after="0" w:line="216" w:lineRule="auto"/>
        <w:jc w:val="both"/>
        <w:rPr>
          <w:rFonts w:ascii="Arial" w:eastAsia="Arial" w:hAnsi="Arial" w:cs="Arial"/>
        </w:rPr>
      </w:pPr>
      <w:r>
        <w:rPr>
          <w:rFonts w:ascii="Arial" w:eastAsia="Arial" w:hAnsi="Arial" w:cs="Arial"/>
          <w:b/>
        </w:rPr>
        <w:t>“</w:t>
      </w:r>
      <w:r>
        <w:rPr>
          <w:rFonts w:ascii="Arial" w:eastAsia="Arial" w:hAnsi="Arial" w:cs="Arial"/>
          <w:b/>
          <w:i/>
        </w:rPr>
        <w:t>T</w:t>
      </w:r>
      <w:r>
        <w:rPr>
          <w:rFonts w:ascii="Arial" w:eastAsia="Arial" w:hAnsi="Arial" w:cs="Arial"/>
          <w:b/>
          <w:i/>
        </w:rPr>
        <w:t>rampas para desprevenidos</w:t>
      </w:r>
      <w:r>
        <w:rPr>
          <w:rFonts w:ascii="Arial" w:eastAsia="Arial" w:hAnsi="Arial" w:cs="Arial"/>
        </w:rPr>
        <w:t>” (</w:t>
      </w:r>
      <w:r>
        <w:rPr>
          <w:rFonts w:ascii="Arial" w:eastAsia="Arial" w:hAnsi="Arial" w:cs="Arial"/>
          <w:b/>
          <w:i/>
        </w:rPr>
        <w:t>Cipolla</w:t>
      </w:r>
      <w:r>
        <w:rPr>
          <w:rFonts w:ascii="Arial" w:eastAsia="Arial" w:hAnsi="Arial" w:cs="Arial"/>
        </w:rPr>
        <w:t xml:space="preserve">)= </w:t>
      </w:r>
      <w:r>
        <w:rPr>
          <w:rFonts w:ascii="Arial" w:eastAsia="Arial" w:hAnsi="Arial" w:cs="Arial"/>
          <w:b/>
          <w:i/>
        </w:rPr>
        <w:t>el presenta acaba condicionando el pasado.</w:t>
      </w:r>
    </w:p>
    <w:p w:rsidR="00465495" w:rsidRDefault="00A5322D">
      <w:pPr>
        <w:widowControl w:val="0"/>
        <w:spacing w:before="120" w:after="0" w:line="216" w:lineRule="auto"/>
        <w:jc w:val="both"/>
        <w:rPr>
          <w:rFonts w:ascii="Arial" w:eastAsia="Arial" w:hAnsi="Arial" w:cs="Arial"/>
        </w:rPr>
      </w:pPr>
      <w:r>
        <w:rPr>
          <w:rFonts w:ascii="Arial" w:eastAsia="Arial" w:hAnsi="Arial" w:cs="Arial"/>
          <w:i/>
        </w:rPr>
        <w:t>Las complejidades del presente crecen conforme se acumula información, contenidos y motivaciones plurales.</w:t>
      </w:r>
      <w:r>
        <w:rPr>
          <w:rFonts w:ascii="Arial" w:eastAsia="Arial" w:hAnsi="Arial" w:cs="Arial"/>
        </w:rPr>
        <w:t xml:space="preserve"> Los </w:t>
      </w:r>
      <w:r>
        <w:rPr>
          <w:rFonts w:ascii="Arial" w:eastAsia="Arial" w:hAnsi="Arial" w:cs="Arial"/>
          <w:b/>
          <w:i/>
        </w:rPr>
        <w:t>norteamericanos cuantitativos</w:t>
      </w:r>
      <w:r>
        <w:rPr>
          <w:rFonts w:ascii="Arial" w:eastAsia="Arial" w:hAnsi="Arial" w:cs="Arial"/>
        </w:rPr>
        <w:t xml:space="preserve"> de los 60 cayeron en las trampas d</w:t>
      </w:r>
      <w:r>
        <w:rPr>
          <w:rFonts w:ascii="Arial" w:eastAsia="Arial" w:hAnsi="Arial" w:cs="Arial"/>
        </w:rPr>
        <w:t xml:space="preserve">el </w:t>
      </w:r>
      <w:r>
        <w:rPr>
          <w:rFonts w:ascii="Arial" w:eastAsia="Arial" w:hAnsi="Arial" w:cs="Arial"/>
          <w:i/>
        </w:rPr>
        <w:t>simplismo, el razonamiento a posteriori, el subjetivismo y el alegato final de tesis</w:t>
      </w:r>
      <w:r>
        <w:rPr>
          <w:rFonts w:ascii="Arial" w:eastAsia="Arial" w:hAnsi="Arial" w:cs="Arial"/>
        </w:rPr>
        <w:t xml:space="preserve">. El </w:t>
      </w:r>
      <w:r>
        <w:rPr>
          <w:rFonts w:ascii="Arial" w:eastAsia="Arial" w:hAnsi="Arial" w:cs="Arial"/>
          <w:i/>
        </w:rPr>
        <w:t>documento terminó ganando la partida al historiador</w:t>
      </w:r>
      <w:r>
        <w:rPr>
          <w:rFonts w:ascii="Arial" w:eastAsia="Arial" w:hAnsi="Arial" w:cs="Arial"/>
        </w:rPr>
        <w:t>.</w:t>
      </w:r>
    </w:p>
    <w:p w:rsidR="00465495" w:rsidRDefault="00A5322D">
      <w:pPr>
        <w:widowControl w:val="0"/>
        <w:spacing w:after="0" w:line="192" w:lineRule="auto"/>
        <w:jc w:val="both"/>
        <w:rPr>
          <w:rFonts w:ascii="Arial" w:eastAsia="Arial" w:hAnsi="Arial" w:cs="Arial"/>
        </w:rPr>
      </w:pPr>
      <w:r>
        <w:rPr>
          <w:rFonts w:ascii="Arial" w:eastAsia="Arial" w:hAnsi="Arial" w:cs="Arial"/>
          <w:b/>
          <w:i/>
        </w:rPr>
        <w:t>Historia contemporánea, del tiempo presente, reciente, próxima, inmediata</w:t>
      </w:r>
      <w:r>
        <w:rPr>
          <w:rFonts w:ascii="Arial" w:eastAsia="Arial" w:hAnsi="Arial" w:cs="Arial"/>
        </w:rPr>
        <w:t>: nueva concepción historiográfica par</w:t>
      </w:r>
      <w:r>
        <w:rPr>
          <w:rFonts w:ascii="Arial" w:eastAsia="Arial" w:hAnsi="Arial" w:cs="Arial"/>
        </w:rPr>
        <w:t>a diferenciarla del periodismo de investigación.</w:t>
      </w:r>
    </w:p>
    <w:p w:rsidR="00465495" w:rsidRDefault="00A5322D">
      <w:pPr>
        <w:widowControl w:val="0"/>
        <w:spacing w:before="120" w:after="0" w:line="192" w:lineRule="auto"/>
        <w:jc w:val="both"/>
        <w:rPr>
          <w:rFonts w:ascii="Arial" w:eastAsia="Arial" w:hAnsi="Arial" w:cs="Arial"/>
        </w:rPr>
      </w:pPr>
      <w:r>
        <w:rPr>
          <w:rFonts w:ascii="Arial" w:eastAsia="Arial" w:hAnsi="Arial" w:cs="Arial"/>
        </w:rPr>
        <w:t xml:space="preserve">Es la redacción y explicación de procesos en los que actúan y </w:t>
      </w:r>
      <w:r>
        <w:rPr>
          <w:rFonts w:ascii="Arial" w:eastAsia="Arial" w:hAnsi="Arial" w:cs="Arial"/>
          <w:b/>
          <w:i/>
        </w:rPr>
        <w:t>se relacionan coetáneamente actores y testigos de los hechos con los historiadores</w:t>
      </w:r>
      <w:r>
        <w:rPr>
          <w:rFonts w:ascii="Arial" w:eastAsia="Arial" w:hAnsi="Arial" w:cs="Arial"/>
        </w:rPr>
        <w:t xml:space="preserve">. </w:t>
      </w:r>
      <w:r>
        <w:rPr>
          <w:rFonts w:ascii="Arial" w:eastAsia="Arial" w:hAnsi="Arial" w:cs="Arial"/>
          <w:i/>
        </w:rPr>
        <w:t>Analiza lo inmediato, acabado, coetáneo y simultáneo</w:t>
      </w:r>
      <w:r>
        <w:rPr>
          <w:rFonts w:ascii="Arial" w:eastAsia="Arial" w:hAnsi="Arial" w:cs="Arial"/>
        </w:rPr>
        <w:t xml:space="preserve">.  Parte de una </w:t>
      </w:r>
      <w:r>
        <w:rPr>
          <w:rFonts w:ascii="Arial" w:eastAsia="Arial" w:hAnsi="Arial" w:cs="Arial"/>
          <w:i/>
        </w:rPr>
        <w:t>concepción del tiempo más social</w:t>
      </w:r>
      <w:r>
        <w:rPr>
          <w:rFonts w:ascii="Arial" w:eastAsia="Arial" w:hAnsi="Arial" w:cs="Arial"/>
        </w:rPr>
        <w:t xml:space="preserve"> que puramente histórica, </w:t>
      </w:r>
      <w:r>
        <w:rPr>
          <w:rFonts w:ascii="Arial" w:eastAsia="Arial" w:hAnsi="Arial" w:cs="Arial"/>
          <w:i/>
        </w:rPr>
        <w:t>sin límites cronológicos fijos.</w:t>
      </w:r>
      <w:r>
        <w:rPr>
          <w:rFonts w:ascii="Arial" w:eastAsia="Arial" w:hAnsi="Arial" w:cs="Arial"/>
        </w:rPr>
        <w:t xml:space="preserve">  Debe abrirse a las </w:t>
      </w:r>
      <w:r>
        <w:rPr>
          <w:rFonts w:ascii="Arial" w:eastAsia="Arial" w:hAnsi="Arial" w:cs="Arial"/>
          <w:i/>
        </w:rPr>
        <w:t>ciencias sociales más recientes</w:t>
      </w:r>
      <w:r>
        <w:rPr>
          <w:rFonts w:ascii="Arial" w:eastAsia="Arial" w:hAnsi="Arial" w:cs="Arial"/>
        </w:rPr>
        <w:t xml:space="preserve">: economía, sociología, antropología, derecho, ciencia política. El </w:t>
      </w:r>
      <w:r>
        <w:rPr>
          <w:rFonts w:ascii="Arial" w:eastAsia="Arial" w:hAnsi="Arial" w:cs="Arial"/>
          <w:i/>
        </w:rPr>
        <w:t>presente</w:t>
      </w:r>
      <w:r>
        <w:rPr>
          <w:rFonts w:ascii="Arial" w:eastAsia="Arial" w:hAnsi="Arial" w:cs="Arial"/>
        </w:rPr>
        <w:t xml:space="preserve"> constituye o se convie</w:t>
      </w:r>
      <w:r>
        <w:rPr>
          <w:rFonts w:ascii="Arial" w:eastAsia="Arial" w:hAnsi="Arial" w:cs="Arial"/>
        </w:rPr>
        <w:t xml:space="preserve">rte en punto y lugar de </w:t>
      </w:r>
      <w:r>
        <w:rPr>
          <w:rFonts w:ascii="Arial" w:eastAsia="Arial" w:hAnsi="Arial" w:cs="Arial"/>
          <w:i/>
        </w:rPr>
        <w:t>actuación interdisciplinar</w:t>
      </w:r>
      <w:r>
        <w:rPr>
          <w:rFonts w:ascii="Arial" w:eastAsia="Arial" w:hAnsi="Arial" w:cs="Arial"/>
        </w:rPr>
        <w:t xml:space="preserve">, de </w:t>
      </w:r>
      <w:r>
        <w:rPr>
          <w:rFonts w:ascii="Arial" w:eastAsia="Arial" w:hAnsi="Arial" w:cs="Arial"/>
          <w:i/>
        </w:rPr>
        <w:t>penetración entre el ayer, el hoy y el mañana</w:t>
      </w:r>
      <w:r>
        <w:rPr>
          <w:rFonts w:ascii="Arial" w:eastAsia="Arial" w:hAnsi="Arial" w:cs="Arial"/>
        </w:rPr>
        <w:t xml:space="preserve">. En la </w:t>
      </w:r>
      <w:r>
        <w:rPr>
          <w:rFonts w:ascii="Arial" w:eastAsia="Arial" w:hAnsi="Arial" w:cs="Arial"/>
          <w:i/>
        </w:rPr>
        <w:t>historia del tiempo presente</w:t>
      </w:r>
      <w:r>
        <w:rPr>
          <w:rFonts w:ascii="Arial" w:eastAsia="Arial" w:hAnsi="Arial" w:cs="Arial"/>
        </w:rPr>
        <w:t xml:space="preserve"> </w:t>
      </w:r>
      <w:r>
        <w:rPr>
          <w:rFonts w:ascii="Arial" w:eastAsia="Arial" w:hAnsi="Arial" w:cs="Arial"/>
          <w:i/>
        </w:rPr>
        <w:t>los medios de comunicación se encauzan, dirigen y entrecruzan</w:t>
      </w:r>
      <w:r>
        <w:rPr>
          <w:rFonts w:ascii="Arial" w:eastAsia="Arial" w:hAnsi="Arial" w:cs="Arial"/>
        </w:rPr>
        <w:t xml:space="preserve">. El presente es reconstruido y explicado como </w:t>
      </w:r>
      <w:r>
        <w:rPr>
          <w:rFonts w:ascii="Arial" w:eastAsia="Arial" w:hAnsi="Arial" w:cs="Arial"/>
          <w:i/>
        </w:rPr>
        <w:t>base de con</w:t>
      </w:r>
      <w:r>
        <w:rPr>
          <w:rFonts w:ascii="Arial" w:eastAsia="Arial" w:hAnsi="Arial" w:cs="Arial"/>
          <w:i/>
        </w:rPr>
        <w:t>ocimiento para ayudar a la comprensión de la multiplicidad y complejidad de los tiempos</w:t>
      </w:r>
      <w:r>
        <w:rPr>
          <w:rFonts w:ascii="Arial" w:eastAsia="Arial" w:hAnsi="Arial" w:cs="Arial"/>
        </w:rPr>
        <w:t xml:space="preserve">. La </w:t>
      </w:r>
      <w:r>
        <w:rPr>
          <w:rFonts w:ascii="Arial" w:eastAsia="Arial" w:hAnsi="Arial" w:cs="Arial"/>
          <w:i/>
        </w:rPr>
        <w:t>historia</w:t>
      </w:r>
      <w:r>
        <w:rPr>
          <w:rFonts w:ascii="Arial" w:eastAsia="Arial" w:hAnsi="Arial" w:cs="Arial"/>
        </w:rPr>
        <w:t xml:space="preserve"> colabora con las </w:t>
      </w:r>
      <w:r>
        <w:rPr>
          <w:rFonts w:ascii="Arial" w:eastAsia="Arial" w:hAnsi="Arial" w:cs="Arial"/>
          <w:i/>
        </w:rPr>
        <w:t>ciencias humanas</w:t>
      </w:r>
      <w:r>
        <w:rPr>
          <w:rFonts w:ascii="Arial" w:eastAsia="Arial" w:hAnsi="Arial" w:cs="Arial"/>
        </w:rPr>
        <w:t xml:space="preserve"> a la explicación </w:t>
      </w:r>
      <w:r>
        <w:rPr>
          <w:rFonts w:ascii="Arial" w:eastAsia="Arial" w:hAnsi="Arial" w:cs="Arial"/>
          <w:i/>
        </w:rPr>
        <w:t>de lo que</w:t>
      </w:r>
      <w:r>
        <w:rPr>
          <w:rFonts w:ascii="Arial" w:eastAsia="Arial" w:hAnsi="Arial" w:cs="Arial"/>
        </w:rPr>
        <w:t xml:space="preserve"> </w:t>
      </w:r>
      <w:r>
        <w:rPr>
          <w:rFonts w:ascii="Arial" w:eastAsia="Arial" w:hAnsi="Arial" w:cs="Arial"/>
          <w:i/>
        </w:rPr>
        <w:t>en el presente se mantiene, vive, proyecta y pronostica</w:t>
      </w:r>
      <w:r>
        <w:rPr>
          <w:rFonts w:ascii="Arial" w:eastAsia="Arial" w:hAnsi="Arial" w:cs="Arial"/>
        </w:rPr>
        <w:t xml:space="preserve">. La </w:t>
      </w:r>
      <w:r>
        <w:rPr>
          <w:rFonts w:ascii="Arial" w:eastAsia="Arial" w:hAnsi="Arial" w:cs="Arial"/>
          <w:i/>
        </w:rPr>
        <w:t xml:space="preserve">historia del presente </w:t>
      </w:r>
      <w:r>
        <w:rPr>
          <w:rFonts w:ascii="Arial" w:eastAsia="Arial" w:hAnsi="Arial" w:cs="Arial"/>
        </w:rPr>
        <w:t>ha logrado</w:t>
      </w:r>
      <w:r>
        <w:rPr>
          <w:rFonts w:ascii="Arial" w:eastAsia="Arial" w:hAnsi="Arial" w:cs="Arial"/>
          <w:i/>
        </w:rPr>
        <w:t xml:space="preserve"> r</w:t>
      </w:r>
      <w:r>
        <w:rPr>
          <w:rFonts w:ascii="Arial" w:eastAsia="Arial" w:hAnsi="Arial" w:cs="Arial"/>
          <w:i/>
        </w:rPr>
        <w:t>escatar del olvido y destrucción las fuentes</w:t>
      </w:r>
      <w:r>
        <w:rPr>
          <w:rFonts w:ascii="Arial" w:eastAsia="Arial" w:hAnsi="Arial" w:cs="Arial"/>
        </w:rPr>
        <w:t xml:space="preserve"> que serán indispensables para los historiadores del siglo XXI.  La </w:t>
      </w:r>
      <w:r>
        <w:rPr>
          <w:rFonts w:ascii="Arial" w:eastAsia="Arial" w:hAnsi="Arial" w:cs="Arial"/>
          <w:i/>
        </w:rPr>
        <w:t>memoria colectiva del pasado</w:t>
      </w:r>
      <w:r>
        <w:rPr>
          <w:rFonts w:ascii="Arial" w:eastAsia="Arial" w:hAnsi="Arial" w:cs="Arial"/>
        </w:rPr>
        <w:t xml:space="preserve"> emerge </w:t>
      </w:r>
      <w:r>
        <w:rPr>
          <w:rFonts w:ascii="Arial" w:eastAsia="Arial" w:hAnsi="Arial" w:cs="Arial"/>
          <w:i/>
        </w:rPr>
        <w:t>con la historia del presente</w:t>
      </w:r>
      <w:r>
        <w:rPr>
          <w:rFonts w:ascii="Arial" w:eastAsia="Arial" w:hAnsi="Arial" w:cs="Arial"/>
        </w:rPr>
        <w:t xml:space="preserve">, como objeto mismo de la historia, como </w:t>
      </w:r>
      <w:r>
        <w:rPr>
          <w:rFonts w:ascii="Arial" w:eastAsia="Arial" w:hAnsi="Arial" w:cs="Arial"/>
          <w:i/>
        </w:rPr>
        <w:t>forma de acceso a las sociedades y grup</w:t>
      </w:r>
      <w:r>
        <w:rPr>
          <w:rFonts w:ascii="Arial" w:eastAsia="Arial" w:hAnsi="Arial" w:cs="Arial"/>
          <w:i/>
        </w:rPr>
        <w:t>os que no cuentan con memoria escrita</w:t>
      </w:r>
      <w:r>
        <w:rPr>
          <w:rFonts w:ascii="Arial" w:eastAsia="Arial" w:hAnsi="Arial" w:cs="Arial"/>
        </w:rPr>
        <w:t xml:space="preserve">. La </w:t>
      </w:r>
      <w:r>
        <w:rPr>
          <w:rFonts w:ascii="Arial" w:eastAsia="Arial" w:hAnsi="Arial" w:cs="Arial"/>
          <w:i/>
        </w:rPr>
        <w:t>memoria individual, social, colectiva, pública</w:t>
      </w:r>
      <w:r>
        <w:rPr>
          <w:rFonts w:ascii="Arial" w:eastAsia="Arial" w:hAnsi="Arial" w:cs="Arial"/>
        </w:rPr>
        <w:t xml:space="preserve"> ha encontrado en las</w:t>
      </w:r>
      <w:r>
        <w:rPr>
          <w:rFonts w:ascii="Arial" w:eastAsia="Arial" w:hAnsi="Arial" w:cs="Arial"/>
          <w:i/>
        </w:rPr>
        <w:t xml:space="preserve"> </w:t>
      </w:r>
      <w:r>
        <w:rPr>
          <w:rFonts w:ascii="Arial" w:eastAsia="Arial" w:hAnsi="Arial" w:cs="Arial"/>
          <w:b/>
          <w:i/>
        </w:rPr>
        <w:t>fuentes</w:t>
      </w:r>
      <w:r>
        <w:rPr>
          <w:rFonts w:ascii="Arial" w:eastAsia="Arial" w:hAnsi="Arial" w:cs="Arial"/>
          <w:b/>
        </w:rPr>
        <w:t xml:space="preserve"> orales</w:t>
      </w:r>
      <w:r>
        <w:rPr>
          <w:rFonts w:ascii="Arial" w:eastAsia="Arial" w:hAnsi="Arial" w:cs="Arial"/>
        </w:rPr>
        <w:t xml:space="preserve"> </w:t>
      </w:r>
      <w:r>
        <w:rPr>
          <w:rFonts w:ascii="Arial" w:eastAsia="Arial" w:hAnsi="Arial" w:cs="Arial"/>
          <w:i/>
        </w:rPr>
        <w:t>nuevos testimonios,   técnicas, visiones y más amplios objetos de conocimiento del contenido</w:t>
      </w:r>
      <w:r>
        <w:rPr>
          <w:rFonts w:ascii="Arial" w:eastAsia="Arial" w:hAnsi="Arial" w:cs="Arial"/>
        </w:rPr>
        <w:t xml:space="preserve">. </w:t>
      </w:r>
      <w:r>
        <w:rPr>
          <w:rFonts w:ascii="Arial" w:eastAsia="Arial" w:hAnsi="Arial" w:cs="Arial"/>
          <w:i/>
        </w:rPr>
        <w:t>Puede devolver a la gente que hizo la</w:t>
      </w:r>
      <w:r>
        <w:rPr>
          <w:rFonts w:ascii="Arial" w:eastAsia="Arial" w:hAnsi="Arial" w:cs="Arial"/>
          <w:i/>
        </w:rPr>
        <w:t xml:space="preserve"> historia un lugar central</w:t>
      </w:r>
      <w:r>
        <w:rPr>
          <w:rFonts w:ascii="Arial" w:eastAsia="Arial" w:hAnsi="Arial" w:cs="Arial"/>
        </w:rPr>
        <w:t>.</w:t>
      </w:r>
    </w:p>
    <w:p w:rsidR="00465495" w:rsidRDefault="00A5322D">
      <w:pPr>
        <w:widowControl w:val="0"/>
        <w:spacing w:after="0" w:line="240" w:lineRule="auto"/>
        <w:jc w:val="both"/>
        <w:rPr>
          <w:rFonts w:ascii="Arial" w:eastAsia="Arial" w:hAnsi="Arial" w:cs="Arial"/>
        </w:rPr>
      </w:pPr>
      <w:r>
        <w:rPr>
          <w:rFonts w:ascii="Arial" w:eastAsia="Arial" w:hAnsi="Arial" w:cs="Arial"/>
          <w:b/>
          <w:i/>
        </w:rPr>
        <w:t>La historia oral es un instrumento de cambio</w:t>
      </w:r>
      <w:r>
        <w:rPr>
          <w:rFonts w:ascii="Arial" w:eastAsia="Arial" w:hAnsi="Arial" w:cs="Arial"/>
          <w:i/>
        </w:rPr>
        <w:t xml:space="preserve">: rompe barreras entre profesores y estudiantes, entre generaciones, entre instituciones docentes y el mundo exterior. </w:t>
      </w:r>
      <w:r>
        <w:rPr>
          <w:rFonts w:ascii="Arial" w:eastAsia="Arial" w:hAnsi="Arial" w:cs="Arial"/>
          <w:b/>
          <w:i/>
        </w:rPr>
        <w:t>S</w:t>
      </w:r>
      <w:r>
        <w:rPr>
          <w:rFonts w:ascii="Arial" w:eastAsia="Arial" w:hAnsi="Arial" w:cs="Arial"/>
        </w:rPr>
        <w:t xml:space="preserve">urgió del uso de tradiciones orales transmitidas durante siglo, </w:t>
      </w:r>
      <w:r>
        <w:rPr>
          <w:rFonts w:ascii="Arial" w:eastAsia="Arial" w:hAnsi="Arial" w:cs="Arial"/>
        </w:rPr>
        <w:t>sociedades sin literatura, perspectivas nuevas de hombres corrientes, mujeres y niños Mejor que hablar de historia oral, hay que referirse a</w:t>
      </w:r>
      <w:r>
        <w:rPr>
          <w:rFonts w:ascii="Arial" w:eastAsia="Arial" w:hAnsi="Arial" w:cs="Arial"/>
          <w:b/>
          <w:i/>
        </w:rPr>
        <w:t xml:space="preserve"> fuente orales</w:t>
      </w:r>
      <w:r>
        <w:rPr>
          <w:rFonts w:ascii="Arial" w:eastAsia="Arial" w:hAnsi="Arial" w:cs="Arial"/>
        </w:rPr>
        <w:t xml:space="preserve">. </w:t>
      </w:r>
    </w:p>
    <w:p w:rsidR="00465495" w:rsidRDefault="00465495">
      <w:pPr>
        <w:widowControl w:val="0"/>
        <w:spacing w:after="0" w:line="240" w:lineRule="auto"/>
        <w:jc w:val="both"/>
        <w:rPr>
          <w:rFonts w:ascii="Arial" w:eastAsia="Arial" w:hAnsi="Arial" w:cs="Arial"/>
        </w:rPr>
      </w:pPr>
    </w:p>
    <w:p w:rsidR="00465495" w:rsidRDefault="00A5322D">
      <w:pPr>
        <w:widowControl w:val="0"/>
        <w:spacing w:before="120" w:after="0" w:line="240" w:lineRule="auto"/>
        <w:jc w:val="both"/>
        <w:rPr>
          <w:rFonts w:ascii="Arial" w:eastAsia="Arial" w:hAnsi="Arial" w:cs="Arial"/>
          <w:b/>
          <w:i/>
        </w:rPr>
      </w:pPr>
      <w:r>
        <w:rPr>
          <w:rFonts w:ascii="Arial" w:eastAsia="Arial" w:hAnsi="Arial" w:cs="Arial"/>
          <w:i/>
        </w:rPr>
        <w:t>La revolución documental del XIX Los siglos XVII-XVIII</w:t>
      </w:r>
      <w:r>
        <w:rPr>
          <w:rFonts w:ascii="Arial" w:eastAsia="Arial" w:hAnsi="Arial" w:cs="Arial"/>
          <w:b/>
          <w:i/>
        </w:rPr>
        <w:t xml:space="preserve">= </w:t>
      </w:r>
      <w:r>
        <w:rPr>
          <w:rFonts w:ascii="Arial" w:eastAsia="Arial" w:hAnsi="Arial" w:cs="Arial"/>
          <w:i/>
        </w:rPr>
        <w:t>erudición histórica</w:t>
      </w:r>
      <w:r>
        <w:rPr>
          <w:rFonts w:ascii="Arial" w:eastAsia="Arial" w:hAnsi="Arial" w:cs="Arial"/>
          <w:b/>
          <w:i/>
        </w:rPr>
        <w:t>. Dominio de las cienci</w:t>
      </w:r>
      <w:r>
        <w:rPr>
          <w:rFonts w:ascii="Arial" w:eastAsia="Arial" w:hAnsi="Arial" w:cs="Arial"/>
          <w:b/>
          <w:i/>
        </w:rPr>
        <w:t>as auxiliares (numismática, paleografía, etc.)</w:t>
      </w:r>
    </w:p>
    <w:p w:rsidR="00465495" w:rsidRDefault="00A5322D">
      <w:pPr>
        <w:widowControl w:val="0"/>
        <w:spacing w:before="120" w:after="0" w:line="240" w:lineRule="auto"/>
        <w:jc w:val="both"/>
        <w:rPr>
          <w:rFonts w:ascii="Arial" w:eastAsia="Arial" w:hAnsi="Arial" w:cs="Arial"/>
          <w:b/>
          <w:i/>
        </w:rPr>
      </w:pPr>
      <w:r>
        <w:rPr>
          <w:rFonts w:ascii="Arial" w:eastAsia="Arial" w:hAnsi="Arial" w:cs="Arial"/>
          <w:i/>
        </w:rPr>
        <w:t>Siglo XIX</w:t>
      </w:r>
      <w:r>
        <w:rPr>
          <w:rFonts w:ascii="Arial" w:eastAsia="Arial" w:hAnsi="Arial" w:cs="Arial"/>
          <w:b/>
          <w:i/>
        </w:rPr>
        <w:t xml:space="preserve">= orígenes de la </w:t>
      </w:r>
      <w:r>
        <w:rPr>
          <w:rFonts w:ascii="Arial" w:eastAsia="Arial" w:hAnsi="Arial" w:cs="Arial"/>
          <w:i/>
        </w:rPr>
        <w:t>ciencia histórica</w:t>
      </w:r>
      <w:r>
        <w:rPr>
          <w:rFonts w:ascii="Arial" w:eastAsia="Arial" w:hAnsi="Arial" w:cs="Arial"/>
          <w:b/>
          <w:i/>
        </w:rPr>
        <w:t xml:space="preserve"> por </w:t>
      </w:r>
      <w:r>
        <w:rPr>
          <w:rFonts w:ascii="Arial" w:eastAsia="Arial" w:hAnsi="Arial" w:cs="Arial"/>
          <w:i/>
        </w:rPr>
        <w:t>Niebhur</w:t>
      </w:r>
      <w:r>
        <w:rPr>
          <w:rFonts w:ascii="Arial" w:eastAsia="Arial" w:hAnsi="Arial" w:cs="Arial"/>
          <w:b/>
          <w:i/>
        </w:rPr>
        <w:t xml:space="preserve"> y </w:t>
      </w:r>
      <w:r>
        <w:rPr>
          <w:rFonts w:ascii="Arial" w:eastAsia="Arial" w:hAnsi="Arial" w:cs="Arial"/>
          <w:i/>
        </w:rPr>
        <w:t>Ranke</w:t>
      </w:r>
      <w:r>
        <w:rPr>
          <w:rFonts w:ascii="Arial" w:eastAsia="Arial" w:hAnsi="Arial" w:cs="Arial"/>
          <w:b/>
          <w:i/>
        </w:rPr>
        <w:t>.</w:t>
      </w:r>
    </w:p>
    <w:p w:rsidR="00465495" w:rsidRDefault="00A5322D">
      <w:pPr>
        <w:widowControl w:val="0"/>
        <w:spacing w:before="120" w:after="0" w:line="240" w:lineRule="auto"/>
        <w:jc w:val="both"/>
        <w:rPr>
          <w:rFonts w:ascii="Arial" w:eastAsia="Arial" w:hAnsi="Arial" w:cs="Arial"/>
          <w:b/>
          <w:i/>
        </w:rPr>
      </w:pPr>
      <w:r>
        <w:rPr>
          <w:rFonts w:ascii="Arial" w:eastAsia="Arial" w:hAnsi="Arial" w:cs="Arial"/>
          <w:i/>
        </w:rPr>
        <w:t>Niebhur:</w:t>
      </w:r>
      <w:r>
        <w:rPr>
          <w:rFonts w:ascii="Arial" w:eastAsia="Arial" w:hAnsi="Arial" w:cs="Arial"/>
          <w:b/>
          <w:i/>
        </w:rPr>
        <w:t xml:space="preserve"> </w:t>
      </w:r>
      <w:r>
        <w:rPr>
          <w:rFonts w:ascii="Arial" w:eastAsia="Arial" w:hAnsi="Arial" w:cs="Arial"/>
          <w:i/>
        </w:rPr>
        <w:t>primera voz historiográfica del siglo XIX que sobre la historia romana, inauguró en Alemania:–Empleo del método crítico-filológico de la escuela alemana.–Interpretación crítica de leyendas, costumbres jurídicas y derecho consuetudinario</w:t>
      </w:r>
      <w:r>
        <w:rPr>
          <w:rFonts w:ascii="Arial" w:eastAsia="Arial" w:hAnsi="Arial" w:cs="Arial"/>
          <w:b/>
          <w:i/>
        </w:rPr>
        <w:t>.</w:t>
      </w:r>
    </w:p>
    <w:p w:rsidR="00465495" w:rsidRDefault="00A5322D">
      <w:pPr>
        <w:widowControl w:val="0"/>
        <w:spacing w:before="120" w:after="0" w:line="240" w:lineRule="auto"/>
        <w:jc w:val="both"/>
        <w:rPr>
          <w:rFonts w:ascii="Arial" w:eastAsia="Arial" w:hAnsi="Arial" w:cs="Arial"/>
          <w:i/>
        </w:rPr>
      </w:pPr>
      <w:r>
        <w:rPr>
          <w:rFonts w:ascii="Arial" w:eastAsia="Arial" w:hAnsi="Arial" w:cs="Arial"/>
          <w:i/>
        </w:rPr>
        <w:t>No obstante, fue R</w:t>
      </w:r>
      <w:r>
        <w:rPr>
          <w:rFonts w:ascii="Arial" w:eastAsia="Arial" w:hAnsi="Arial" w:cs="Arial"/>
          <w:i/>
        </w:rPr>
        <w:t>anke el primer maestro en dar forma teórica en el apéndice de su obra: Historia de los pueblos romano-germánicos (1824), introduce un modelo escolar al subrayar la necesidad de fuentes auténticas y originales. Propósito de su obra: “Mostrar las cosas tal c</w:t>
      </w:r>
      <w:r>
        <w:rPr>
          <w:rFonts w:ascii="Arial" w:eastAsia="Arial" w:hAnsi="Arial" w:cs="Arial"/>
          <w:i/>
        </w:rPr>
        <w:t>omo sucedieron”.</w:t>
      </w:r>
    </w:p>
    <w:p w:rsidR="00465495" w:rsidRDefault="00A5322D">
      <w:pPr>
        <w:widowControl w:val="0"/>
        <w:spacing w:before="140" w:after="0" w:line="240" w:lineRule="auto"/>
        <w:jc w:val="both"/>
        <w:rPr>
          <w:rFonts w:ascii="Arial" w:eastAsia="Arial" w:hAnsi="Arial" w:cs="Arial"/>
          <w:i/>
        </w:rPr>
      </w:pPr>
      <w:r>
        <w:rPr>
          <w:rFonts w:ascii="Arial" w:eastAsia="Arial" w:hAnsi="Arial" w:cs="Arial"/>
          <w:i/>
        </w:rPr>
        <w:t xml:space="preserve">Objeto  de su obra es para Ranke: descripción de un hecho histórico desde la posición pasiva y meramente receptiva de quién la observa, el historiador. Niega la intervención subjetiva del historiador.  El historiador recibe pasivamente un </w:t>
      </w:r>
      <w:r>
        <w:rPr>
          <w:rFonts w:ascii="Arial" w:eastAsia="Arial" w:hAnsi="Arial" w:cs="Arial"/>
          <w:i/>
        </w:rPr>
        <w:t>dato que traduce en hecho.</w:t>
      </w:r>
    </w:p>
    <w:p w:rsidR="00465495" w:rsidRDefault="00A5322D">
      <w:pPr>
        <w:widowControl w:val="0"/>
        <w:spacing w:before="140" w:after="0" w:line="240" w:lineRule="auto"/>
        <w:jc w:val="both"/>
        <w:rPr>
          <w:rFonts w:ascii="Arial" w:eastAsia="Arial" w:hAnsi="Arial" w:cs="Arial"/>
          <w:i/>
        </w:rPr>
      </w:pPr>
      <w:r>
        <w:rPr>
          <w:rFonts w:ascii="Arial" w:eastAsia="Arial" w:hAnsi="Arial" w:cs="Arial"/>
          <w:b/>
          <w:i/>
        </w:rPr>
        <w:t>Para Ranke ( en su debate con Hegel),–</w:t>
      </w:r>
      <w:r>
        <w:rPr>
          <w:rFonts w:ascii="Arial" w:eastAsia="Arial" w:hAnsi="Arial" w:cs="Arial"/>
          <w:i/>
        </w:rPr>
        <w:t xml:space="preserve"> lo verdaderamente existente es el hecho histórico.–sostiene que hay que partir de historias concretas, nacionales, para poder conocer la historia universal.–El camino histórico va de lo sing</w:t>
      </w:r>
      <w:r>
        <w:rPr>
          <w:rFonts w:ascii="Arial" w:eastAsia="Arial" w:hAnsi="Arial" w:cs="Arial"/>
          <w:i/>
        </w:rPr>
        <w:t>ular a lo general.–El historiador debe abrirse a lo real.  Debe: atenerse a los hechos mismos, emplear una técnica metódica para tratar la documentación. Interpretar el hecho individual</w:t>
      </w:r>
    </w:p>
    <w:p w:rsidR="00465495" w:rsidRDefault="00A5322D">
      <w:pPr>
        <w:widowControl w:val="0"/>
        <w:spacing w:before="120" w:after="0" w:line="240" w:lineRule="auto"/>
        <w:jc w:val="both"/>
        <w:rPr>
          <w:rFonts w:ascii="Arial" w:eastAsia="Arial" w:hAnsi="Arial" w:cs="Arial"/>
        </w:rPr>
      </w:pPr>
      <w:r>
        <w:rPr>
          <w:rFonts w:ascii="Arial" w:eastAsia="Arial" w:hAnsi="Arial" w:cs="Arial"/>
          <w:i/>
        </w:rPr>
        <w:t xml:space="preserve">La historia existe real y objetivamente. La historiografía científica </w:t>
      </w:r>
      <w:r>
        <w:rPr>
          <w:rFonts w:ascii="Arial" w:eastAsia="Arial" w:hAnsi="Arial" w:cs="Arial"/>
          <w:i/>
        </w:rPr>
        <w:t>debe apoyarse en el conocimiento exacto de los hechos.–Rechaza toda especulación filosófica que la supedite.–Para conocer, el historiador no tiene sino que abrirse a lo real, salirse de sí mismo, abandonar sus intereses y sus pasiones a fin de poder ver la</w:t>
      </w:r>
      <w:r>
        <w:rPr>
          <w:rFonts w:ascii="Arial" w:eastAsia="Arial" w:hAnsi="Arial" w:cs="Arial"/>
          <w:i/>
        </w:rPr>
        <w:t xml:space="preserve"> realidad histórica tal como era.</w:t>
      </w:r>
      <w:r>
        <w:rPr>
          <w:rFonts w:ascii="Arial" w:eastAsia="Arial" w:hAnsi="Arial" w:cs="Arial"/>
        </w:rPr>
        <w:t>Conocer objetivamente es reproducir el pasado fielmente.  Para ello: investigación en archivo</w:t>
      </w:r>
    </w:p>
    <w:p w:rsidR="00465495" w:rsidRDefault="00A5322D">
      <w:pPr>
        <w:widowControl w:val="0"/>
        <w:spacing w:before="160" w:after="0" w:line="240" w:lineRule="auto"/>
        <w:jc w:val="both"/>
        <w:rPr>
          <w:rFonts w:ascii="Arial" w:eastAsia="Arial" w:hAnsi="Arial" w:cs="Arial"/>
          <w:i/>
        </w:rPr>
      </w:pPr>
      <w:r>
        <w:rPr>
          <w:rFonts w:ascii="Arial" w:eastAsia="Arial" w:hAnsi="Arial" w:cs="Arial"/>
          <w:i/>
        </w:rPr>
        <w:t>§Ranke:  fetichismo del documento.</w:t>
      </w:r>
    </w:p>
    <w:p w:rsidR="00465495" w:rsidRDefault="00A5322D">
      <w:pPr>
        <w:widowControl w:val="0"/>
        <w:spacing w:before="140" w:after="0" w:line="240" w:lineRule="auto"/>
        <w:jc w:val="both"/>
        <w:rPr>
          <w:rFonts w:ascii="Arial" w:eastAsia="Arial" w:hAnsi="Arial" w:cs="Arial"/>
          <w:b/>
        </w:rPr>
      </w:pPr>
      <w:r>
        <w:rPr>
          <w:rFonts w:ascii="Arial" w:eastAsia="Arial" w:hAnsi="Arial" w:cs="Arial"/>
          <w:i/>
        </w:rPr>
        <w:t xml:space="preserve">–Historia más objetiva, basada en la utilización de documentos oficiales.–Prioridad concedida </w:t>
      </w:r>
      <w:r>
        <w:rPr>
          <w:rFonts w:ascii="Arial" w:eastAsia="Arial" w:hAnsi="Arial" w:cs="Arial"/>
          <w:i/>
        </w:rPr>
        <w:t>a documentos político-administrativos se explica por la atención concedida a las historias nacionales.–Estos documentos se ordenaron en archivos europeos. Ahora la historia ha cambiado de posición frente al documento:–como objetivo principal se impone no e</w:t>
      </w:r>
      <w:r>
        <w:rPr>
          <w:rFonts w:ascii="Arial" w:eastAsia="Arial" w:hAnsi="Arial" w:cs="Arial"/>
          <w:i/>
        </w:rPr>
        <w:t>l de interpretarlo, no el de determinar si dice la verdad, sino la de trabajarlo desde el interior y de elaborarlo.– el historiador lo organiza, lo secciona, lo distribuye, lo ordena, lo subdivide en niveles, establece series.– distingue lo que es pertinen</w:t>
      </w:r>
      <w:r>
        <w:rPr>
          <w:rFonts w:ascii="Arial" w:eastAsia="Arial" w:hAnsi="Arial" w:cs="Arial"/>
          <w:i/>
        </w:rPr>
        <w:t xml:space="preserve">te de lo que no lo es, individualiza los elementos, define las unidades, describe las relaciones.” (Foucault) Semejante cambio supone abandonar la idea de un documento como materia inerte. Foucault </w:t>
      </w:r>
      <w:r>
        <w:rPr>
          <w:rFonts w:ascii="Arial" w:eastAsia="Arial" w:hAnsi="Arial" w:cs="Arial"/>
        </w:rPr>
        <w:t xml:space="preserve">propone </w:t>
      </w:r>
      <w:r>
        <w:rPr>
          <w:rFonts w:ascii="Arial" w:eastAsia="Arial" w:hAnsi="Arial" w:cs="Arial"/>
          <w:i/>
        </w:rPr>
        <w:t>separar la historia de la memoria,</w:t>
      </w:r>
      <w:r>
        <w:rPr>
          <w:rFonts w:ascii="Arial" w:eastAsia="Arial" w:hAnsi="Arial" w:cs="Arial"/>
        </w:rPr>
        <w:t xml:space="preserve"> milenaria y col</w:t>
      </w:r>
      <w:r>
        <w:rPr>
          <w:rFonts w:ascii="Arial" w:eastAsia="Arial" w:hAnsi="Arial" w:cs="Arial"/>
        </w:rPr>
        <w:t>ectiva para reencontrar la fres</w:t>
      </w:r>
      <w:r>
        <w:rPr>
          <w:rFonts w:ascii="Arial" w:eastAsia="Arial" w:hAnsi="Arial" w:cs="Arial"/>
          <w:b/>
        </w:rPr>
        <w:t xml:space="preserve">cura de los recuerdos. </w:t>
      </w:r>
      <w:r>
        <w:rPr>
          <w:rFonts w:ascii="Arial" w:eastAsia="Arial" w:hAnsi="Arial" w:cs="Arial"/>
        </w:rPr>
        <w:t xml:space="preserve">Historia es </w:t>
      </w:r>
      <w:r>
        <w:rPr>
          <w:rFonts w:ascii="Arial" w:eastAsia="Arial" w:hAnsi="Arial" w:cs="Arial"/>
          <w:i/>
        </w:rPr>
        <w:t>uso y puesta en obra, despliegue de una materialidad documentaria</w:t>
      </w:r>
      <w:r>
        <w:rPr>
          <w:rFonts w:ascii="Arial" w:eastAsia="Arial" w:hAnsi="Arial" w:cs="Arial"/>
        </w:rPr>
        <w:t xml:space="preserve"> (libro, textos, registros, actas, instituciones, edificios) que presenta formas de persistencia organizadas o espontánea.</w:t>
      </w:r>
      <w:r>
        <w:rPr>
          <w:rFonts w:ascii="Arial" w:eastAsia="Arial" w:hAnsi="Arial" w:cs="Arial"/>
          <w:b/>
        </w:rPr>
        <w:t xml:space="preserve"> </w:t>
      </w:r>
    </w:p>
    <w:p w:rsidR="00465495" w:rsidRDefault="00A5322D">
      <w:pPr>
        <w:widowControl w:val="0"/>
        <w:spacing w:before="140" w:after="0" w:line="240" w:lineRule="auto"/>
        <w:jc w:val="both"/>
        <w:rPr>
          <w:rFonts w:ascii="Arial" w:eastAsia="Arial" w:hAnsi="Arial" w:cs="Arial"/>
        </w:rPr>
      </w:pPr>
      <w:r>
        <w:rPr>
          <w:rFonts w:ascii="Arial" w:eastAsia="Arial" w:hAnsi="Arial" w:cs="Arial"/>
          <w:b/>
          <w:i/>
        </w:rPr>
        <w:t>L</w:t>
      </w:r>
      <w:r>
        <w:rPr>
          <w:rFonts w:ascii="Arial" w:eastAsia="Arial" w:hAnsi="Arial" w:cs="Arial"/>
          <w:b/>
          <w:i/>
        </w:rPr>
        <w:t xml:space="preserve">a historia, en su forma </w:t>
      </w:r>
      <w:r>
        <w:rPr>
          <w:rFonts w:ascii="Arial" w:eastAsia="Arial" w:hAnsi="Arial" w:cs="Arial"/>
          <w:i/>
        </w:rPr>
        <w:t>tradicional, se dedica a memorizar monumentos del pasado y transformarlos en documentos</w:t>
      </w:r>
      <w:r>
        <w:rPr>
          <w:rFonts w:ascii="Arial" w:eastAsia="Arial" w:hAnsi="Arial" w:cs="Arial"/>
        </w:rPr>
        <w:t>.</w:t>
      </w:r>
    </w:p>
    <w:p w:rsidR="00465495" w:rsidRDefault="00A5322D">
      <w:pPr>
        <w:widowControl w:val="0"/>
        <w:spacing w:after="0" w:line="240" w:lineRule="auto"/>
        <w:jc w:val="both"/>
        <w:rPr>
          <w:rFonts w:ascii="Arial" w:eastAsia="Arial" w:hAnsi="Arial" w:cs="Arial"/>
        </w:rPr>
      </w:pPr>
      <w:r>
        <w:rPr>
          <w:rFonts w:ascii="Arial" w:eastAsia="Arial" w:hAnsi="Arial" w:cs="Arial"/>
        </w:rPr>
        <w:t xml:space="preserve">Como </w:t>
      </w:r>
      <w:r>
        <w:rPr>
          <w:rFonts w:ascii="Arial" w:eastAsia="Arial" w:hAnsi="Arial" w:cs="Arial"/>
          <w:i/>
        </w:rPr>
        <w:t>consecuencia, Foucault rechaza el hecho histórico</w:t>
      </w:r>
      <w:r>
        <w:rPr>
          <w:rFonts w:ascii="Arial" w:eastAsia="Arial" w:hAnsi="Arial" w:cs="Arial"/>
        </w:rPr>
        <w:t xml:space="preserve">.  </w:t>
      </w:r>
      <w:r>
        <w:rPr>
          <w:rFonts w:ascii="Arial" w:eastAsia="Arial" w:hAnsi="Arial" w:cs="Arial"/>
          <w:i/>
        </w:rPr>
        <w:t>No existen sino prácticas</w:t>
      </w:r>
      <w:r>
        <w:rPr>
          <w:rFonts w:ascii="Arial" w:eastAsia="Arial" w:hAnsi="Arial" w:cs="Arial"/>
        </w:rPr>
        <w:t xml:space="preserve"> que crean los hechos. Esas </w:t>
      </w:r>
      <w:r>
        <w:rPr>
          <w:rFonts w:ascii="Arial" w:eastAsia="Arial" w:hAnsi="Arial" w:cs="Arial"/>
          <w:i/>
        </w:rPr>
        <w:t>prácticas</w:t>
      </w:r>
      <w:r>
        <w:rPr>
          <w:rFonts w:ascii="Arial" w:eastAsia="Arial" w:hAnsi="Arial" w:cs="Arial"/>
        </w:rPr>
        <w:t xml:space="preserve"> </w:t>
      </w:r>
      <w:r>
        <w:rPr>
          <w:rFonts w:ascii="Arial" w:eastAsia="Arial" w:hAnsi="Arial" w:cs="Arial"/>
          <w:i/>
        </w:rPr>
        <w:t>determinan lo prohibido</w:t>
      </w:r>
      <w:r>
        <w:rPr>
          <w:rFonts w:ascii="Arial" w:eastAsia="Arial" w:hAnsi="Arial" w:cs="Arial"/>
          <w:i/>
        </w:rPr>
        <w:t>, traducen luchas y sistemas de dominación</w:t>
      </w:r>
      <w:r>
        <w:rPr>
          <w:rFonts w:ascii="Arial" w:eastAsia="Arial" w:hAnsi="Arial" w:cs="Arial"/>
        </w:rPr>
        <w:t xml:space="preserve">. </w:t>
      </w:r>
      <w:r>
        <w:rPr>
          <w:rFonts w:ascii="Arial" w:eastAsia="Arial" w:hAnsi="Arial" w:cs="Arial"/>
          <w:i/>
        </w:rPr>
        <w:t>Más que el discurso, son las condiciones de posibilidad de ese discurso y sus prácticas discursivas lo que le interesa a Foucault del documento.</w:t>
      </w:r>
    </w:p>
    <w:p w:rsidR="00465495" w:rsidRDefault="00465495">
      <w:pPr>
        <w:widowControl w:val="0"/>
        <w:spacing w:after="0" w:line="240" w:lineRule="auto"/>
        <w:jc w:val="both"/>
        <w:rPr>
          <w:rFonts w:ascii="Arial" w:eastAsia="Arial" w:hAnsi="Arial" w:cs="Arial"/>
        </w:rPr>
      </w:pPr>
    </w:p>
    <w:p w:rsidR="00465495" w:rsidRDefault="00465495">
      <w:pPr>
        <w:widowControl w:val="0"/>
        <w:spacing w:after="0" w:line="240" w:lineRule="auto"/>
        <w:jc w:val="both"/>
        <w:rPr>
          <w:rFonts w:ascii="Arial" w:eastAsia="Arial" w:hAnsi="Arial" w:cs="Arial"/>
        </w:rPr>
      </w:pPr>
    </w:p>
    <w:p w:rsidR="00465495" w:rsidRDefault="00465495">
      <w:pPr>
        <w:spacing w:after="0" w:line="276" w:lineRule="auto"/>
        <w:jc w:val="both"/>
        <w:rPr>
          <w:rFonts w:ascii="Arial" w:eastAsia="Arial" w:hAnsi="Arial" w:cs="Arial"/>
        </w:rPr>
      </w:pPr>
    </w:p>
    <w:p w:rsidR="00465495" w:rsidRDefault="00A5322D">
      <w:pPr>
        <w:numPr>
          <w:ilvl w:val="0"/>
          <w:numId w:val="8"/>
        </w:numPr>
        <w:spacing w:after="0" w:line="276" w:lineRule="auto"/>
        <w:ind w:left="1080"/>
        <w:jc w:val="both"/>
        <w:rPr>
          <w:rFonts w:ascii="Arial" w:eastAsia="Arial" w:hAnsi="Arial" w:cs="Arial"/>
        </w:rPr>
      </w:pPr>
      <w:r>
        <w:rPr>
          <w:rFonts w:ascii="Arial" w:eastAsia="Arial" w:hAnsi="Arial" w:cs="Arial"/>
          <w:i/>
        </w:rPr>
        <w:t>Paradigma indiciario</w:t>
      </w:r>
      <w:r>
        <w:rPr>
          <w:rFonts w:ascii="Arial" w:eastAsia="Arial" w:hAnsi="Arial" w:cs="Arial"/>
        </w:rPr>
        <w:t>: Morelli, Freud, Conan Doyle, Ginzburg.  Or</w:t>
      </w:r>
      <w:r>
        <w:rPr>
          <w:rFonts w:ascii="Arial" w:eastAsia="Arial" w:hAnsi="Arial" w:cs="Arial"/>
        </w:rPr>
        <w:t xml:space="preserve">igen del paradigma. Sobre qué fuentes trabaja. </w:t>
      </w:r>
    </w:p>
    <w:p w:rsidR="00465495" w:rsidRDefault="00465495">
      <w:pPr>
        <w:spacing w:after="0" w:line="276" w:lineRule="auto"/>
        <w:jc w:val="both"/>
        <w:rPr>
          <w:rFonts w:ascii="Arial" w:eastAsia="Arial" w:hAnsi="Arial" w:cs="Arial"/>
        </w:rPr>
      </w:pPr>
    </w:p>
    <w:p w:rsidR="00465495" w:rsidRDefault="00A5322D">
      <w:pPr>
        <w:widowControl w:val="0"/>
        <w:spacing w:after="0" w:line="240" w:lineRule="auto"/>
        <w:jc w:val="both"/>
        <w:rPr>
          <w:rFonts w:ascii="Arial" w:eastAsia="Arial" w:hAnsi="Arial" w:cs="Arial"/>
        </w:rPr>
      </w:pPr>
      <w:r>
        <w:rPr>
          <w:rFonts w:ascii="Arial" w:eastAsia="Arial" w:hAnsi="Arial" w:cs="Arial"/>
        </w:rPr>
        <w:t xml:space="preserve">Desde </w:t>
      </w:r>
      <w:r>
        <w:rPr>
          <w:rFonts w:ascii="Arial" w:eastAsia="Arial" w:hAnsi="Arial" w:cs="Arial"/>
          <w:i/>
        </w:rPr>
        <w:t>Taine,</w:t>
      </w:r>
      <w:r>
        <w:rPr>
          <w:rFonts w:ascii="Arial" w:eastAsia="Arial" w:hAnsi="Arial" w:cs="Arial"/>
        </w:rPr>
        <w:t xml:space="preserve"> </w:t>
      </w:r>
      <w:r>
        <w:rPr>
          <w:rFonts w:ascii="Arial" w:eastAsia="Arial" w:hAnsi="Arial" w:cs="Arial"/>
          <w:i/>
        </w:rPr>
        <w:t>valor indiciario del documento: indagación similar a la investigación criminal  del detective.</w:t>
      </w:r>
      <w:r>
        <w:rPr>
          <w:rFonts w:ascii="Arial" w:eastAsia="Arial" w:hAnsi="Arial" w:cs="Arial"/>
        </w:rPr>
        <w:t xml:space="preserve"> </w:t>
      </w:r>
      <w:r>
        <w:rPr>
          <w:rFonts w:ascii="Arial" w:eastAsia="Arial" w:hAnsi="Arial" w:cs="Arial"/>
          <w:i/>
        </w:rPr>
        <w:t>Bloch: el documento es testigo del pasado y como tal no habla mientras no se le pregunta.</w:t>
      </w:r>
    </w:p>
    <w:p w:rsidR="00465495" w:rsidRDefault="00A5322D">
      <w:pPr>
        <w:widowControl w:val="0"/>
        <w:spacing w:after="0" w:line="240" w:lineRule="auto"/>
        <w:jc w:val="both"/>
        <w:rPr>
          <w:rFonts w:ascii="Arial" w:eastAsia="Arial" w:hAnsi="Arial" w:cs="Arial"/>
        </w:rPr>
      </w:pPr>
      <w:r>
        <w:rPr>
          <w:rFonts w:ascii="Arial" w:eastAsia="Arial" w:hAnsi="Arial" w:cs="Arial"/>
          <w:b/>
          <w:i/>
        </w:rPr>
        <w:t>Paradigma indiciario</w:t>
      </w:r>
      <w:r>
        <w:rPr>
          <w:rFonts w:ascii="Arial" w:eastAsia="Arial" w:hAnsi="Arial" w:cs="Arial"/>
          <w:b/>
        </w:rPr>
        <w:t xml:space="preserve"> de Carlo </w:t>
      </w:r>
      <w:r>
        <w:rPr>
          <w:rFonts w:ascii="Arial" w:eastAsia="Arial" w:hAnsi="Arial" w:cs="Arial"/>
          <w:b/>
          <w:i/>
        </w:rPr>
        <w:t>Ginzburg,</w:t>
      </w:r>
      <w:r>
        <w:rPr>
          <w:rFonts w:ascii="Arial" w:eastAsia="Arial" w:hAnsi="Arial" w:cs="Arial"/>
        </w:rPr>
        <w:t xml:space="preserve"> basado en la idea de </w:t>
      </w:r>
      <w:r>
        <w:rPr>
          <w:rFonts w:ascii="Arial" w:eastAsia="Arial" w:hAnsi="Arial" w:cs="Arial"/>
          <w:i/>
        </w:rPr>
        <w:t>utilizar indicios oscuros y remotos de modo especulativo</w:t>
      </w:r>
      <w:r>
        <w:rPr>
          <w:rFonts w:ascii="Arial" w:eastAsia="Arial" w:hAnsi="Arial" w:cs="Arial"/>
        </w:rPr>
        <w:t xml:space="preserve">. </w:t>
      </w:r>
      <w:r>
        <w:rPr>
          <w:rFonts w:ascii="Arial" w:eastAsia="Arial" w:hAnsi="Arial" w:cs="Arial"/>
          <w:i/>
        </w:rPr>
        <w:t>Atiende a lo callado, separado o simplemente ignorado</w:t>
      </w:r>
      <w:r>
        <w:rPr>
          <w:rFonts w:ascii="Arial" w:eastAsia="Arial" w:hAnsi="Arial" w:cs="Arial"/>
        </w:rPr>
        <w:t xml:space="preserve">. Lo aplica al estudio de las </w:t>
      </w:r>
      <w:r>
        <w:rPr>
          <w:rFonts w:ascii="Arial" w:eastAsia="Arial" w:hAnsi="Arial" w:cs="Arial"/>
          <w:i/>
        </w:rPr>
        <w:t>actitudes y comportamientos de clases subalternas (Men</w:t>
      </w:r>
      <w:r>
        <w:rPr>
          <w:rFonts w:ascii="Arial" w:eastAsia="Arial" w:hAnsi="Arial" w:cs="Arial"/>
          <w:i/>
        </w:rPr>
        <w:t>occhio).</w:t>
      </w:r>
      <w:r>
        <w:rPr>
          <w:rFonts w:ascii="Arial" w:eastAsia="Arial" w:hAnsi="Arial" w:cs="Arial"/>
        </w:rPr>
        <w:t xml:space="preserve"> </w:t>
      </w:r>
      <w:r>
        <w:rPr>
          <w:rFonts w:ascii="Arial" w:eastAsia="Arial" w:hAnsi="Arial" w:cs="Arial"/>
          <w:i/>
        </w:rPr>
        <w:t>Se aplica a fenómenos circunscriptos</w:t>
      </w:r>
      <w:r>
        <w:rPr>
          <w:rFonts w:ascii="Arial" w:eastAsia="Arial" w:hAnsi="Arial" w:cs="Arial"/>
        </w:rPr>
        <w:t xml:space="preserve">: una </w:t>
      </w:r>
      <w:r>
        <w:rPr>
          <w:rFonts w:ascii="Arial" w:eastAsia="Arial" w:hAnsi="Arial" w:cs="Arial"/>
          <w:i/>
        </w:rPr>
        <w:t>comunidad</w:t>
      </w:r>
      <w:r>
        <w:rPr>
          <w:rFonts w:ascii="Arial" w:eastAsia="Arial" w:hAnsi="Arial" w:cs="Arial"/>
        </w:rPr>
        <w:t>, un</w:t>
      </w:r>
      <w:r>
        <w:rPr>
          <w:rFonts w:ascii="Arial" w:eastAsia="Arial" w:hAnsi="Arial" w:cs="Arial"/>
          <w:i/>
        </w:rPr>
        <w:t xml:space="preserve"> poblado</w:t>
      </w:r>
      <w:r>
        <w:rPr>
          <w:rFonts w:ascii="Arial" w:eastAsia="Arial" w:hAnsi="Arial" w:cs="Arial"/>
        </w:rPr>
        <w:t>, un</w:t>
      </w:r>
      <w:r>
        <w:rPr>
          <w:rFonts w:ascii="Arial" w:eastAsia="Arial" w:hAnsi="Arial" w:cs="Arial"/>
          <w:i/>
        </w:rPr>
        <w:t xml:space="preserve"> grupo de familias</w:t>
      </w:r>
      <w:r>
        <w:rPr>
          <w:rFonts w:ascii="Arial" w:eastAsia="Arial" w:hAnsi="Arial" w:cs="Arial"/>
        </w:rPr>
        <w:t>, un</w:t>
      </w:r>
      <w:r>
        <w:rPr>
          <w:rFonts w:ascii="Arial" w:eastAsia="Arial" w:hAnsi="Arial" w:cs="Arial"/>
          <w:i/>
        </w:rPr>
        <w:t xml:space="preserve"> individuo</w:t>
      </w:r>
      <w:r>
        <w:rPr>
          <w:rFonts w:ascii="Arial" w:eastAsia="Arial" w:hAnsi="Arial" w:cs="Arial"/>
        </w:rPr>
        <w:t xml:space="preserve">. </w:t>
      </w:r>
    </w:p>
    <w:p w:rsidR="00465495" w:rsidRDefault="00A5322D">
      <w:pPr>
        <w:widowControl w:val="0"/>
        <w:spacing w:before="120" w:after="0" w:line="240" w:lineRule="auto"/>
        <w:jc w:val="both"/>
        <w:rPr>
          <w:rFonts w:ascii="Arial" w:eastAsia="Arial" w:hAnsi="Arial" w:cs="Arial"/>
        </w:rPr>
      </w:pPr>
      <w:r>
        <w:rPr>
          <w:rFonts w:ascii="Arial" w:eastAsia="Arial" w:hAnsi="Arial" w:cs="Arial"/>
          <w:i/>
        </w:rPr>
        <w:t>Ginzburg y Poni: si las fuentes callan y/o deforman sistemáticamente la realidad social de las clases subalternas, un documento verdaderamente excepcional –estadísticamente infrecuente- puede ser mucho más revelador que mil estereotipados.</w:t>
      </w:r>
      <w:r>
        <w:rPr>
          <w:rFonts w:ascii="Arial" w:eastAsia="Arial" w:hAnsi="Arial" w:cs="Arial"/>
        </w:rPr>
        <w:t xml:space="preserve">  y </w:t>
      </w:r>
      <w:r>
        <w:rPr>
          <w:rFonts w:ascii="Arial" w:eastAsia="Arial" w:hAnsi="Arial" w:cs="Arial"/>
          <w:i/>
        </w:rPr>
        <w:t xml:space="preserve">S/ Kuhn dice </w:t>
      </w:r>
      <w:r>
        <w:rPr>
          <w:rFonts w:ascii="Arial" w:eastAsia="Arial" w:hAnsi="Arial" w:cs="Arial"/>
          <w:i/>
        </w:rPr>
        <w:t>los casos marginales ponen en cuestión los antiguos paradigmas y ayudan a constituir uno nuevo</w:t>
      </w:r>
      <w:r>
        <w:rPr>
          <w:rFonts w:ascii="Arial" w:eastAsia="Arial" w:hAnsi="Arial" w:cs="Arial"/>
        </w:rPr>
        <w:t>.</w:t>
      </w:r>
    </w:p>
    <w:p w:rsidR="00465495" w:rsidRDefault="00A5322D">
      <w:pPr>
        <w:widowControl w:val="0"/>
        <w:spacing w:before="120" w:after="0" w:line="240" w:lineRule="auto"/>
        <w:jc w:val="both"/>
        <w:rPr>
          <w:rFonts w:ascii="Arial" w:eastAsia="Arial" w:hAnsi="Arial" w:cs="Arial"/>
        </w:rPr>
      </w:pPr>
      <w:r>
        <w:rPr>
          <w:rFonts w:ascii="Arial" w:eastAsia="Arial" w:hAnsi="Arial" w:cs="Arial"/>
        </w:rPr>
        <w:t>Funcionan como</w:t>
      </w:r>
      <w:r>
        <w:rPr>
          <w:rFonts w:ascii="Arial" w:eastAsia="Arial" w:hAnsi="Arial" w:cs="Arial"/>
          <w:i/>
        </w:rPr>
        <w:t xml:space="preserve"> trazas o índices de una realidad ocultan.</w:t>
      </w:r>
      <w:r>
        <w:rPr>
          <w:rFonts w:ascii="Arial" w:eastAsia="Arial" w:hAnsi="Arial" w:cs="Arial"/>
        </w:rPr>
        <w:t xml:space="preserve"> Es el examen de contextos concretos en su complejidad, lo que permiten nuevas categorías interpretativa</w:t>
      </w:r>
      <w:r>
        <w:rPr>
          <w:rFonts w:ascii="Arial" w:eastAsia="Arial" w:hAnsi="Arial" w:cs="Arial"/>
        </w:rPr>
        <w:t xml:space="preserve">s, nuevas intrigas causales y terrenos de investigación. </w:t>
      </w:r>
    </w:p>
    <w:p w:rsidR="00465495" w:rsidRDefault="00A5322D">
      <w:pPr>
        <w:widowControl w:val="0"/>
        <w:spacing w:before="120" w:after="0" w:line="216" w:lineRule="auto"/>
        <w:jc w:val="both"/>
        <w:rPr>
          <w:rFonts w:ascii="Arial" w:eastAsia="Arial" w:hAnsi="Arial" w:cs="Arial"/>
        </w:rPr>
      </w:pPr>
      <w:r>
        <w:rPr>
          <w:rFonts w:ascii="Arial" w:eastAsia="Arial" w:hAnsi="Arial" w:cs="Arial"/>
          <w:i/>
        </w:rPr>
        <w:t>Artículo de Ginzburg</w:t>
      </w:r>
      <w:r>
        <w:rPr>
          <w:rFonts w:ascii="Arial" w:eastAsia="Arial" w:hAnsi="Arial" w:cs="Arial"/>
        </w:rPr>
        <w:t xml:space="preserve">: </w:t>
      </w:r>
      <w:r>
        <w:rPr>
          <w:rFonts w:ascii="Arial" w:eastAsia="Arial" w:hAnsi="Arial" w:cs="Arial"/>
          <w:i/>
        </w:rPr>
        <w:t>“Spies (espías).  Raíces del paradigma indiciario”</w:t>
      </w:r>
      <w:r>
        <w:rPr>
          <w:rFonts w:ascii="Arial" w:eastAsia="Arial" w:hAnsi="Arial" w:cs="Arial"/>
        </w:rPr>
        <w:t xml:space="preserve"> (1979) aplicado al estudio de la historia regional, presenta los trabajos de tres detectives: </w:t>
      </w:r>
      <w:r>
        <w:rPr>
          <w:rFonts w:ascii="Arial" w:eastAsia="Arial" w:hAnsi="Arial" w:cs="Arial"/>
          <w:i/>
        </w:rPr>
        <w:t>Giovanni MORELLI, Sigmund FREUD</w:t>
      </w:r>
      <w:r>
        <w:rPr>
          <w:rFonts w:ascii="Arial" w:eastAsia="Arial" w:hAnsi="Arial" w:cs="Arial"/>
          <w:i/>
        </w:rPr>
        <w:t xml:space="preserve"> y Sherlock HOLMES.   El tratamiento del documento es el de la microhistoria.</w:t>
      </w:r>
    </w:p>
    <w:p w:rsidR="00465495" w:rsidRDefault="00A5322D">
      <w:pPr>
        <w:widowControl w:val="0"/>
        <w:spacing w:before="120" w:after="0" w:line="216" w:lineRule="auto"/>
        <w:jc w:val="both"/>
        <w:rPr>
          <w:rFonts w:ascii="Arial" w:eastAsia="Arial" w:hAnsi="Arial" w:cs="Arial"/>
          <w:i/>
        </w:rPr>
      </w:pPr>
      <w:r>
        <w:rPr>
          <w:rFonts w:ascii="Arial" w:eastAsia="Arial" w:hAnsi="Arial" w:cs="Arial"/>
          <w:b/>
          <w:i/>
        </w:rPr>
        <w:t>Giovanni Morelli</w:t>
      </w:r>
      <w:r>
        <w:rPr>
          <w:rFonts w:ascii="Arial" w:eastAsia="Arial" w:hAnsi="Arial" w:cs="Arial"/>
          <w:i/>
        </w:rPr>
        <w:t xml:space="preserve"> fue un historiador del arte creador del método morelliano de atribución de autor. Morelli pensaba que los museos estaban llenos de cuadros atribuidos a autores n</w:t>
      </w:r>
      <w:r>
        <w:rPr>
          <w:rFonts w:ascii="Arial" w:eastAsia="Arial" w:hAnsi="Arial" w:cs="Arial"/>
          <w:i/>
        </w:rPr>
        <w:t xml:space="preserve">o exactos, siendo necesario distinguir los originales de las copias.  </w:t>
      </w:r>
    </w:p>
    <w:p w:rsidR="00465495" w:rsidRDefault="00A5322D">
      <w:pPr>
        <w:widowControl w:val="0"/>
        <w:spacing w:before="120" w:after="0" w:line="192" w:lineRule="auto"/>
        <w:jc w:val="both"/>
        <w:rPr>
          <w:rFonts w:ascii="Arial" w:eastAsia="Arial" w:hAnsi="Arial" w:cs="Arial"/>
          <w:i/>
        </w:rPr>
      </w:pPr>
      <w:r>
        <w:rPr>
          <w:rFonts w:ascii="Arial" w:eastAsia="Arial" w:hAnsi="Arial" w:cs="Arial"/>
          <w:i/>
        </w:rPr>
        <w:t xml:space="preserve">Para hacerlo no hay que basarse en los caracteres más reconocibles (la sonrisa de Leonardo) y por tanto más fácilmente imitables de los cuadros.  Es necesario examinar los detalles más </w:t>
      </w:r>
      <w:r>
        <w:rPr>
          <w:rFonts w:ascii="Arial" w:eastAsia="Arial" w:hAnsi="Arial" w:cs="Arial"/>
          <w:i/>
        </w:rPr>
        <w:t xml:space="preserve">difusos y menos influenciados por las características de la escuela a la que el pintor pertenecía: los lóbulos de las orejas, las uñas, la forma de los dedos de las manos y los pies.  Morelli descubrió así una Venus de Giorgione atribuida a Tiziano.  </w:t>
      </w:r>
    </w:p>
    <w:p w:rsidR="00465495" w:rsidRDefault="00A5322D">
      <w:pPr>
        <w:widowControl w:val="0"/>
        <w:spacing w:after="0" w:line="216" w:lineRule="auto"/>
        <w:jc w:val="both"/>
        <w:rPr>
          <w:rFonts w:ascii="Arial" w:eastAsia="Arial" w:hAnsi="Arial" w:cs="Arial"/>
          <w:i/>
        </w:rPr>
      </w:pPr>
      <w:r>
        <w:rPr>
          <w:rFonts w:ascii="Arial" w:eastAsia="Arial" w:hAnsi="Arial" w:cs="Arial"/>
          <w:i/>
        </w:rPr>
        <w:t>Cast</w:t>
      </w:r>
      <w:r>
        <w:rPr>
          <w:rFonts w:ascii="Arial" w:eastAsia="Arial" w:hAnsi="Arial" w:cs="Arial"/>
          <w:i/>
        </w:rPr>
        <w:t xml:space="preserve">elnuovo ha relacionado el trabajo de Morelli con las pesquisas policiales que inventara Conan Doyle.  </w:t>
      </w:r>
    </w:p>
    <w:p w:rsidR="00465495" w:rsidRDefault="00A5322D">
      <w:pPr>
        <w:widowControl w:val="0"/>
        <w:spacing w:before="120" w:after="0" w:line="216" w:lineRule="auto"/>
        <w:jc w:val="both"/>
        <w:rPr>
          <w:rFonts w:ascii="Arial" w:eastAsia="Arial" w:hAnsi="Arial" w:cs="Arial"/>
        </w:rPr>
      </w:pPr>
      <w:r>
        <w:rPr>
          <w:rFonts w:ascii="Arial" w:eastAsia="Arial" w:hAnsi="Arial" w:cs="Arial"/>
        </w:rPr>
        <w:t xml:space="preserve">Como Morelli, </w:t>
      </w:r>
      <w:r>
        <w:rPr>
          <w:rFonts w:ascii="Arial" w:eastAsia="Arial" w:hAnsi="Arial" w:cs="Arial"/>
          <w:i/>
          <w:u w:val="single"/>
        </w:rPr>
        <w:t>Sherlock Holmes</w:t>
      </w:r>
      <w:r>
        <w:rPr>
          <w:rFonts w:ascii="Arial" w:eastAsia="Arial" w:hAnsi="Arial" w:cs="Arial"/>
        </w:rPr>
        <w:t xml:space="preserve"> </w:t>
      </w:r>
      <w:r>
        <w:rPr>
          <w:rFonts w:ascii="Arial" w:eastAsia="Arial" w:hAnsi="Arial" w:cs="Arial"/>
          <w:i/>
        </w:rPr>
        <w:t>identifica un personaje que ve gracias a índices imperceptibles para su amigo Watson</w:t>
      </w:r>
      <w:r>
        <w:rPr>
          <w:rFonts w:ascii="Arial" w:eastAsia="Arial" w:hAnsi="Arial" w:cs="Arial"/>
        </w:rPr>
        <w:t xml:space="preserve">.  </w:t>
      </w:r>
      <w:r>
        <w:rPr>
          <w:rFonts w:ascii="Arial" w:eastAsia="Arial" w:hAnsi="Arial" w:cs="Arial"/>
          <w:i/>
          <w:u w:val="single"/>
        </w:rPr>
        <w:t>El detalle que se ve, el elemento qu</w:t>
      </w:r>
      <w:r>
        <w:rPr>
          <w:rFonts w:ascii="Arial" w:eastAsia="Arial" w:hAnsi="Arial" w:cs="Arial"/>
          <w:i/>
          <w:u w:val="single"/>
        </w:rPr>
        <w:t>e atrae el ojo es el menos seguro</w:t>
      </w:r>
      <w:r>
        <w:rPr>
          <w:rFonts w:ascii="Arial" w:eastAsia="Arial" w:hAnsi="Arial" w:cs="Arial"/>
          <w:i/>
        </w:rPr>
        <w:t xml:space="preserve">; es necesario descubrir mejor los indicios escondidos, que </w:t>
      </w:r>
      <w:r>
        <w:rPr>
          <w:rFonts w:ascii="Arial" w:eastAsia="Arial" w:hAnsi="Arial" w:cs="Arial"/>
        </w:rPr>
        <w:t>conducen necesariamente al protagonista.   Por su parte Freud, en “El Moisés de Miguel Ángel”, habla de un experto de arte ruso (Iván Lermonieff) que resultó ser e</w:t>
      </w:r>
      <w:r>
        <w:rPr>
          <w:rFonts w:ascii="Arial" w:eastAsia="Arial" w:hAnsi="Arial" w:cs="Arial"/>
        </w:rPr>
        <w:t>l seudónimo del italiano Morelli.  Así Freud dirá:“Creo que su método, está estrechamente emparentado con la del psicoanálisis médico”.</w:t>
      </w:r>
    </w:p>
    <w:p w:rsidR="00465495" w:rsidRDefault="00A5322D">
      <w:pPr>
        <w:widowControl w:val="0"/>
        <w:spacing w:before="120" w:after="0" w:line="192" w:lineRule="auto"/>
        <w:jc w:val="both"/>
        <w:rPr>
          <w:rFonts w:ascii="Arial" w:eastAsia="Arial" w:hAnsi="Arial" w:cs="Arial"/>
        </w:rPr>
      </w:pPr>
      <w:r>
        <w:rPr>
          <w:rFonts w:ascii="Arial" w:eastAsia="Arial" w:hAnsi="Arial" w:cs="Arial"/>
        </w:rPr>
        <w:t>Freud propuso un método interpretativo basado sobre los descartes, sobre datos marginales considerados reveladores. Anal</w:t>
      </w:r>
      <w:r>
        <w:rPr>
          <w:rFonts w:ascii="Arial" w:eastAsia="Arial" w:hAnsi="Arial" w:cs="Arial"/>
        </w:rPr>
        <w:t xml:space="preserve">ogía entre los 3 médicos: Freud, Morelli y Conan Doyle.  Los 3 trabajaron sobre distintos tipos de trazas: síntomas para Freud, indicios para S. Holmes y signos pictóricos para Morelli. </w:t>
      </w:r>
    </w:p>
    <w:p w:rsidR="00465495" w:rsidRDefault="00A5322D">
      <w:pPr>
        <w:widowControl w:val="0"/>
        <w:spacing w:before="120" w:after="0" w:line="192" w:lineRule="auto"/>
        <w:jc w:val="both"/>
        <w:rPr>
          <w:rFonts w:ascii="Arial" w:eastAsia="Arial" w:hAnsi="Arial" w:cs="Arial"/>
        </w:rPr>
      </w:pPr>
      <w:r>
        <w:rPr>
          <w:rFonts w:ascii="Arial" w:eastAsia="Arial" w:hAnsi="Arial" w:cs="Arial"/>
        </w:rPr>
        <w:t>Paradigma indiciario: se trata  de formas de saber tendenciosamente m</w:t>
      </w:r>
      <w:r>
        <w:rPr>
          <w:rFonts w:ascii="Arial" w:eastAsia="Arial" w:hAnsi="Arial" w:cs="Arial"/>
        </w:rPr>
        <w:t xml:space="preserve">udas, pues sus reglas no se prestan a ser formalizadas, ni siquiera dichas. </w:t>
      </w:r>
    </w:p>
    <w:p w:rsidR="00465495" w:rsidRDefault="00465495">
      <w:pPr>
        <w:spacing w:after="0" w:line="276" w:lineRule="auto"/>
        <w:ind w:left="720"/>
        <w:jc w:val="both"/>
        <w:rPr>
          <w:rFonts w:ascii="Arial" w:eastAsia="Arial" w:hAnsi="Arial" w:cs="Arial"/>
        </w:rPr>
      </w:pPr>
    </w:p>
    <w:p w:rsidR="00465495" w:rsidRDefault="00A5322D">
      <w:pPr>
        <w:numPr>
          <w:ilvl w:val="0"/>
          <w:numId w:val="8"/>
        </w:numPr>
        <w:spacing w:after="0" w:line="276" w:lineRule="auto"/>
        <w:ind w:left="1080"/>
        <w:jc w:val="both"/>
        <w:rPr>
          <w:rFonts w:ascii="Arial" w:eastAsia="Arial" w:hAnsi="Arial" w:cs="Arial"/>
        </w:rPr>
      </w:pPr>
      <w:r>
        <w:rPr>
          <w:rFonts w:ascii="Arial" w:eastAsia="Arial" w:hAnsi="Arial" w:cs="Arial"/>
          <w:i/>
        </w:rPr>
        <w:t xml:space="preserve">ARCHIVO: ¿qué es un archivo? ¿quiénes participan en su formación? ¿Quiénes participan en su organización, cuidado y mantenimiento? El caso de los Kalina de Guayana francesa: ¿de </w:t>
      </w:r>
      <w:r>
        <w:rPr>
          <w:rFonts w:ascii="Arial" w:eastAsia="Arial" w:hAnsi="Arial" w:cs="Arial"/>
          <w:i/>
        </w:rPr>
        <w:t>quiénes son los acervos? (Lozano- Da Silva Catela)</w:t>
      </w:r>
      <w:r>
        <w:rPr>
          <w:rFonts w:ascii="Arial" w:eastAsia="Arial" w:hAnsi="Arial" w:cs="Arial"/>
        </w:rPr>
        <w:t xml:space="preserve"> </w:t>
      </w:r>
    </w:p>
    <w:p w:rsidR="00465495" w:rsidRDefault="00A5322D">
      <w:pPr>
        <w:spacing w:after="0" w:line="276" w:lineRule="auto"/>
        <w:jc w:val="both"/>
        <w:rPr>
          <w:rFonts w:ascii="Arial" w:eastAsia="Arial" w:hAnsi="Arial" w:cs="Arial"/>
        </w:rPr>
      </w:pPr>
      <w:r>
        <w:rPr>
          <w:rFonts w:ascii="Arial" w:eastAsia="Arial" w:hAnsi="Arial" w:cs="Arial"/>
        </w:rPr>
        <w:t>El archivo es la ley de lo que puede ser dicho. Es el sistema de formación y transformación de enunciados que permite a los enunciados subsistir. El archivo se da por fragmentos, regiones, niveles. A nive</w:t>
      </w:r>
      <w:r>
        <w:rPr>
          <w:rFonts w:ascii="Arial" w:eastAsia="Arial" w:hAnsi="Arial" w:cs="Arial"/>
        </w:rPr>
        <w:t>l de cada historiador y su tema, para</w:t>
      </w:r>
      <w:r>
        <w:rPr>
          <w:rFonts w:ascii="Arial" w:eastAsia="Arial" w:hAnsi="Arial" w:cs="Arial"/>
          <w:u w:val="single"/>
        </w:rPr>
        <w:t xml:space="preserve"> formar un corpus coherent</w:t>
      </w:r>
      <w:r>
        <w:rPr>
          <w:rFonts w:ascii="Arial" w:eastAsia="Arial" w:hAnsi="Arial" w:cs="Arial"/>
        </w:rPr>
        <w:t>e de documentos debemos:</w:t>
      </w:r>
      <w:r>
        <w:rPr>
          <w:rFonts w:ascii="Arial" w:eastAsia="Arial" w:hAnsi="Arial" w:cs="Arial"/>
        </w:rPr>
        <w:br/>
      </w:r>
      <w:r>
        <w:rPr>
          <w:rFonts w:ascii="Arial" w:eastAsia="Arial" w:hAnsi="Arial" w:cs="Arial"/>
          <w:i/>
        </w:rPr>
        <w:t>Fijar un principio de elección de la masa documentaria. Definir niveles de análisis o elementos pertinentes. Atender las referencias a acontecimientos, instituciones. E</w:t>
      </w:r>
      <w:r>
        <w:rPr>
          <w:rFonts w:ascii="Arial" w:eastAsia="Arial" w:hAnsi="Arial" w:cs="Arial"/>
          <w:i/>
        </w:rPr>
        <w:t>specificar un método de análisis de los mismos, un desciframiento interpretativo.Delimitar conjuntos y subconjuntos (regiones, períodos, procesos unitarios).</w:t>
      </w:r>
      <w:r>
        <w:rPr>
          <w:rFonts w:ascii="Arial" w:eastAsia="Arial" w:hAnsi="Arial" w:cs="Arial"/>
        </w:rPr>
        <w:br/>
        <w:t>En 1882 y 1892 varias familias de Kalina fueron llevadas de la Guayana francesa a París para ser e</w:t>
      </w:r>
      <w:r>
        <w:rPr>
          <w:rFonts w:ascii="Arial" w:eastAsia="Arial" w:hAnsi="Arial" w:cs="Arial"/>
        </w:rPr>
        <w:t xml:space="preserve">xhibidas en el Jardín Zoológico de la Aclimatation.  </w:t>
      </w:r>
      <w:r>
        <w:rPr>
          <w:rFonts w:ascii="Arial" w:eastAsia="Arial" w:hAnsi="Arial" w:cs="Arial"/>
        </w:rPr>
        <w:br/>
        <w:t xml:space="preserve">Exhibidos como animales, justificada en nombre de la ciencia, rentable para el popular comercio de lo exótico, fue sistemáticamente registrada en los dos continentes por la fototeca francesa localizada </w:t>
      </w:r>
      <w:r>
        <w:rPr>
          <w:rFonts w:ascii="Arial" w:eastAsia="Arial" w:hAnsi="Arial" w:cs="Arial"/>
        </w:rPr>
        <w:t>en el Museo del Hombre (los “sin historia”).</w:t>
      </w:r>
      <w:r>
        <w:rPr>
          <w:rFonts w:ascii="Arial" w:eastAsia="Arial" w:hAnsi="Arial" w:cs="Arial"/>
        </w:rPr>
        <w:br/>
        <w:t xml:space="preserve">1994: AAGF Asociación de Amerindios de la Guayana Francesa solicitó a la fototeca francesa del Museo del Hombre las fotografías para exponerlas.  Los franceses le contestaron que  esto sólo podía hacerse previo </w:t>
      </w:r>
      <w:r>
        <w:rPr>
          <w:rFonts w:ascii="Arial" w:eastAsia="Arial" w:hAnsi="Arial" w:cs="Arial"/>
        </w:rPr>
        <w:t>pago de las fotos.</w:t>
      </w:r>
      <w:r>
        <w:rPr>
          <w:rFonts w:ascii="Arial" w:eastAsia="Arial" w:hAnsi="Arial" w:cs="Arial"/>
        </w:rPr>
        <w:br/>
      </w:r>
      <w:r>
        <w:rPr>
          <w:rFonts w:ascii="Arial" w:eastAsia="Arial" w:hAnsi="Arial" w:cs="Arial"/>
          <w:b/>
        </w:rPr>
        <w:t xml:space="preserve">Debate:  situado en la memoria colectiva, en el presente </w:t>
      </w:r>
      <w:r>
        <w:rPr>
          <w:rFonts w:ascii="Arial" w:eastAsia="Arial" w:hAnsi="Arial" w:cs="Arial"/>
        </w:rPr>
        <w:t xml:space="preserve">Esas fotografías son testimonios de sus antepasados, soporte de su identidad étnica, rastros de su historia,  pero hoy son más que documentos. Los documentos conservados en Europa </w:t>
      </w:r>
      <w:r>
        <w:rPr>
          <w:rFonts w:ascii="Arial" w:eastAsia="Arial" w:hAnsi="Arial" w:cs="Arial"/>
        </w:rPr>
        <w:t>les pertenecen a ellos mismos, son su patrimonio.</w:t>
      </w:r>
      <w:r>
        <w:rPr>
          <w:rFonts w:ascii="Arial" w:eastAsia="Arial" w:hAnsi="Arial" w:cs="Arial"/>
        </w:rPr>
        <w:br/>
      </w:r>
      <w:r>
        <w:rPr>
          <w:rFonts w:ascii="Arial" w:eastAsia="Arial" w:hAnsi="Arial" w:cs="Arial"/>
          <w:i/>
        </w:rPr>
        <w:t>Este ejemplo describe</w:t>
      </w:r>
      <w:r>
        <w:rPr>
          <w:rFonts w:ascii="Arial" w:eastAsia="Arial" w:hAnsi="Arial" w:cs="Arial"/>
        </w:rPr>
        <w:t>: las relaciones entre una comunidad indígena y su pasado con las instituciones occidentales que imponen valores universales.   El valor de los documentos después de 100 años.   La rela</w:t>
      </w:r>
      <w:r>
        <w:rPr>
          <w:rFonts w:ascii="Arial" w:eastAsia="Arial" w:hAnsi="Arial" w:cs="Arial"/>
        </w:rPr>
        <w:t xml:space="preserve">ción memoria e identidad.Las tensiones entre “dueños” de los acervos y “dueños” de la memoria. </w:t>
      </w:r>
      <w:r>
        <w:rPr>
          <w:rFonts w:ascii="Arial" w:eastAsia="Arial" w:hAnsi="Arial" w:cs="Arial"/>
        </w:rPr>
        <w:br/>
      </w:r>
    </w:p>
    <w:p w:rsidR="00465495" w:rsidRDefault="00A5322D">
      <w:pPr>
        <w:spacing w:after="0" w:line="276" w:lineRule="auto"/>
        <w:jc w:val="both"/>
        <w:rPr>
          <w:rFonts w:ascii="Arial" w:eastAsia="Arial" w:hAnsi="Arial" w:cs="Arial"/>
        </w:rPr>
      </w:pPr>
      <w:r>
        <w:rPr>
          <w:rFonts w:ascii="Arial" w:eastAsia="Arial" w:hAnsi="Arial" w:cs="Arial"/>
        </w:rPr>
        <w:t>ARCHIVO: la institución, los sistemas y agentes que le otorgan orden, significados y clasificaciones, su valor en las sociedades modernas (atribuido principalm</w:t>
      </w:r>
      <w:r>
        <w:rPr>
          <w:rFonts w:ascii="Arial" w:eastAsia="Arial" w:hAnsi="Arial" w:cs="Arial"/>
        </w:rPr>
        <w:t xml:space="preserve">ente por los usuarios), las disputas entre memorias oficiales y colectivas, entre sentimientos privados que construyen identidad, entre intereses públicos que se yerguen en nombre de patrimonios nacionales, provinciales, locales y los fines científicos. </w:t>
      </w:r>
      <w:r>
        <w:rPr>
          <w:rFonts w:ascii="Arial" w:eastAsia="Arial" w:hAnsi="Arial" w:cs="Arial"/>
        </w:rPr>
        <w:br/>
      </w:r>
      <w:r>
        <w:rPr>
          <w:rFonts w:ascii="Arial" w:eastAsia="Arial" w:hAnsi="Arial" w:cs="Arial"/>
          <w:b/>
        </w:rPr>
        <w:t>D</w:t>
      </w:r>
      <w:r>
        <w:rPr>
          <w:rFonts w:ascii="Arial" w:eastAsia="Arial" w:hAnsi="Arial" w:cs="Arial"/>
          <w:b/>
        </w:rPr>
        <w:t>ificultades que se plantean ante conservación</w:t>
      </w:r>
      <w:r>
        <w:rPr>
          <w:rFonts w:ascii="Arial" w:eastAsia="Arial" w:hAnsi="Arial" w:cs="Arial"/>
        </w:rPr>
        <w:t>, unidad de acervos, modos de acceso, selectividad, resguardo de lo historizable o recordable. Este conflicto sobre la propiedad de las fotos refleja la diferencia entre memoria (para los Kalina) e historia (com</w:t>
      </w:r>
      <w:r>
        <w:rPr>
          <w:rFonts w:ascii="Arial" w:eastAsia="Arial" w:hAnsi="Arial" w:cs="Arial"/>
        </w:rPr>
        <w:t>o disciplina científica que emprende la formación y rescate de acervos). Evidencia los significados atribuidos a objetos, recuerdos, documentos, tradiciones según los agentes que los usan e interpretan.</w:t>
      </w:r>
      <w:r>
        <w:rPr>
          <w:rFonts w:ascii="Arial" w:eastAsia="Arial" w:hAnsi="Arial" w:cs="Arial"/>
        </w:rPr>
        <w:br/>
        <w:t>Los archivos no son instituciones neutras o estáticas</w:t>
      </w:r>
      <w:r>
        <w:rPr>
          <w:rFonts w:ascii="Arial" w:eastAsia="Arial" w:hAnsi="Arial" w:cs="Arial"/>
        </w:rPr>
        <w:t xml:space="preserve">, son instituciones con tensiones, jerarquías y luchas. </w:t>
      </w:r>
      <w:r>
        <w:rPr>
          <w:rFonts w:ascii="Arial" w:eastAsia="Arial" w:hAnsi="Arial" w:cs="Arial"/>
          <w:b/>
          <w:i/>
        </w:rPr>
        <w:t xml:space="preserve">¿De qué hablamos cuando hablamos de archivo?  </w:t>
      </w:r>
      <w:r>
        <w:rPr>
          <w:rFonts w:ascii="Arial" w:eastAsia="Arial" w:hAnsi="Arial" w:cs="Arial"/>
        </w:rPr>
        <w:t>En general la representación más común los asocia a lugares oscuros, fríos, llenos de polvo lleno de papeles viejos y húmedos.   También se los asocia a b</w:t>
      </w:r>
      <w:r>
        <w:rPr>
          <w:rFonts w:ascii="Arial" w:eastAsia="Arial" w:hAnsi="Arial" w:cs="Arial"/>
        </w:rPr>
        <w:t>ibliotecas o lugares donde la gente pasa horas leyendo. En menor medida se los reconoce como el espacio que algunas instituciones reservan para colocar expedientes, fichas, protocolos para llevar adelante un trámite o simplemente como resguardo institucion</w:t>
      </w:r>
      <w:r>
        <w:rPr>
          <w:rFonts w:ascii="Arial" w:eastAsia="Arial" w:hAnsi="Arial" w:cs="Arial"/>
        </w:rPr>
        <w:t>al de sus acciones.</w:t>
      </w:r>
      <w:r>
        <w:rPr>
          <w:rFonts w:ascii="Arial" w:eastAsia="Arial" w:hAnsi="Arial" w:cs="Arial"/>
        </w:rPr>
        <w:br/>
      </w:r>
      <w:r>
        <w:rPr>
          <w:rFonts w:ascii="Arial" w:eastAsia="Arial" w:hAnsi="Arial" w:cs="Arial"/>
          <w:i/>
        </w:rPr>
        <w:t>Papeles públicos:</w:t>
      </w:r>
      <w:r>
        <w:rPr>
          <w:rFonts w:ascii="Arial" w:eastAsia="Arial" w:hAnsi="Arial" w:cs="Arial"/>
        </w:rPr>
        <w:t xml:space="preserve"> certificados de nacimiento, historias clínicas, expedientes de concursos, libros de óbitos, fichas personales, facturas, registros parroquiales.  </w:t>
      </w:r>
      <w:r>
        <w:rPr>
          <w:rFonts w:ascii="Arial" w:eastAsia="Arial" w:hAnsi="Arial" w:cs="Arial"/>
        </w:rPr>
        <w:br/>
      </w:r>
      <w:r>
        <w:rPr>
          <w:rFonts w:ascii="Arial" w:eastAsia="Arial" w:hAnsi="Arial" w:cs="Arial"/>
          <w:i/>
        </w:rPr>
        <w:t>En el ámbito privado</w:t>
      </w:r>
      <w:r>
        <w:rPr>
          <w:rFonts w:ascii="Arial" w:eastAsia="Arial" w:hAnsi="Arial" w:cs="Arial"/>
        </w:rPr>
        <w:t>, la palabra archivo se asocia a caja, cajón o esta</w:t>
      </w:r>
      <w:r>
        <w:rPr>
          <w:rFonts w:ascii="Arial" w:eastAsia="Arial" w:hAnsi="Arial" w:cs="Arial"/>
        </w:rPr>
        <w:t>nte de algún mueble donde colocamos nuestras historias, o alguien de la familia guarda fotos y objetos testimoniales: tarjetas de cumpleaños, cartas, diarios personales, imágenes, objetos-testigo de etapas de nuestra vida.</w:t>
      </w:r>
      <w:r>
        <w:rPr>
          <w:rFonts w:ascii="Arial" w:eastAsia="Arial" w:hAnsi="Arial" w:cs="Arial"/>
        </w:rPr>
        <w:br/>
        <w:t>El ARCHIVO es el espacio que resg</w:t>
      </w:r>
      <w:r>
        <w:rPr>
          <w:rFonts w:ascii="Arial" w:eastAsia="Arial" w:hAnsi="Arial" w:cs="Arial"/>
        </w:rPr>
        <w:t xml:space="preserve">uarda la producción, organización y conservación de objetos (en la mayoría de los casos manuscritos o impresos) que dejan constancias, documentan, ilustran las acciones de individuos, familias, organizaciones y dependencias del Estado. Implica un conjunto </w:t>
      </w:r>
      <w:r>
        <w:rPr>
          <w:rFonts w:ascii="Arial" w:eastAsia="Arial" w:hAnsi="Arial" w:cs="Arial"/>
        </w:rPr>
        <w:t xml:space="preserve">de acervos o fondos documentales, sonoros y visuales, localizados en un local o edificio, con agentes que los producen, los clasifican y velan por su existencia y consulta.  </w:t>
      </w:r>
      <w:r>
        <w:rPr>
          <w:rFonts w:ascii="Arial" w:eastAsia="Arial" w:hAnsi="Arial" w:cs="Arial"/>
        </w:rPr>
        <w:br/>
        <w:t>T</w:t>
      </w:r>
      <w:r>
        <w:rPr>
          <w:rFonts w:ascii="Arial" w:eastAsia="Arial" w:hAnsi="Arial" w:cs="Arial"/>
          <w:i/>
        </w:rPr>
        <w:t>riple relación acervos- espacio físico- agentes estará siempre presente y caract</w:t>
      </w:r>
      <w:r>
        <w:rPr>
          <w:rFonts w:ascii="Arial" w:eastAsia="Arial" w:hAnsi="Arial" w:cs="Arial"/>
          <w:i/>
        </w:rPr>
        <w:t>erizará el tipo de archivo, sus usos y finalidades</w:t>
      </w:r>
      <w:r>
        <w:rPr>
          <w:rFonts w:ascii="Arial" w:eastAsia="Arial" w:hAnsi="Arial" w:cs="Arial"/>
        </w:rPr>
        <w:t>.</w:t>
      </w:r>
      <w:r>
        <w:rPr>
          <w:rFonts w:ascii="Arial" w:eastAsia="Arial" w:hAnsi="Arial" w:cs="Arial"/>
        </w:rPr>
        <w:br/>
      </w:r>
      <w:r>
        <w:rPr>
          <w:rFonts w:ascii="Arial" w:eastAsia="Arial" w:hAnsi="Arial" w:cs="Arial"/>
          <w:i/>
        </w:rPr>
        <w:t>En un polo público-oficial</w:t>
      </w:r>
      <w:r>
        <w:rPr>
          <w:rFonts w:ascii="Arial" w:eastAsia="Arial" w:hAnsi="Arial" w:cs="Arial"/>
        </w:rPr>
        <w:t xml:space="preserve">: documentos de uso cotidiano, cuya función es la gestión administrativa, el apoyo informativo y el valor probatorio ante la ley. Se puede incluir una variedad de acervos de ministerios, hospitales, justicia, policía.  En proporción variable esta clase de </w:t>
      </w:r>
      <w:r>
        <w:rPr>
          <w:rFonts w:ascii="Arial" w:eastAsia="Arial" w:hAnsi="Arial" w:cs="Arial"/>
        </w:rPr>
        <w:t>documentos son seleccionados para formar parte del Archivo General (de la nación o provincial).</w:t>
      </w:r>
      <w:r>
        <w:rPr>
          <w:rFonts w:ascii="Arial" w:eastAsia="Arial" w:hAnsi="Arial" w:cs="Arial"/>
        </w:rPr>
        <w:br/>
      </w:r>
      <w:r>
        <w:rPr>
          <w:rFonts w:ascii="Arial" w:eastAsia="Arial" w:hAnsi="Arial" w:cs="Arial"/>
          <w:i/>
        </w:rPr>
        <w:t>En el espacio privado:</w:t>
      </w:r>
      <w:r>
        <w:rPr>
          <w:rFonts w:ascii="Arial" w:eastAsia="Arial" w:hAnsi="Arial" w:cs="Arial"/>
        </w:rPr>
        <w:t xml:space="preserve">  son acumulados según deseos personales de guardar cosas de forma ocasional o de manera más sistemática cuando alguien en una familia jue</w:t>
      </w:r>
      <w:r>
        <w:rPr>
          <w:rFonts w:ascii="Arial" w:eastAsia="Arial" w:hAnsi="Arial" w:cs="Arial"/>
        </w:rPr>
        <w:t>ga un rol de guardián de la memoria familiar.</w:t>
      </w:r>
      <w:r>
        <w:rPr>
          <w:rFonts w:ascii="Arial" w:eastAsia="Arial" w:hAnsi="Arial" w:cs="Arial"/>
        </w:rPr>
        <w:br/>
      </w:r>
      <w:r>
        <w:rPr>
          <w:rFonts w:ascii="Arial" w:eastAsia="Arial" w:hAnsi="Arial" w:cs="Arial"/>
        </w:rPr>
        <w:br/>
      </w:r>
      <w:r>
        <w:rPr>
          <w:rFonts w:ascii="Arial" w:eastAsia="Arial" w:hAnsi="Arial" w:cs="Arial"/>
          <w:b/>
        </w:rPr>
        <w:t>Archivos definidos por campos de actividad:</w:t>
      </w:r>
      <w:r>
        <w:rPr>
          <w:rFonts w:ascii="Arial" w:eastAsia="Arial" w:hAnsi="Arial" w:cs="Arial"/>
        </w:rPr>
        <w:t xml:space="preserve"> ciencia, política, religión. A medida que evolucionó proceso civilizador aparecieron diversos soportes: escritura, fotografía, imágenes, webs para fijar acontecimien</w:t>
      </w:r>
      <w:r>
        <w:rPr>
          <w:rFonts w:ascii="Arial" w:eastAsia="Arial" w:hAnsi="Arial" w:cs="Arial"/>
        </w:rPr>
        <w:t>tos y recuerdos de diferente motivos: burocráticos, científicos, periodísticos, afectivos.  U</w:t>
      </w:r>
      <w:r>
        <w:rPr>
          <w:rFonts w:ascii="Arial" w:eastAsia="Arial" w:hAnsi="Arial" w:cs="Arial"/>
          <w:i/>
        </w:rPr>
        <w:t>sos del archivo dependen de la institución receptora y acumuladora y de la acción de la comunidad. Individuos, grupos o institución dirimen lo guardable y transmis</w:t>
      </w:r>
      <w:r>
        <w:rPr>
          <w:rFonts w:ascii="Arial" w:eastAsia="Arial" w:hAnsi="Arial" w:cs="Arial"/>
          <w:i/>
        </w:rPr>
        <w:t xml:space="preserve">ible, y lo clasifican. </w:t>
      </w:r>
      <w:r>
        <w:rPr>
          <w:rFonts w:ascii="Arial" w:eastAsia="Arial" w:hAnsi="Arial" w:cs="Arial"/>
          <w:i/>
        </w:rPr>
        <w:br/>
      </w:r>
      <w:r>
        <w:rPr>
          <w:rFonts w:ascii="Arial" w:eastAsia="Arial" w:hAnsi="Arial" w:cs="Arial"/>
          <w:b/>
        </w:rPr>
        <w:t>Agentes especializados</w:t>
      </w:r>
      <w:r>
        <w:rPr>
          <w:rFonts w:ascii="Arial" w:eastAsia="Arial" w:hAnsi="Arial" w:cs="Arial"/>
        </w:rPr>
        <w:t>: Entre la persona que produjo el texto o imagen y aquella otra que hizo uso de esos bienes  a través del archivo se distribuye  un abanico de especialistas en la documentación de la cultura: el historiador, el</w:t>
      </w:r>
      <w:r>
        <w:rPr>
          <w:rFonts w:ascii="Arial" w:eastAsia="Arial" w:hAnsi="Arial" w:cs="Arial"/>
        </w:rPr>
        <w:t xml:space="preserve"> archivero, el técnico en preservación, el pedagogo, el comunicador, el director de la institución de preservación y otros agentes de la burocracia .</w:t>
      </w:r>
      <w:r>
        <w:rPr>
          <w:rFonts w:ascii="Arial" w:eastAsia="Arial" w:hAnsi="Arial" w:cs="Arial"/>
        </w:rPr>
        <w:br/>
        <w:t>Estos agentes transforman las propiedades, usos y sentidos de aquellos objetos, al instituir normas, prece</w:t>
      </w:r>
      <w:r>
        <w:rPr>
          <w:rFonts w:ascii="Arial" w:eastAsia="Arial" w:hAnsi="Arial" w:cs="Arial"/>
        </w:rPr>
        <w:t xml:space="preserve">ptos, limitaciones.  Los objetos no contienen en sí mismos ningún interés esencial.  </w:t>
      </w:r>
      <w:r>
        <w:rPr>
          <w:rFonts w:ascii="Arial" w:eastAsia="Arial" w:hAnsi="Arial" w:cs="Arial"/>
        </w:rPr>
        <w:br/>
        <w:t>Momento histórico, presiones religiosas, económicas, políticas, miedos y modas hacen que archivos que durante tiempo pasaban inadvertidos tuviesen atención, y a la invers</w:t>
      </w:r>
      <w:r>
        <w:rPr>
          <w:rFonts w:ascii="Arial" w:eastAsia="Arial" w:hAnsi="Arial" w:cs="Arial"/>
        </w:rPr>
        <w:t>a.  Durante tiempo, sólo archivos generales guardaban papales de “hombres de Estado”.  Hoy, archivos totales como en Canadá: conservan en igual proporción documentos  oficiales y personales de familias, individuos y grupos</w:t>
      </w:r>
      <w:r>
        <w:rPr>
          <w:rFonts w:ascii="Arial" w:eastAsia="Arial" w:hAnsi="Arial" w:cs="Arial"/>
        </w:rPr>
        <w:br/>
      </w:r>
      <w:r>
        <w:rPr>
          <w:rFonts w:ascii="Arial" w:eastAsia="Arial" w:hAnsi="Arial" w:cs="Arial"/>
          <w:b/>
        </w:rPr>
        <w:t>Tareas de selección/acumulación/t</w:t>
      </w:r>
      <w:r>
        <w:rPr>
          <w:rFonts w:ascii="Arial" w:eastAsia="Arial" w:hAnsi="Arial" w:cs="Arial"/>
          <w:b/>
        </w:rPr>
        <w:t>ransmisión</w:t>
      </w:r>
      <w:r>
        <w:rPr>
          <w:rFonts w:ascii="Arial" w:eastAsia="Arial" w:hAnsi="Arial" w:cs="Arial"/>
        </w:rPr>
        <w:t xml:space="preserve"> hacen de los archivos lugares de inmenso interés para comprender la arbitrariedad social e histórica de la producción cultural. Agentes de conservación: archiveros, directores, periodistas, burócratas, científicos se ocupan de conseguir fondos, </w:t>
      </w:r>
      <w:r>
        <w:rPr>
          <w:rFonts w:ascii="Arial" w:eastAsia="Arial" w:hAnsi="Arial" w:cs="Arial"/>
        </w:rPr>
        <w:t xml:space="preserve">comprarlos o adquirirlos por donación, o bien de destruirlos.  Algunos fondos documentales pueden ser desplazados a otros espacios físicos cuando hay cambio de interés por su contenido. </w:t>
      </w:r>
      <w:r>
        <w:rPr>
          <w:rFonts w:ascii="Arial" w:eastAsia="Arial" w:hAnsi="Arial" w:cs="Arial"/>
          <w:i/>
        </w:rPr>
        <w:t xml:space="preserve">Ejemplo: </w:t>
      </w:r>
      <w:r>
        <w:rPr>
          <w:rFonts w:ascii="Arial" w:eastAsia="Arial" w:hAnsi="Arial" w:cs="Arial"/>
        </w:rPr>
        <w:t>Archivo de la Guerra Civil Española creado en 1999 sobre la b</w:t>
      </w:r>
      <w:r>
        <w:rPr>
          <w:rFonts w:ascii="Arial" w:eastAsia="Arial" w:hAnsi="Arial" w:cs="Arial"/>
        </w:rPr>
        <w:t>ase de la sección “Guerra Civil” creada en 1979 en el Archivo Histórico Nacional.</w:t>
      </w:r>
      <w:r>
        <w:rPr>
          <w:rFonts w:ascii="Arial" w:eastAsia="Arial" w:hAnsi="Arial" w:cs="Arial"/>
        </w:rPr>
        <w:br/>
      </w:r>
      <w:r>
        <w:rPr>
          <w:rFonts w:ascii="Arial" w:eastAsia="Arial" w:hAnsi="Arial" w:cs="Arial"/>
          <w:b/>
        </w:rPr>
        <w:t>Poder de los documentos:</w:t>
      </w:r>
      <w:r>
        <w:rPr>
          <w:rFonts w:ascii="Arial" w:eastAsia="Arial" w:hAnsi="Arial" w:cs="Arial"/>
        </w:rPr>
        <w:t xml:space="preserve"> La escritura trajo consigo el registro y la necesidad de conservación, así como el poder de la prueba.  Su servicio esencial fue el de objetivar el h</w:t>
      </w:r>
      <w:r>
        <w:rPr>
          <w:rFonts w:ascii="Arial" w:eastAsia="Arial" w:hAnsi="Arial" w:cs="Arial"/>
        </w:rPr>
        <w:t>abla, suministrarle al lenguaje un correlato material.</w:t>
      </w:r>
      <w:r>
        <w:rPr>
          <w:rFonts w:ascii="Arial" w:eastAsia="Arial" w:hAnsi="Arial" w:cs="Arial"/>
        </w:rPr>
        <w:br/>
      </w:r>
      <w:r>
        <w:rPr>
          <w:rFonts w:ascii="Arial" w:eastAsia="Arial" w:hAnsi="Arial" w:cs="Arial"/>
          <w:b/>
        </w:rPr>
        <w:t>Tecnologías del intelecto y formación de especialistas</w:t>
      </w:r>
      <w:r>
        <w:rPr>
          <w:rFonts w:ascii="Arial" w:eastAsia="Arial" w:hAnsi="Arial" w:cs="Arial"/>
        </w:rPr>
        <w:t>: historiadores, arqueólogos, archiveros.  Estos especialistas orientan los sentidos y experiencias aunque no de modo mecánico. Pocas acciones ofic</w:t>
      </w:r>
      <w:r>
        <w:rPr>
          <w:rFonts w:ascii="Arial" w:eastAsia="Arial" w:hAnsi="Arial" w:cs="Arial"/>
        </w:rPr>
        <w:t>iales o privadas no dejan vestigios.  Gran parte de nuestras conductas están atrapadas en papel, cartas, recetas, impresos, imágenes. El peso del tiempo otorga a documentos un valor y poder diferente a su origen sobre todo cuando permiten configurar memori</w:t>
      </w:r>
      <w:r>
        <w:rPr>
          <w:rFonts w:ascii="Arial" w:eastAsia="Arial" w:hAnsi="Arial" w:cs="Arial"/>
        </w:rPr>
        <w:t>as violentas o fragmentadas (Kalina, o archivos de la represión).</w:t>
      </w:r>
      <w:r>
        <w:rPr>
          <w:rFonts w:ascii="Arial" w:eastAsia="Arial" w:hAnsi="Arial" w:cs="Arial"/>
        </w:rPr>
        <w:br/>
        <w:t>Una vez que el archivo se dispone para el uso, se borran los actos de origen y reproducción.</w:t>
      </w:r>
      <w:r>
        <w:rPr>
          <w:rFonts w:ascii="Arial" w:eastAsia="Arial" w:hAnsi="Arial" w:cs="Arial"/>
        </w:rPr>
        <w:br/>
      </w:r>
      <w:r>
        <w:rPr>
          <w:rFonts w:ascii="Arial" w:eastAsia="Arial" w:hAnsi="Arial" w:cs="Arial"/>
          <w:b/>
        </w:rPr>
        <w:t>Instituciones de archivo</w:t>
      </w:r>
      <w:r>
        <w:rPr>
          <w:rFonts w:ascii="Arial" w:eastAsia="Arial" w:hAnsi="Arial" w:cs="Arial"/>
        </w:rPr>
        <w:t>: surcadas por un sistema de relaciones sociales que dirimen qué se guard</w:t>
      </w:r>
      <w:r>
        <w:rPr>
          <w:rFonts w:ascii="Arial" w:eastAsia="Arial" w:hAnsi="Arial" w:cs="Arial"/>
        </w:rPr>
        <w:t>a  y clasificadores.</w:t>
      </w:r>
      <w:r>
        <w:rPr>
          <w:rFonts w:ascii="Arial" w:eastAsia="Arial" w:hAnsi="Arial" w:cs="Arial"/>
        </w:rPr>
        <w:br/>
        <w:t>Relaciones de lo público-privado. Estructuras sociales.Costumbres de preservación.Experiencias individuales y familiares. Tradiciones colectivamente transmitidas. Poder atribuido a museos, bibliotecas, archivos por la sociedad.</w:t>
      </w:r>
    </w:p>
    <w:p w:rsidR="00465495" w:rsidRDefault="00A5322D">
      <w:pPr>
        <w:widowControl w:val="0"/>
        <w:spacing w:after="0" w:line="240" w:lineRule="auto"/>
        <w:rPr>
          <w:rFonts w:ascii="Arial" w:eastAsia="Arial" w:hAnsi="Arial" w:cs="Arial"/>
        </w:rPr>
      </w:pPr>
      <w:r>
        <w:rPr>
          <w:rFonts w:ascii="Arial" w:eastAsia="Arial" w:hAnsi="Arial" w:cs="Arial"/>
          <w:i/>
        </w:rPr>
        <w:t>Halbwac</w:t>
      </w:r>
      <w:r>
        <w:rPr>
          <w:rFonts w:ascii="Arial" w:eastAsia="Arial" w:hAnsi="Arial" w:cs="Arial"/>
          <w:i/>
        </w:rPr>
        <w:t>hs:</w:t>
      </w:r>
      <w:r>
        <w:rPr>
          <w:rFonts w:ascii="Arial" w:eastAsia="Arial" w:hAnsi="Arial" w:cs="Arial"/>
          <w:b/>
        </w:rPr>
        <w:t xml:space="preserve"> </w:t>
      </w:r>
      <w:r>
        <w:rPr>
          <w:rFonts w:ascii="Arial" w:eastAsia="Arial" w:hAnsi="Arial" w:cs="Arial"/>
        </w:rPr>
        <w:t xml:space="preserve">“La </w:t>
      </w:r>
      <w:r>
        <w:rPr>
          <w:rFonts w:ascii="Arial" w:eastAsia="Arial" w:hAnsi="Arial" w:cs="Arial"/>
          <w:i/>
        </w:rPr>
        <w:t xml:space="preserve">historia </w:t>
      </w:r>
      <w:r>
        <w:rPr>
          <w:rFonts w:ascii="Arial" w:eastAsia="Arial" w:hAnsi="Arial" w:cs="Arial"/>
        </w:rPr>
        <w:t xml:space="preserve">comienza en el punto en que se borran y descomponen las memorias colectivas”.La </w:t>
      </w:r>
      <w:r>
        <w:rPr>
          <w:rFonts w:ascii="Arial" w:eastAsia="Arial" w:hAnsi="Arial" w:cs="Arial"/>
          <w:i/>
        </w:rPr>
        <w:t>historia</w:t>
      </w:r>
      <w:r>
        <w:rPr>
          <w:rFonts w:ascii="Arial" w:eastAsia="Arial" w:hAnsi="Arial" w:cs="Arial"/>
        </w:rPr>
        <w:t xml:space="preserve"> se sostiene por la escritura y referencia de acontecimientos, esquemas cronológicos y espaciales. Examina los grupos desde afuera, a la distancia.</w:t>
      </w:r>
    </w:p>
    <w:p w:rsidR="00465495" w:rsidRDefault="00A5322D">
      <w:pPr>
        <w:widowControl w:val="0"/>
        <w:spacing w:after="0" w:line="240" w:lineRule="auto"/>
        <w:rPr>
          <w:rFonts w:ascii="Arial" w:eastAsia="Arial" w:hAnsi="Arial" w:cs="Arial"/>
        </w:rPr>
      </w:pPr>
      <w:r>
        <w:rPr>
          <w:rFonts w:ascii="Arial" w:eastAsia="Arial" w:hAnsi="Arial" w:cs="Arial"/>
        </w:rPr>
        <w:t xml:space="preserve">“Ninguna </w:t>
      </w:r>
      <w:r>
        <w:rPr>
          <w:rFonts w:ascii="Arial" w:eastAsia="Arial" w:hAnsi="Arial" w:cs="Arial"/>
          <w:i/>
        </w:rPr>
        <w:t>memoria colectiva</w:t>
      </w:r>
      <w:r>
        <w:rPr>
          <w:rFonts w:ascii="Arial" w:eastAsia="Arial" w:hAnsi="Arial" w:cs="Arial"/>
        </w:rPr>
        <w:t xml:space="preserve"> puede existir sin referencia a un cuadro espacial específico”.</w:t>
      </w:r>
    </w:p>
    <w:p w:rsidR="00465495" w:rsidRDefault="00A5322D">
      <w:pPr>
        <w:widowControl w:val="0"/>
        <w:spacing w:before="100" w:after="0" w:line="240" w:lineRule="auto"/>
        <w:rPr>
          <w:rFonts w:ascii="Arial" w:eastAsia="Arial" w:hAnsi="Arial" w:cs="Arial"/>
        </w:rPr>
      </w:pPr>
      <w:r>
        <w:rPr>
          <w:rFonts w:ascii="Arial" w:eastAsia="Arial" w:hAnsi="Arial" w:cs="Arial"/>
        </w:rPr>
        <w:t>Su fundamento son los propios individuos y grupos situados en tiempo y espacio concreto que la conservan y expresan su recuerdo. La memoria colectiva se produce y obs</w:t>
      </w:r>
      <w:r>
        <w:rPr>
          <w:rFonts w:ascii="Arial" w:eastAsia="Arial" w:hAnsi="Arial" w:cs="Arial"/>
        </w:rPr>
        <w:t xml:space="preserve">erva desde dentro. La </w:t>
      </w:r>
      <w:r>
        <w:rPr>
          <w:rFonts w:ascii="Arial" w:eastAsia="Arial" w:hAnsi="Arial" w:cs="Arial"/>
          <w:i/>
        </w:rPr>
        <w:t>historia</w:t>
      </w:r>
      <w:r>
        <w:rPr>
          <w:rFonts w:ascii="Arial" w:eastAsia="Arial" w:hAnsi="Arial" w:cs="Arial"/>
        </w:rPr>
        <w:t xml:space="preserve"> es una creación artificial. Trabaja por secuencias temporales y obedece a la necesidad didáctica de esquematización.Es la compilación de hechos.Pegada a acontecimientos.</w:t>
      </w:r>
    </w:p>
    <w:p w:rsidR="00465495" w:rsidRDefault="00A5322D">
      <w:pPr>
        <w:widowControl w:val="0"/>
        <w:spacing w:after="0" w:line="240" w:lineRule="auto"/>
        <w:rPr>
          <w:rFonts w:ascii="Arial" w:eastAsia="Arial" w:hAnsi="Arial" w:cs="Arial"/>
        </w:rPr>
      </w:pPr>
      <w:r>
        <w:rPr>
          <w:rFonts w:ascii="Arial" w:eastAsia="Arial" w:hAnsi="Arial" w:cs="Arial"/>
        </w:rPr>
        <w:t xml:space="preserve">La </w:t>
      </w:r>
      <w:r>
        <w:rPr>
          <w:rFonts w:ascii="Arial" w:eastAsia="Arial" w:hAnsi="Arial" w:cs="Arial"/>
          <w:i/>
        </w:rPr>
        <w:t>memoria colectiva</w:t>
      </w:r>
      <w:r>
        <w:rPr>
          <w:rFonts w:ascii="Arial" w:eastAsia="Arial" w:hAnsi="Arial" w:cs="Arial"/>
        </w:rPr>
        <w:t xml:space="preserve"> se distingue de la historia porque</w:t>
      </w:r>
      <w:r>
        <w:rPr>
          <w:rFonts w:ascii="Arial" w:eastAsia="Arial" w:hAnsi="Arial" w:cs="Arial"/>
        </w:rPr>
        <w:t xml:space="preserve"> es una corriente continua de pensamiento, que retiene del pasado solamente aquello que está vivo o puede vivir en los grupos. Nada tiene de artificial. Pegada a los grupos</w:t>
      </w:r>
    </w:p>
    <w:p w:rsidR="00465495" w:rsidRDefault="00A5322D">
      <w:pPr>
        <w:widowControl w:val="0"/>
        <w:spacing w:after="0" w:line="240" w:lineRule="auto"/>
        <w:jc w:val="both"/>
        <w:rPr>
          <w:rFonts w:ascii="Arial" w:eastAsia="Arial" w:hAnsi="Arial" w:cs="Arial"/>
        </w:rPr>
      </w:pPr>
      <w:r>
        <w:rPr>
          <w:rFonts w:ascii="Arial" w:eastAsia="Arial" w:hAnsi="Arial" w:cs="Arial"/>
          <w:b/>
          <w:i/>
        </w:rPr>
        <w:t>Historia/ Memoria</w:t>
      </w:r>
      <w:r>
        <w:rPr>
          <w:rFonts w:ascii="Arial" w:eastAsia="Arial" w:hAnsi="Arial" w:cs="Arial"/>
          <w:i/>
        </w:rPr>
        <w:t xml:space="preserve"> :</w:t>
      </w:r>
      <w:r>
        <w:rPr>
          <w:rFonts w:ascii="Arial" w:eastAsia="Arial" w:hAnsi="Arial" w:cs="Arial"/>
        </w:rPr>
        <w:t>diferencian mundos de representaciones y prácticas, diferentes r</w:t>
      </w:r>
      <w:r>
        <w:rPr>
          <w:rFonts w:ascii="Arial" w:eastAsia="Arial" w:hAnsi="Arial" w:cs="Arial"/>
        </w:rPr>
        <w:t>elaciones entre pasado y presente.</w:t>
      </w:r>
    </w:p>
    <w:p w:rsidR="00465495" w:rsidRDefault="00A5322D">
      <w:pPr>
        <w:widowControl w:val="0"/>
        <w:spacing w:before="120" w:after="0" w:line="240" w:lineRule="auto"/>
        <w:jc w:val="both"/>
        <w:rPr>
          <w:rFonts w:ascii="Arial" w:eastAsia="Arial" w:hAnsi="Arial" w:cs="Arial"/>
        </w:rPr>
      </w:pPr>
      <w:r>
        <w:rPr>
          <w:rFonts w:ascii="Arial" w:eastAsia="Arial" w:hAnsi="Arial" w:cs="Arial"/>
        </w:rPr>
        <w:t xml:space="preserve">Archivos son </w:t>
      </w:r>
      <w:r>
        <w:rPr>
          <w:rFonts w:ascii="Arial" w:eastAsia="Arial" w:hAnsi="Arial" w:cs="Arial"/>
          <w:i/>
        </w:rPr>
        <w:t>lugares de la memoria</w:t>
      </w:r>
      <w:r>
        <w:rPr>
          <w:rFonts w:ascii="Arial" w:eastAsia="Arial" w:hAnsi="Arial" w:cs="Arial"/>
        </w:rPr>
        <w:t xml:space="preserve"> (Norá).  Estas instituciones y sus hombres memoria (directores y fundadores) revelan esa doble pertenencia </w:t>
      </w:r>
      <w:r>
        <w:rPr>
          <w:rFonts w:ascii="Arial" w:eastAsia="Arial" w:hAnsi="Arial" w:cs="Arial"/>
          <w:i/>
        </w:rPr>
        <w:t>historia/ memoria.</w:t>
      </w:r>
      <w:r>
        <w:rPr>
          <w:rFonts w:ascii="Arial" w:eastAsia="Arial" w:hAnsi="Arial" w:cs="Arial"/>
        </w:rPr>
        <w:t xml:space="preserve"> Para Norá la memoria </w:t>
      </w:r>
      <w:r>
        <w:rPr>
          <w:rFonts w:ascii="Arial" w:eastAsia="Arial" w:hAnsi="Arial" w:cs="Arial"/>
          <w:i/>
        </w:rPr>
        <w:t>es viva, transportada por grupos y susc</w:t>
      </w:r>
      <w:r>
        <w:rPr>
          <w:rFonts w:ascii="Arial" w:eastAsia="Arial" w:hAnsi="Arial" w:cs="Arial"/>
          <w:i/>
        </w:rPr>
        <w:t>eptible de revitalización y suspensión</w:t>
      </w:r>
      <w:r>
        <w:rPr>
          <w:rFonts w:ascii="Arial" w:eastAsia="Arial" w:hAnsi="Arial" w:cs="Arial"/>
        </w:rPr>
        <w:t xml:space="preserve">.  La historia es </w:t>
      </w:r>
      <w:r>
        <w:rPr>
          <w:rFonts w:ascii="Arial" w:eastAsia="Arial" w:hAnsi="Arial" w:cs="Arial"/>
          <w:i/>
        </w:rPr>
        <w:t xml:space="preserve">la reconstrucción siempre problemática e incompleta de lo que ya no </w:t>
      </w:r>
      <w:r>
        <w:rPr>
          <w:rFonts w:ascii="Arial" w:eastAsia="Arial" w:hAnsi="Arial" w:cs="Arial"/>
        </w:rPr>
        <w:t>es.</w:t>
      </w:r>
    </w:p>
    <w:p w:rsidR="00465495" w:rsidRDefault="00A5322D">
      <w:pPr>
        <w:widowControl w:val="0"/>
        <w:spacing w:after="0" w:line="192" w:lineRule="auto"/>
        <w:rPr>
          <w:rFonts w:ascii="Arial" w:eastAsia="Arial" w:hAnsi="Arial" w:cs="Arial"/>
        </w:rPr>
      </w:pPr>
      <w:r>
        <w:rPr>
          <w:rFonts w:ascii="Arial" w:eastAsia="Arial" w:hAnsi="Arial" w:cs="Arial"/>
        </w:rPr>
        <w:t xml:space="preserve">El </w:t>
      </w:r>
      <w:r>
        <w:rPr>
          <w:rFonts w:ascii="Arial" w:eastAsia="Arial" w:hAnsi="Arial" w:cs="Arial"/>
          <w:i/>
        </w:rPr>
        <w:t>monumento</w:t>
      </w:r>
      <w:r>
        <w:rPr>
          <w:rFonts w:ascii="Arial" w:eastAsia="Arial" w:hAnsi="Arial" w:cs="Arial"/>
        </w:rPr>
        <w:t xml:space="preserve"> es producido </w:t>
      </w:r>
      <w:r>
        <w:rPr>
          <w:rFonts w:ascii="Arial" w:eastAsia="Arial" w:hAnsi="Arial" w:cs="Arial"/>
          <w:i/>
        </w:rPr>
        <w:t>para impactar la mirada del espectador y orientar su imaginación, su pensamiento hacia el pasado</w:t>
      </w:r>
      <w:r>
        <w:rPr>
          <w:rFonts w:ascii="Arial" w:eastAsia="Arial" w:hAnsi="Arial" w:cs="Arial"/>
        </w:rPr>
        <w:t>.</w:t>
      </w:r>
    </w:p>
    <w:p w:rsidR="00465495" w:rsidRDefault="00A5322D">
      <w:pPr>
        <w:widowControl w:val="0"/>
        <w:spacing w:before="120" w:after="0" w:line="192" w:lineRule="auto"/>
        <w:rPr>
          <w:rFonts w:ascii="Arial" w:eastAsia="Arial" w:hAnsi="Arial" w:cs="Arial"/>
        </w:rPr>
      </w:pPr>
      <w:r>
        <w:rPr>
          <w:rFonts w:ascii="Arial" w:eastAsia="Arial" w:hAnsi="Arial" w:cs="Arial"/>
        </w:rPr>
        <w:t xml:space="preserve">El </w:t>
      </w:r>
      <w:r>
        <w:rPr>
          <w:rFonts w:ascii="Arial" w:eastAsia="Arial" w:hAnsi="Arial" w:cs="Arial"/>
          <w:i/>
        </w:rPr>
        <w:t>d</w:t>
      </w:r>
      <w:r>
        <w:rPr>
          <w:rFonts w:ascii="Arial" w:eastAsia="Arial" w:hAnsi="Arial" w:cs="Arial"/>
          <w:i/>
        </w:rPr>
        <w:t>ocumento</w:t>
      </w:r>
      <w:r>
        <w:rPr>
          <w:rFonts w:ascii="Arial" w:eastAsia="Arial" w:hAnsi="Arial" w:cs="Arial"/>
        </w:rPr>
        <w:t xml:space="preserve"> es producido para ser </w:t>
      </w:r>
      <w:r>
        <w:rPr>
          <w:rFonts w:ascii="Arial" w:eastAsia="Arial" w:hAnsi="Arial" w:cs="Arial"/>
          <w:i/>
        </w:rPr>
        <w:t>descifrado por personas dotadas de competencias idóneas</w:t>
      </w:r>
      <w:r>
        <w:rPr>
          <w:rFonts w:ascii="Arial" w:eastAsia="Arial" w:hAnsi="Arial" w:cs="Arial"/>
        </w:rPr>
        <w:t xml:space="preserve">. Y ser situado en un conjunto de hechos visibles u observables. Cuando los hechos que transmite ya no están, el documento sirve de intermediario para reconstruirlos; es </w:t>
      </w:r>
      <w:r>
        <w:rPr>
          <w:rFonts w:ascii="Arial" w:eastAsia="Arial" w:hAnsi="Arial" w:cs="Arial"/>
        </w:rPr>
        <w:t>un instrumento de la historia. Ligado a “</w:t>
      </w:r>
      <w:r>
        <w:rPr>
          <w:rFonts w:ascii="Arial" w:eastAsia="Arial" w:hAnsi="Arial" w:cs="Arial"/>
          <w:i/>
        </w:rPr>
        <w:t>monere”: hacer recordar.</w:t>
      </w:r>
      <w:r>
        <w:rPr>
          <w:rFonts w:ascii="Arial" w:eastAsia="Arial" w:hAnsi="Arial" w:cs="Arial"/>
        </w:rPr>
        <w:t xml:space="preserve"> Su arquetipo es un edificio, que se destacq sobre su entorno. </w:t>
      </w:r>
    </w:p>
    <w:p w:rsidR="00465495" w:rsidRDefault="00A5322D">
      <w:pPr>
        <w:widowControl w:val="0"/>
        <w:spacing w:after="0" w:line="216" w:lineRule="auto"/>
        <w:rPr>
          <w:rFonts w:ascii="Arial" w:eastAsia="Arial" w:hAnsi="Arial" w:cs="Arial"/>
        </w:rPr>
      </w:pPr>
      <w:r>
        <w:rPr>
          <w:rFonts w:ascii="Arial" w:eastAsia="Arial" w:hAnsi="Arial" w:cs="Arial"/>
        </w:rPr>
        <w:t xml:space="preserve">Cuando los hechos que transmite ya no están, el </w:t>
      </w:r>
      <w:r>
        <w:rPr>
          <w:rFonts w:ascii="Arial" w:eastAsia="Arial" w:hAnsi="Arial" w:cs="Arial"/>
          <w:i/>
        </w:rPr>
        <w:t>documento</w:t>
      </w:r>
      <w:r>
        <w:rPr>
          <w:rFonts w:ascii="Arial" w:eastAsia="Arial" w:hAnsi="Arial" w:cs="Arial"/>
        </w:rPr>
        <w:t xml:space="preserve"> sirve de intermediario para reconstruirlos; es un instrumento de la h</w:t>
      </w:r>
      <w:r>
        <w:rPr>
          <w:rFonts w:ascii="Arial" w:eastAsia="Arial" w:hAnsi="Arial" w:cs="Arial"/>
        </w:rPr>
        <w:t>istoria.   Es producido para un uso determinado. “</w:t>
      </w:r>
      <w:r>
        <w:rPr>
          <w:rFonts w:ascii="Arial" w:eastAsia="Arial" w:hAnsi="Arial" w:cs="Arial"/>
          <w:i/>
        </w:rPr>
        <w:t>Docere, enseñar, instruir.”</w:t>
      </w:r>
      <w:r>
        <w:rPr>
          <w:rFonts w:ascii="Arial" w:eastAsia="Arial" w:hAnsi="Arial" w:cs="Arial"/>
        </w:rPr>
        <w:t xml:space="preserve"> Su arquetipo es “un modesto texto escrito”.</w:t>
      </w:r>
    </w:p>
    <w:p w:rsidR="00465495" w:rsidRDefault="00A5322D">
      <w:pPr>
        <w:widowControl w:val="0"/>
        <w:spacing w:after="0" w:line="192" w:lineRule="auto"/>
        <w:jc w:val="both"/>
        <w:rPr>
          <w:rFonts w:ascii="Arial" w:eastAsia="Arial" w:hAnsi="Arial" w:cs="Arial"/>
        </w:rPr>
      </w:pPr>
      <w:r>
        <w:rPr>
          <w:rFonts w:ascii="Arial" w:eastAsia="Arial" w:hAnsi="Arial" w:cs="Arial"/>
        </w:rPr>
        <w:t xml:space="preserve">Un </w:t>
      </w:r>
      <w:r>
        <w:rPr>
          <w:rFonts w:ascii="Arial" w:eastAsia="Arial" w:hAnsi="Arial" w:cs="Arial"/>
          <w:i/>
        </w:rPr>
        <w:t>archivo</w:t>
      </w:r>
      <w:r>
        <w:rPr>
          <w:rFonts w:ascii="Arial" w:eastAsia="Arial" w:hAnsi="Arial" w:cs="Arial"/>
        </w:rPr>
        <w:t xml:space="preserve"> puede ser considerado </w:t>
      </w:r>
      <w:r>
        <w:rPr>
          <w:rFonts w:ascii="Arial" w:eastAsia="Arial" w:hAnsi="Arial" w:cs="Arial"/>
          <w:i/>
        </w:rPr>
        <w:t>lugar de historia</w:t>
      </w:r>
      <w:r>
        <w:rPr>
          <w:rFonts w:ascii="Arial" w:eastAsia="Arial" w:hAnsi="Arial" w:cs="Arial"/>
        </w:rPr>
        <w:t xml:space="preserve"> cuando comporta una </w:t>
      </w:r>
      <w:r>
        <w:rPr>
          <w:rFonts w:ascii="Arial" w:eastAsia="Arial" w:hAnsi="Arial" w:cs="Arial"/>
          <w:i/>
        </w:rPr>
        <w:t>referencia explícita a los hechos que permiten el trabajo del historiador</w:t>
      </w:r>
      <w:r>
        <w:rPr>
          <w:rFonts w:ascii="Arial" w:eastAsia="Arial" w:hAnsi="Arial" w:cs="Arial"/>
        </w:rPr>
        <w:t>.</w:t>
      </w:r>
      <w:r>
        <w:rPr>
          <w:rFonts w:ascii="Arial" w:eastAsia="Arial" w:hAnsi="Arial" w:cs="Arial"/>
          <w:i/>
        </w:rPr>
        <w:t xml:space="preserve">El carácter de monumento </w:t>
      </w:r>
      <w:r>
        <w:rPr>
          <w:rFonts w:ascii="Arial" w:eastAsia="Arial" w:hAnsi="Arial" w:cs="Arial"/>
        </w:rPr>
        <w:t>abarca tanto a los</w:t>
      </w:r>
      <w:r>
        <w:rPr>
          <w:rFonts w:ascii="Arial" w:eastAsia="Arial" w:hAnsi="Arial" w:cs="Arial"/>
          <w:i/>
        </w:rPr>
        <w:t xml:space="preserve"> lugares </w:t>
      </w:r>
      <w:r>
        <w:rPr>
          <w:rFonts w:ascii="Arial" w:eastAsia="Arial" w:hAnsi="Arial" w:cs="Arial"/>
        </w:rPr>
        <w:t>en sí como a los</w:t>
      </w:r>
      <w:r>
        <w:rPr>
          <w:rFonts w:ascii="Arial" w:eastAsia="Arial" w:hAnsi="Arial" w:cs="Arial"/>
          <w:i/>
        </w:rPr>
        <w:t xml:space="preserve"> documentos </w:t>
      </w:r>
      <w:r>
        <w:rPr>
          <w:rFonts w:ascii="Arial" w:eastAsia="Arial" w:hAnsi="Arial" w:cs="Arial"/>
        </w:rPr>
        <w:t>que comparten las propiedades de aquéllos al reenviar a hechos que no son visibles.  A su vez hay docu</w:t>
      </w:r>
      <w:r>
        <w:rPr>
          <w:rFonts w:ascii="Arial" w:eastAsia="Arial" w:hAnsi="Arial" w:cs="Arial"/>
        </w:rPr>
        <w:t xml:space="preserve">mentos que son exhibidos como monumentos.   </w:t>
      </w:r>
    </w:p>
    <w:p w:rsidR="00465495" w:rsidRDefault="00A5322D">
      <w:pPr>
        <w:widowControl w:val="0"/>
        <w:spacing w:before="120" w:after="0" w:line="192" w:lineRule="auto"/>
        <w:jc w:val="both"/>
        <w:rPr>
          <w:rFonts w:ascii="Arial" w:eastAsia="Arial" w:hAnsi="Arial" w:cs="Arial"/>
        </w:rPr>
      </w:pPr>
      <w:r>
        <w:rPr>
          <w:rFonts w:ascii="Arial" w:eastAsia="Arial" w:hAnsi="Arial" w:cs="Arial"/>
          <w:b/>
        </w:rPr>
        <w:t xml:space="preserve">La propiedad doble de </w:t>
      </w:r>
      <w:r>
        <w:rPr>
          <w:rFonts w:ascii="Arial" w:eastAsia="Arial" w:hAnsi="Arial" w:cs="Arial"/>
          <w:b/>
          <w:i/>
        </w:rPr>
        <w:t>archivos como lugar de historia y de memoria</w:t>
      </w:r>
      <w:r>
        <w:rPr>
          <w:rFonts w:ascii="Arial" w:eastAsia="Arial" w:hAnsi="Arial" w:cs="Arial"/>
          <w:b/>
        </w:rPr>
        <w:t>, se refuerza por la actual consideración como instituciones que no son pasivas intermediarias para la producción de historia, sino también activ</w:t>
      </w:r>
      <w:r>
        <w:rPr>
          <w:rFonts w:ascii="Arial" w:eastAsia="Arial" w:hAnsi="Arial" w:cs="Arial"/>
          <w:b/>
        </w:rPr>
        <w:t xml:space="preserve">as gestoras de memoria. </w:t>
      </w:r>
    </w:p>
    <w:p w:rsidR="00465495" w:rsidRDefault="00A5322D">
      <w:pPr>
        <w:widowControl w:val="0"/>
        <w:numPr>
          <w:ilvl w:val="0"/>
          <w:numId w:val="62"/>
        </w:numPr>
        <w:spacing w:after="0" w:line="192" w:lineRule="auto"/>
        <w:jc w:val="both"/>
        <w:rPr>
          <w:b/>
          <w:i/>
        </w:rPr>
      </w:pPr>
      <w:r>
        <w:rPr>
          <w:rFonts w:ascii="Arial" w:eastAsia="Arial" w:hAnsi="Arial" w:cs="Arial"/>
          <w:b/>
          <w:i/>
          <w:u w:val="single"/>
        </w:rPr>
        <w:t>Acto de constitución de archivos:</w:t>
      </w:r>
    </w:p>
    <w:p w:rsidR="00465495" w:rsidRDefault="00A5322D">
      <w:pPr>
        <w:widowControl w:val="0"/>
        <w:spacing w:before="120" w:after="0" w:line="192" w:lineRule="auto"/>
        <w:jc w:val="both"/>
        <w:rPr>
          <w:rFonts w:ascii="Arial" w:eastAsia="Arial" w:hAnsi="Arial" w:cs="Arial"/>
        </w:rPr>
      </w:pPr>
      <w:r>
        <w:rPr>
          <w:rFonts w:ascii="Arial" w:eastAsia="Arial" w:hAnsi="Arial" w:cs="Arial"/>
          <w:i/>
        </w:rPr>
        <w:t>Acto de transferencia, legado o donación hace posible colectivizar los procesos de recuerdo y la reescritura de la historia.</w:t>
      </w:r>
      <w:r>
        <w:rPr>
          <w:rFonts w:ascii="Arial" w:eastAsia="Arial" w:hAnsi="Arial" w:cs="Arial"/>
        </w:rPr>
        <w:t xml:space="preserve"> </w:t>
      </w:r>
      <w:r>
        <w:rPr>
          <w:rFonts w:ascii="Arial" w:eastAsia="Arial" w:hAnsi="Arial" w:cs="Arial"/>
          <w:i/>
        </w:rPr>
        <w:t>En su trayectoria participan agentes diferenciadores: archiveros, colecc</w:t>
      </w:r>
      <w:r>
        <w:rPr>
          <w:rFonts w:ascii="Arial" w:eastAsia="Arial" w:hAnsi="Arial" w:cs="Arial"/>
          <w:i/>
        </w:rPr>
        <w:t>ionistas, familiares, Estado, docentes, estudiantes, lectores, periodistas, bibliotecarios</w:t>
      </w:r>
      <w:r>
        <w:rPr>
          <w:rFonts w:ascii="Arial" w:eastAsia="Arial" w:hAnsi="Arial" w:cs="Arial"/>
        </w:rPr>
        <w:t xml:space="preserve">.   </w:t>
      </w:r>
      <w:r>
        <w:rPr>
          <w:rFonts w:ascii="Arial" w:eastAsia="Arial" w:hAnsi="Arial" w:cs="Arial"/>
          <w:i/>
        </w:rPr>
        <w:t>De su interacción jerárquica decantan normas y leyes</w:t>
      </w:r>
      <w:r>
        <w:rPr>
          <w:rFonts w:ascii="Arial" w:eastAsia="Arial" w:hAnsi="Arial" w:cs="Arial"/>
        </w:rPr>
        <w:t xml:space="preserve">. </w:t>
      </w:r>
      <w:r>
        <w:rPr>
          <w:rFonts w:ascii="Arial" w:eastAsia="Arial" w:hAnsi="Arial" w:cs="Arial"/>
          <w:i/>
        </w:rPr>
        <w:t>Intersección de 3 planos imbricados:  las lógicas de clasificación,</w:t>
      </w:r>
      <w:r>
        <w:rPr>
          <w:rFonts w:ascii="Arial" w:eastAsia="Arial" w:hAnsi="Arial" w:cs="Arial"/>
        </w:rPr>
        <w:t xml:space="preserve"> </w:t>
      </w:r>
      <w:r>
        <w:rPr>
          <w:rFonts w:ascii="Arial" w:eastAsia="Arial" w:hAnsi="Arial" w:cs="Arial"/>
          <w:i/>
        </w:rPr>
        <w:t>los límites a los usos de archivos.</w:t>
      </w:r>
      <w:r>
        <w:rPr>
          <w:rFonts w:ascii="Arial" w:eastAsia="Arial" w:hAnsi="Arial" w:cs="Arial"/>
        </w:rPr>
        <w:t xml:space="preserve"> </w:t>
      </w:r>
      <w:r>
        <w:rPr>
          <w:rFonts w:ascii="Arial" w:eastAsia="Arial" w:hAnsi="Arial" w:cs="Arial"/>
          <w:i/>
        </w:rPr>
        <w:t xml:space="preserve">los </w:t>
      </w:r>
      <w:r>
        <w:rPr>
          <w:rFonts w:ascii="Arial" w:eastAsia="Arial" w:hAnsi="Arial" w:cs="Arial"/>
          <w:i/>
        </w:rPr>
        <w:t>agentes que intermedian en la producción de memorias, especialmente archiveros.</w:t>
      </w:r>
    </w:p>
    <w:p w:rsidR="00465495" w:rsidRDefault="00A5322D">
      <w:pPr>
        <w:widowControl w:val="0"/>
        <w:spacing w:after="0" w:line="216" w:lineRule="auto"/>
        <w:rPr>
          <w:rFonts w:ascii="Arial" w:eastAsia="Arial" w:hAnsi="Arial" w:cs="Arial"/>
        </w:rPr>
      </w:pPr>
      <w:r>
        <w:rPr>
          <w:rFonts w:ascii="Arial" w:eastAsia="Arial" w:hAnsi="Arial" w:cs="Arial"/>
        </w:rPr>
        <w:t>De su interacción jerárquica decantan normas y leyes que estipulan y definen qué es un archivo. Del mundo de los archivos hacia abajo, lo que la oficialización descarta puede d</w:t>
      </w:r>
      <w:r>
        <w:rPr>
          <w:rFonts w:ascii="Arial" w:eastAsia="Arial" w:hAnsi="Arial" w:cs="Arial"/>
        </w:rPr>
        <w:t xml:space="preserve">ar lugar a la apertura de </w:t>
      </w:r>
      <w:r>
        <w:rPr>
          <w:rFonts w:ascii="Arial" w:eastAsia="Arial" w:hAnsi="Arial" w:cs="Arial"/>
          <w:i/>
        </w:rPr>
        <w:t xml:space="preserve">otros espacios alternativos: privados, universitarios, centros de  documentación.  </w:t>
      </w:r>
      <w:r>
        <w:rPr>
          <w:rFonts w:ascii="Arial" w:eastAsia="Arial" w:hAnsi="Arial" w:cs="Arial"/>
        </w:rPr>
        <w:t xml:space="preserve"> </w:t>
      </w:r>
      <w:r>
        <w:rPr>
          <w:rFonts w:ascii="Arial" w:eastAsia="Arial" w:hAnsi="Arial" w:cs="Arial"/>
          <w:i/>
        </w:rPr>
        <w:t xml:space="preserve">Hay grandes instituciones </w:t>
      </w:r>
      <w:r>
        <w:rPr>
          <w:rFonts w:ascii="Arial" w:eastAsia="Arial" w:hAnsi="Arial" w:cs="Arial"/>
        </w:rPr>
        <w:t>y</w:t>
      </w:r>
      <w:r>
        <w:rPr>
          <w:rFonts w:ascii="Arial" w:eastAsia="Arial" w:hAnsi="Arial" w:cs="Arial"/>
          <w:i/>
        </w:rPr>
        <w:t xml:space="preserve"> pequeños acervos privados, simples colecciones anónimas con objetos no siempre legitimados</w:t>
      </w:r>
      <w:r>
        <w:rPr>
          <w:rFonts w:ascii="Arial" w:eastAsia="Arial" w:hAnsi="Arial" w:cs="Arial"/>
        </w:rPr>
        <w:t>.  Esto se basa en la clasif</w:t>
      </w:r>
      <w:r>
        <w:rPr>
          <w:rFonts w:ascii="Arial" w:eastAsia="Arial" w:hAnsi="Arial" w:cs="Arial"/>
        </w:rPr>
        <w:t xml:space="preserve">icación, jerarquización y descarte de los documentos que están, de lo que hay.  </w:t>
      </w:r>
    </w:p>
    <w:p w:rsidR="00465495" w:rsidRDefault="00A5322D">
      <w:pPr>
        <w:widowControl w:val="0"/>
        <w:spacing w:after="0" w:line="216" w:lineRule="auto"/>
        <w:jc w:val="both"/>
        <w:rPr>
          <w:rFonts w:ascii="Arial" w:eastAsia="Arial" w:hAnsi="Arial" w:cs="Arial"/>
        </w:rPr>
      </w:pPr>
      <w:r>
        <w:rPr>
          <w:rFonts w:ascii="Arial" w:eastAsia="Arial" w:hAnsi="Arial" w:cs="Arial"/>
        </w:rPr>
        <w:t xml:space="preserve">Lo destruido, oculto, no existente es una parte de la </w:t>
      </w:r>
      <w:r>
        <w:rPr>
          <w:rFonts w:ascii="Arial" w:eastAsia="Arial" w:hAnsi="Arial" w:cs="Arial"/>
          <w:i/>
        </w:rPr>
        <w:t>historia y memoria</w:t>
      </w:r>
      <w:r>
        <w:rPr>
          <w:rFonts w:ascii="Arial" w:eastAsia="Arial" w:hAnsi="Arial" w:cs="Arial"/>
        </w:rPr>
        <w:t xml:space="preserve"> cuya </w:t>
      </w:r>
      <w:r>
        <w:rPr>
          <w:rFonts w:ascii="Arial" w:eastAsia="Arial" w:hAnsi="Arial" w:cs="Arial"/>
          <w:i/>
        </w:rPr>
        <w:t>ausencia es un</w:t>
      </w:r>
      <w:r>
        <w:rPr>
          <w:rFonts w:ascii="Arial" w:eastAsia="Arial" w:hAnsi="Arial" w:cs="Arial"/>
        </w:rPr>
        <w:t xml:space="preserve"> “</w:t>
      </w:r>
      <w:r>
        <w:rPr>
          <w:rFonts w:ascii="Arial" w:eastAsia="Arial" w:hAnsi="Arial" w:cs="Arial"/>
          <w:i/>
        </w:rPr>
        <w:t>dato</w:t>
      </w:r>
      <w:r>
        <w:rPr>
          <w:rFonts w:ascii="Arial" w:eastAsia="Arial" w:hAnsi="Arial" w:cs="Arial"/>
        </w:rPr>
        <w:t>”.  Los huecos, silencios y vacíos deben ser interpretados.</w:t>
      </w:r>
    </w:p>
    <w:p w:rsidR="00465495" w:rsidRDefault="00A5322D">
      <w:pPr>
        <w:widowControl w:val="0"/>
        <w:spacing w:before="120" w:after="0" w:line="216" w:lineRule="auto"/>
        <w:jc w:val="both"/>
        <w:rPr>
          <w:rFonts w:ascii="Arial" w:eastAsia="Arial" w:hAnsi="Arial" w:cs="Arial"/>
        </w:rPr>
      </w:pPr>
      <w:r>
        <w:rPr>
          <w:rFonts w:ascii="Arial" w:eastAsia="Arial" w:hAnsi="Arial" w:cs="Arial"/>
        </w:rPr>
        <w:t xml:space="preserve">La </w:t>
      </w:r>
      <w:r>
        <w:rPr>
          <w:rFonts w:ascii="Arial" w:eastAsia="Arial" w:hAnsi="Arial" w:cs="Arial"/>
          <w:i/>
        </w:rPr>
        <w:t>institución archivo</w:t>
      </w:r>
      <w:r>
        <w:rPr>
          <w:rFonts w:ascii="Arial" w:eastAsia="Arial" w:hAnsi="Arial" w:cs="Arial"/>
        </w:rPr>
        <w:t xml:space="preserve">, como cualquier otra productora de memoria, </w:t>
      </w:r>
      <w:r>
        <w:rPr>
          <w:rFonts w:ascii="Arial" w:eastAsia="Arial" w:hAnsi="Arial" w:cs="Arial"/>
          <w:i/>
        </w:rPr>
        <w:t>es selectiva</w:t>
      </w:r>
      <w:r>
        <w:rPr>
          <w:rFonts w:ascii="Arial" w:eastAsia="Arial" w:hAnsi="Arial" w:cs="Arial"/>
        </w:rPr>
        <w:t xml:space="preserve">.  Las formas de clasificación se objetivan en </w:t>
      </w:r>
      <w:r>
        <w:rPr>
          <w:rFonts w:ascii="Arial" w:eastAsia="Arial" w:hAnsi="Arial" w:cs="Arial"/>
          <w:i/>
        </w:rPr>
        <w:t>catálogos, ficheros y computadoras</w:t>
      </w:r>
      <w:r>
        <w:rPr>
          <w:rFonts w:ascii="Arial" w:eastAsia="Arial" w:hAnsi="Arial" w:cs="Arial"/>
        </w:rPr>
        <w:t xml:space="preserve"> que orientan y remarcan los límites al acceso: ciertos cuerpos documentales pueden ser vedados al </w:t>
      </w:r>
      <w:r>
        <w:rPr>
          <w:rFonts w:ascii="Arial" w:eastAsia="Arial" w:hAnsi="Arial" w:cs="Arial"/>
        </w:rPr>
        <w:t xml:space="preserve">uso público por períodos de tiempo prefijados. </w:t>
      </w:r>
      <w:r>
        <w:rPr>
          <w:rFonts w:ascii="Arial" w:eastAsia="Arial" w:hAnsi="Arial" w:cs="Arial"/>
          <w:i/>
        </w:rPr>
        <w:t>POMIÁN:</w:t>
      </w:r>
      <w:r>
        <w:rPr>
          <w:rFonts w:ascii="Arial" w:eastAsia="Arial" w:hAnsi="Arial" w:cs="Arial"/>
        </w:rPr>
        <w:t xml:space="preserve"> “</w:t>
      </w:r>
      <w:r>
        <w:rPr>
          <w:rFonts w:ascii="Arial" w:eastAsia="Arial" w:hAnsi="Arial" w:cs="Arial"/>
          <w:i/>
        </w:rPr>
        <w:t>La apertura de un documento a la total y libre consulta marca el pasaje del registro de la memoria al de la historia</w:t>
      </w:r>
      <w:r>
        <w:rPr>
          <w:rFonts w:ascii="Arial" w:eastAsia="Arial" w:hAnsi="Arial" w:cs="Arial"/>
        </w:rPr>
        <w:t xml:space="preserve">”. </w:t>
      </w:r>
    </w:p>
    <w:p w:rsidR="00465495" w:rsidRDefault="00465495">
      <w:pPr>
        <w:spacing w:after="0" w:line="276" w:lineRule="auto"/>
        <w:jc w:val="both"/>
        <w:rPr>
          <w:rFonts w:ascii="Arial" w:eastAsia="Arial" w:hAnsi="Arial" w:cs="Arial"/>
        </w:rPr>
      </w:pPr>
    </w:p>
    <w:p w:rsidR="00465495" w:rsidRDefault="00465495">
      <w:pPr>
        <w:spacing w:after="0" w:line="276" w:lineRule="auto"/>
        <w:jc w:val="both"/>
        <w:rPr>
          <w:rFonts w:ascii="Arial" w:eastAsia="Arial" w:hAnsi="Arial" w:cs="Arial"/>
        </w:rPr>
      </w:pPr>
    </w:p>
    <w:p w:rsidR="00465495" w:rsidRDefault="00A5322D">
      <w:pPr>
        <w:numPr>
          <w:ilvl w:val="0"/>
          <w:numId w:val="8"/>
        </w:numPr>
        <w:spacing w:after="0" w:line="276" w:lineRule="auto"/>
        <w:ind w:left="1080"/>
        <w:jc w:val="both"/>
        <w:rPr>
          <w:rFonts w:ascii="Arial" w:eastAsia="Arial" w:hAnsi="Arial" w:cs="Arial"/>
        </w:rPr>
      </w:pPr>
      <w:r>
        <w:rPr>
          <w:rFonts w:ascii="Arial" w:eastAsia="Arial" w:hAnsi="Arial" w:cs="Arial"/>
          <w:i/>
        </w:rPr>
        <w:t>Características de los archivos de la represión: ¿para qué/ quiénes sirven?</w:t>
      </w:r>
      <w:r>
        <w:rPr>
          <w:rFonts w:ascii="Arial" w:eastAsia="Arial" w:hAnsi="Arial" w:cs="Arial"/>
        </w:rPr>
        <w:t xml:space="preserve"> </w:t>
      </w:r>
      <w:r>
        <w:rPr>
          <w:rFonts w:ascii="Arial" w:eastAsia="Arial" w:hAnsi="Arial" w:cs="Arial"/>
          <w:i/>
        </w:rPr>
        <w:t>Ar</w:t>
      </w:r>
      <w:r>
        <w:rPr>
          <w:rFonts w:ascii="Arial" w:eastAsia="Arial" w:hAnsi="Arial" w:cs="Arial"/>
          <w:i/>
        </w:rPr>
        <w:t>chivo como monumento y documento, como lugar de la historia y de la memoria.</w:t>
      </w:r>
      <w:r>
        <w:rPr>
          <w:rFonts w:ascii="Arial" w:eastAsia="Arial" w:hAnsi="Arial" w:cs="Arial"/>
        </w:rPr>
        <w:t xml:space="preserve"> </w:t>
      </w:r>
    </w:p>
    <w:p w:rsidR="00465495" w:rsidRDefault="00465495">
      <w:pPr>
        <w:spacing w:after="0" w:line="276" w:lineRule="auto"/>
        <w:jc w:val="both"/>
        <w:rPr>
          <w:rFonts w:ascii="Arial" w:eastAsia="Arial" w:hAnsi="Arial" w:cs="Arial"/>
        </w:rPr>
      </w:pPr>
    </w:p>
    <w:p w:rsidR="00465495" w:rsidRDefault="00A5322D">
      <w:pPr>
        <w:spacing w:after="0" w:line="276" w:lineRule="auto"/>
        <w:jc w:val="both"/>
        <w:rPr>
          <w:rFonts w:ascii="Arial" w:eastAsia="Arial" w:hAnsi="Arial" w:cs="Arial"/>
        </w:rPr>
      </w:pPr>
      <w:r>
        <w:rPr>
          <w:rFonts w:ascii="Arial" w:eastAsia="Arial" w:hAnsi="Arial" w:cs="Arial"/>
        </w:rPr>
        <w:t xml:space="preserve">Llamamos </w:t>
      </w:r>
      <w:r>
        <w:rPr>
          <w:rFonts w:ascii="Arial" w:eastAsia="Arial" w:hAnsi="Arial" w:cs="Arial"/>
          <w:b/>
        </w:rPr>
        <w:t>archivos de la represión</w:t>
      </w:r>
      <w:r>
        <w:rPr>
          <w:rFonts w:ascii="Arial" w:eastAsia="Arial" w:hAnsi="Arial" w:cs="Arial"/>
        </w:rPr>
        <w:t xml:space="preserve"> al conjunto de objetos secuestrados a las víctimas o producidos por las fuerzas de seguridad (policías, servicios de inteligencia, fuerzas arma</w:t>
      </w:r>
      <w:r>
        <w:rPr>
          <w:rFonts w:ascii="Arial" w:eastAsia="Arial" w:hAnsi="Arial" w:cs="Arial"/>
        </w:rPr>
        <w:t xml:space="preserve">das) en acciones represivas (allanamientos, persecuciones, secuestros, torturas, desaparición, asesinatos, etc.) perpetradas durante las últimas dictaduras militares en el cono sur.  </w:t>
      </w:r>
      <w:r>
        <w:rPr>
          <w:rFonts w:ascii="Arial" w:eastAsia="Arial" w:hAnsi="Arial" w:cs="Arial"/>
        </w:rPr>
        <w:br/>
        <w:t>Muchas veces se incluyen los acervos producidos por los organismos de de</w:t>
      </w:r>
      <w:r>
        <w:rPr>
          <w:rFonts w:ascii="Arial" w:eastAsia="Arial" w:hAnsi="Arial" w:cs="Arial"/>
        </w:rPr>
        <w:t>rechos humanos como producto de las acciones de denuncia y búsqueda de información relativa a hechos de la represión.</w:t>
      </w:r>
      <w:r>
        <w:rPr>
          <w:rFonts w:ascii="Arial" w:eastAsia="Arial" w:hAnsi="Arial" w:cs="Arial"/>
        </w:rPr>
        <w:br/>
      </w:r>
      <w:r>
        <w:rPr>
          <w:rFonts w:ascii="Arial" w:eastAsia="Arial" w:hAnsi="Arial" w:cs="Arial"/>
        </w:rPr>
        <w:br/>
        <w:t xml:space="preserve">Los archivos de la represión son un caso especial en el mundo de los archivos. Porque </w:t>
      </w:r>
      <w:r>
        <w:rPr>
          <w:rFonts w:ascii="Arial" w:eastAsia="Arial" w:hAnsi="Arial" w:cs="Arial"/>
          <w:i/>
        </w:rPr>
        <w:t>afectan a buena parte de las sociedades donde fuero</w:t>
      </w:r>
      <w:r>
        <w:rPr>
          <w:rFonts w:ascii="Arial" w:eastAsia="Arial" w:hAnsi="Arial" w:cs="Arial"/>
          <w:i/>
        </w:rPr>
        <w:t>n recuperados</w:t>
      </w:r>
      <w:r>
        <w:rPr>
          <w:rFonts w:ascii="Arial" w:eastAsia="Arial" w:hAnsi="Arial" w:cs="Arial"/>
        </w:rPr>
        <w:t xml:space="preserve">: Estado y agentes (presidentes dictatoriales, fuerzas de seguridad, carceleros, forenses). Porque se refieren a las víctimas (militantes políticos, sindicales, barriales y todo aquel que entraba en la definición de “enemigo” para el Estado). </w:t>
      </w:r>
      <w:r>
        <w:rPr>
          <w:rFonts w:ascii="Arial" w:eastAsia="Arial" w:hAnsi="Arial" w:cs="Arial"/>
        </w:rPr>
        <w:t xml:space="preserve">A los familiares y amigos de éstos. A las organizaciones de DDHH. A las comunidades como un todo: que ve reflejada acciones y prácticas de sus ciudadanos ante la represión, delación, solidaridad, miedo a atracción que produce se deben a que la mayor parte </w:t>
      </w:r>
      <w:r>
        <w:rPr>
          <w:rFonts w:ascii="Arial" w:eastAsia="Arial" w:hAnsi="Arial" w:cs="Arial"/>
        </w:rPr>
        <w:t xml:space="preserve">de esos víctimas y victimarios, o sus familiares directos, todavía están vivos, comparten la vida en ciudades, llevan adelante procesos judiciales, crean espacios de denuncia y recuerdo, militan en organismos de derechos, ponen en acción sus memorias. </w:t>
      </w:r>
      <w:r>
        <w:rPr>
          <w:rFonts w:ascii="Arial" w:eastAsia="Arial" w:hAnsi="Arial" w:cs="Arial"/>
        </w:rPr>
        <w:br/>
        <w:t>Eso</w:t>
      </w:r>
      <w:r>
        <w:rPr>
          <w:rFonts w:ascii="Arial" w:eastAsia="Arial" w:hAnsi="Arial" w:cs="Arial"/>
        </w:rPr>
        <w:t>s documentos</w:t>
      </w:r>
      <w:r>
        <w:rPr>
          <w:rFonts w:ascii="Arial" w:eastAsia="Arial" w:hAnsi="Arial" w:cs="Arial"/>
          <w:i/>
        </w:rPr>
        <w:t xml:space="preserve"> permiten</w:t>
      </w:r>
      <w:r>
        <w:rPr>
          <w:rFonts w:ascii="Arial" w:eastAsia="Arial" w:hAnsi="Arial" w:cs="Arial"/>
        </w:rPr>
        <w:t xml:space="preserve"> legitimar las memorias lastimadas de aquellos que sufrieron la persecución, la cárcel en los centros clandestinos de detención, la tortura, la muerte, la desaparición. Cada documento condensa un valor/ memoria y un valor/ identidad que acompaña y refuerza</w:t>
      </w:r>
      <w:r>
        <w:rPr>
          <w:rFonts w:ascii="Arial" w:eastAsia="Arial" w:hAnsi="Arial" w:cs="Arial"/>
        </w:rPr>
        <w:t xml:space="preserve"> la acción militante de las víctimas. Cada vez que salen a la luz despiertan curiosidad de periodistas, abogados, organismos de derechos humanos, historiadores y público en general. Son buscados y resguardados en nombre de la verdad de la dictadura.  Tal n</w:t>
      </w:r>
      <w:r>
        <w:rPr>
          <w:rFonts w:ascii="Arial" w:eastAsia="Arial" w:hAnsi="Arial" w:cs="Arial"/>
        </w:rPr>
        <w:t xml:space="preserve">oción recorre el relato de periodistas y publicistas. Luego abogados y organismos de DDHH otorgan legitimidad, credibilidad, valor de pruebas judiciales que confirman el relato de las víctimas. </w:t>
      </w:r>
      <w:r>
        <w:rPr>
          <w:rFonts w:ascii="Arial" w:eastAsia="Arial" w:hAnsi="Arial" w:cs="Arial"/>
        </w:rPr>
        <w:br/>
      </w:r>
      <w:r>
        <w:rPr>
          <w:rFonts w:ascii="Arial" w:eastAsia="Arial" w:hAnsi="Arial" w:cs="Arial"/>
          <w:b/>
        </w:rPr>
        <w:t>Archivos de la represión en América Latina:</w:t>
      </w:r>
      <w:r>
        <w:rPr>
          <w:rFonts w:ascii="Arial" w:eastAsia="Arial" w:hAnsi="Arial" w:cs="Arial"/>
        </w:rPr>
        <w:t xml:space="preserve"> Archivos del terr</w:t>
      </w:r>
      <w:r>
        <w:rPr>
          <w:rFonts w:ascii="Arial" w:eastAsia="Arial" w:hAnsi="Arial" w:cs="Arial"/>
        </w:rPr>
        <w:t>or en Paraguay, o las policías políticas en Brasil o los de la política bonaerense en Argentina o los archivos relacionados al campo religioso, como Clamor en Brasil, la Vicaría de Solidaridad de Chile</w:t>
      </w:r>
      <w:r>
        <w:rPr>
          <w:rFonts w:ascii="Arial" w:eastAsia="Arial" w:hAnsi="Arial" w:cs="Arial"/>
        </w:rPr>
        <w:br/>
      </w:r>
      <w:r>
        <w:rPr>
          <w:rFonts w:ascii="Arial" w:eastAsia="Arial" w:hAnsi="Arial" w:cs="Arial"/>
          <w:b/>
        </w:rPr>
        <w:t>Documentos que se encuentran</w:t>
      </w:r>
      <w:r>
        <w:rPr>
          <w:rFonts w:ascii="Arial" w:eastAsia="Arial" w:hAnsi="Arial" w:cs="Arial"/>
        </w:rPr>
        <w:t>: En los archivos de la re</w:t>
      </w:r>
      <w:r>
        <w:rPr>
          <w:rFonts w:ascii="Arial" w:eastAsia="Arial" w:hAnsi="Arial" w:cs="Arial"/>
        </w:rPr>
        <w:t xml:space="preserve">presión hay declaraciones realizadas bajo torturas o documentos que inculpan a terceros=&gt; Verdades o mentiras adquieren otro valor cuando son nominativas. </w:t>
      </w:r>
      <w:r>
        <w:rPr>
          <w:rFonts w:ascii="Arial" w:eastAsia="Arial" w:hAnsi="Arial" w:cs="Arial"/>
        </w:rPr>
        <w:br/>
        <w:t>La a</w:t>
      </w:r>
      <w:r>
        <w:rPr>
          <w:rFonts w:ascii="Arial" w:eastAsia="Arial" w:hAnsi="Arial" w:cs="Arial"/>
          <w:b/>
        </w:rPr>
        <w:t>pertura de los archivos de la represión</w:t>
      </w:r>
      <w:r>
        <w:rPr>
          <w:rFonts w:ascii="Arial" w:eastAsia="Arial" w:hAnsi="Arial" w:cs="Arial"/>
        </w:rPr>
        <w:t xml:space="preserve"> trabajan con la doble tensión por un lado, de la necesid</w:t>
      </w:r>
      <w:r>
        <w:rPr>
          <w:rFonts w:ascii="Arial" w:eastAsia="Arial" w:hAnsi="Arial" w:cs="Arial"/>
        </w:rPr>
        <w:t xml:space="preserve">ad de democratizar la información, luchar contra el olvido, conservarlos como legado y por el otro, relativa el resguardo de la intimidad no siempre debatida, espacio donde se generan conflictos y luchas.   </w:t>
      </w:r>
      <w:r>
        <w:rPr>
          <w:rFonts w:ascii="Arial" w:eastAsia="Arial" w:hAnsi="Arial" w:cs="Arial"/>
        </w:rPr>
        <w:br/>
      </w:r>
      <w:r>
        <w:rPr>
          <w:rFonts w:ascii="Arial" w:eastAsia="Arial" w:hAnsi="Arial" w:cs="Arial"/>
          <w:i/>
        </w:rPr>
        <w:t xml:space="preserve"> 4 elementos centrales referidos a su lugar de e</w:t>
      </w:r>
      <w:r>
        <w:rPr>
          <w:rFonts w:ascii="Arial" w:eastAsia="Arial" w:hAnsi="Arial" w:cs="Arial"/>
          <w:i/>
        </w:rPr>
        <w:t xml:space="preserve">xistencia, organización, preservación y difusión. </w:t>
      </w:r>
      <w:r>
        <w:rPr>
          <w:rFonts w:ascii="Arial" w:eastAsia="Arial" w:hAnsi="Arial" w:cs="Arial"/>
        </w:rPr>
        <w:br/>
      </w:r>
      <w:r>
        <w:rPr>
          <w:rFonts w:ascii="Arial" w:eastAsia="Arial" w:hAnsi="Arial" w:cs="Arial"/>
          <w:b/>
        </w:rPr>
        <w:t>1º  Para las víctimas funcionan como llaves para la memoria</w:t>
      </w:r>
      <w:r>
        <w:rPr>
          <w:rFonts w:ascii="Arial" w:eastAsia="Arial" w:hAnsi="Arial" w:cs="Arial"/>
        </w:rPr>
        <w:t>.  Estos documentos que conforman los acervos provenientes de fuerzas represivas sirven en el presente para una actividad diametralmente opuesta a</w:t>
      </w:r>
      <w:r>
        <w:rPr>
          <w:rFonts w:ascii="Arial" w:eastAsia="Arial" w:hAnsi="Arial" w:cs="Arial"/>
        </w:rPr>
        <w:t xml:space="preserve"> su origen: producidos para inculpar, ahora pueden ser usados para compensar a las víctimas por arbitrariedades y violaciones a DDHH cometidas por las dictaduras militares.  </w:t>
      </w:r>
      <w:r>
        <w:rPr>
          <w:rFonts w:ascii="Arial" w:eastAsia="Arial" w:hAnsi="Arial" w:cs="Arial"/>
        </w:rPr>
        <w:br/>
      </w:r>
      <w:r>
        <w:rPr>
          <w:rFonts w:ascii="Arial" w:eastAsia="Arial" w:hAnsi="Arial" w:cs="Arial"/>
          <w:b/>
        </w:rPr>
        <w:t>2º En el plano jurídico, estos documentos aportan pruebas.</w:t>
      </w:r>
      <w:r>
        <w:rPr>
          <w:rFonts w:ascii="Arial" w:eastAsia="Arial" w:hAnsi="Arial" w:cs="Arial"/>
        </w:rPr>
        <w:t xml:space="preserve"> Sirven para asignar re</w:t>
      </w:r>
      <w:r>
        <w:rPr>
          <w:rFonts w:ascii="Arial" w:eastAsia="Arial" w:hAnsi="Arial" w:cs="Arial"/>
        </w:rPr>
        <w:t xml:space="preserve">sponsabilidades a quienes torturaron, mataron, secuestraron, desaparecieron, así como a aquellos que dieron las órdenes e implementaron políticas represivas. </w:t>
      </w:r>
      <w:r>
        <w:rPr>
          <w:rFonts w:ascii="Arial" w:eastAsia="Arial" w:hAnsi="Arial" w:cs="Arial"/>
        </w:rPr>
        <w:br/>
      </w:r>
      <w:r>
        <w:rPr>
          <w:rFonts w:ascii="Arial" w:eastAsia="Arial" w:hAnsi="Arial" w:cs="Arial"/>
          <w:b/>
        </w:rPr>
        <w:t>3º Estos documentos son fuentes para la investigación histórica de lo ocurrido.</w:t>
      </w:r>
      <w:r>
        <w:rPr>
          <w:rFonts w:ascii="Arial" w:eastAsia="Arial" w:hAnsi="Arial" w:cs="Arial"/>
          <w:b/>
        </w:rPr>
        <w:br/>
        <w:t>4º Estos fondos d</w:t>
      </w:r>
      <w:r>
        <w:rPr>
          <w:rFonts w:ascii="Arial" w:eastAsia="Arial" w:hAnsi="Arial" w:cs="Arial"/>
          <w:b/>
        </w:rPr>
        <w:t xml:space="preserve">ocumentales generan acciones pedagógicas sobre la intolerancia, la tortura, el autoritarismo político, etc. </w:t>
      </w:r>
      <w:r>
        <w:rPr>
          <w:rFonts w:ascii="Arial" w:eastAsia="Arial" w:hAnsi="Arial" w:cs="Arial"/>
        </w:rPr>
        <w:br/>
        <w:t>La apertura de archivos de la represión se suman a otras prácticas de producción   de la memoria, como la construcción de monumentos, actos, ritual</w:t>
      </w:r>
      <w:r>
        <w:rPr>
          <w:rFonts w:ascii="Arial" w:eastAsia="Arial" w:hAnsi="Arial" w:cs="Arial"/>
        </w:rPr>
        <w:t>es, conmemoraciones, proyectos de museos.</w:t>
      </w:r>
      <w:r>
        <w:rPr>
          <w:rFonts w:ascii="Arial" w:eastAsia="Arial" w:hAnsi="Arial" w:cs="Arial"/>
        </w:rPr>
        <w:br/>
        <w:t>Se suman a la construcción institucional como prueba de demanda de justicia: comisiones de la verdad, juicios por la verdad, procesos contra torturadores, invalidación para acceder a cargos públicos. Confieren iden</w:t>
      </w:r>
      <w:r>
        <w:rPr>
          <w:rFonts w:ascii="Arial" w:eastAsia="Arial" w:hAnsi="Arial" w:cs="Arial"/>
        </w:rPr>
        <w:t>tidad a los grupos víctimas de dictaduras y genocidios.</w:t>
      </w:r>
      <w:r>
        <w:rPr>
          <w:rFonts w:ascii="Arial" w:eastAsia="Arial" w:hAnsi="Arial" w:cs="Arial"/>
        </w:rPr>
        <w:br/>
      </w:r>
      <w:r>
        <w:rPr>
          <w:rFonts w:ascii="Arial" w:eastAsia="Arial" w:hAnsi="Arial" w:cs="Arial"/>
          <w:b/>
          <w:i/>
        </w:rPr>
        <w:t>Etnografía de archivo</w:t>
      </w:r>
      <w:r>
        <w:rPr>
          <w:rFonts w:ascii="Arial" w:eastAsia="Arial" w:hAnsi="Arial" w:cs="Arial"/>
        </w:rPr>
        <w:t>: “la etnografía amplió mis horizontes para observar el pasado.  Me incitó a desplazarme más allá del documento, y tejer relaciones con las personas, vivencias y conflictos (con l</w:t>
      </w:r>
      <w:r>
        <w:rPr>
          <w:rFonts w:ascii="Arial" w:eastAsia="Arial" w:hAnsi="Arial" w:cs="Arial"/>
        </w:rPr>
        <w:t>a memoria).</w:t>
      </w:r>
      <w:r>
        <w:rPr>
          <w:rFonts w:ascii="Arial" w:eastAsia="Arial" w:hAnsi="Arial" w:cs="Arial"/>
        </w:rPr>
        <w:br/>
        <w:t>La comunicación de sentidos que canalizan los archivos tienen implicaciones directas sobre las formas de reconstrucción de las memorias y la afirmación de las identidades sociales, colectivas, nacionales, comunales.  Para el historiador un arch</w:t>
      </w:r>
      <w:r>
        <w:rPr>
          <w:rFonts w:ascii="Arial" w:eastAsia="Arial" w:hAnsi="Arial" w:cs="Arial"/>
        </w:rPr>
        <w:t>ivo es su laboratorio, para el etnógrafo puede se un observatorio.  La observación etnográfica permite ver hasta qué punto las instituciones dirigen y controlan la memoria.</w:t>
      </w:r>
      <w:r>
        <w:rPr>
          <w:rFonts w:ascii="Arial" w:eastAsia="Arial" w:hAnsi="Arial" w:cs="Arial"/>
        </w:rPr>
        <w:br/>
        <w:t>En la etnografía de archivo, director, archiveros y usuarios son individuos jerárqu</w:t>
      </w:r>
      <w:r>
        <w:rPr>
          <w:rFonts w:ascii="Arial" w:eastAsia="Arial" w:hAnsi="Arial" w:cs="Arial"/>
        </w:rPr>
        <w:t xml:space="preserve">icamente relacionados:  el director y la imposición de políticas de acceso; el archivero y la actitud de guardián, el usuario y su desigual maestría para hacer uso de los recursos que dispone la institución.  </w:t>
      </w:r>
      <w:r>
        <w:rPr>
          <w:rFonts w:ascii="Arial" w:eastAsia="Arial" w:hAnsi="Arial" w:cs="Arial"/>
        </w:rPr>
        <w:br/>
        <w:t>La observación etnográfica está atravesada por</w:t>
      </w:r>
      <w:r>
        <w:rPr>
          <w:rFonts w:ascii="Arial" w:eastAsia="Arial" w:hAnsi="Arial" w:cs="Arial"/>
        </w:rPr>
        <w:t xml:space="preserve"> el momento histórico en que el “está en campo” </w:t>
      </w:r>
      <w:r>
        <w:rPr>
          <w:rFonts w:ascii="Arial" w:eastAsia="Arial" w:hAnsi="Arial" w:cs="Arial"/>
        </w:rPr>
        <w:br/>
        <w:t>Los archivos no ocupan espacios por casualidad:</w:t>
      </w:r>
      <w:r>
        <w:rPr>
          <w:rFonts w:ascii="Arial" w:eastAsia="Arial" w:hAnsi="Arial" w:cs="Arial"/>
        </w:rPr>
        <w:br/>
        <w:t>En general ocupan el corazón de las grandes capitales (AGN en Argentina, el de Río e Janeiro en la Plaza de la República).n Los antiguos y majestuosos edificio</w:t>
      </w:r>
      <w:r>
        <w:rPr>
          <w:rFonts w:ascii="Arial" w:eastAsia="Arial" w:hAnsi="Arial" w:cs="Arial"/>
        </w:rPr>
        <w:t>s evocan directamente los símbolos elementales de la nacionalidad y el Estado. La monumentalidad se traslada de edificios a un conjunto de documentos que condensan un núcleo indiscutible, sacralizado de formas de identificación de una comunidad nacional.</w:t>
      </w:r>
      <w:r>
        <w:rPr>
          <w:rFonts w:ascii="Arial" w:eastAsia="Arial" w:hAnsi="Arial" w:cs="Arial"/>
        </w:rPr>
        <w:br/>
        <w:t>A</w:t>
      </w:r>
      <w:r>
        <w:rPr>
          <w:rFonts w:ascii="Arial" w:eastAsia="Arial" w:hAnsi="Arial" w:cs="Arial"/>
          <w:i/>
        </w:rPr>
        <w:t>gentes especializado</w:t>
      </w:r>
      <w:r>
        <w:rPr>
          <w:rFonts w:ascii="Arial" w:eastAsia="Arial" w:hAnsi="Arial" w:cs="Arial"/>
        </w:rPr>
        <w:t xml:space="preserve">s determinan selección, orden, destinos de documentos, ubican lo central que destinan a un archivo general y lo periférico. </w:t>
      </w:r>
      <w:r>
        <w:rPr>
          <w:rFonts w:ascii="Arial" w:eastAsia="Arial" w:hAnsi="Arial" w:cs="Arial"/>
        </w:rPr>
        <w:br/>
        <w:t>Son instituciones en cambio, su orden nunca es definitivo. Pueden partir de la acumulación de papeles que origi</w:t>
      </w:r>
      <w:r>
        <w:rPr>
          <w:rFonts w:ascii="Arial" w:eastAsia="Arial" w:hAnsi="Arial" w:cs="Arial"/>
        </w:rPr>
        <w:t>nariamente las instituciones preservan para su funcionamiento administrativo, cuyo objetivo principal no es la creación de una imagen, sino la posibilidad de ejecutar las tareas administrativas y dar orden a las cosas que las afecta.</w:t>
      </w:r>
      <w:r>
        <w:rPr>
          <w:rFonts w:ascii="Arial" w:eastAsia="Arial" w:hAnsi="Arial" w:cs="Arial"/>
        </w:rPr>
        <w:br/>
        <w:t>Al pasar por la instit</w:t>
      </w:r>
      <w:r>
        <w:rPr>
          <w:rFonts w:ascii="Arial" w:eastAsia="Arial" w:hAnsi="Arial" w:cs="Arial"/>
        </w:rPr>
        <w:t xml:space="preserve">ución que los archiva, los documentos alcanzarán otra significación por el tiempo histórico, formas de uso, visibilidad. </w:t>
      </w:r>
      <w:r>
        <w:rPr>
          <w:rFonts w:ascii="Arial" w:eastAsia="Arial" w:hAnsi="Arial" w:cs="Arial"/>
        </w:rPr>
        <w:br/>
        <w:t>Nada de lo que familias, científicos, hombres de Estado e instituciones archivan es imparcial o neutro. Todo trae la marca de las pers</w:t>
      </w:r>
      <w:r>
        <w:rPr>
          <w:rFonts w:ascii="Arial" w:eastAsia="Arial" w:hAnsi="Arial" w:cs="Arial"/>
        </w:rPr>
        <w:t xml:space="preserve">onas y acciones que los salvaron del olvido. </w:t>
      </w:r>
      <w:r>
        <w:rPr>
          <w:rFonts w:ascii="Arial" w:eastAsia="Arial" w:hAnsi="Arial" w:cs="Arial"/>
        </w:rPr>
        <w:br/>
        <w:t xml:space="preserve">La ida al archivo no es pasiva y no hay dos individuos que la reproduzcan de la misma manera. </w:t>
      </w:r>
      <w:r>
        <w:rPr>
          <w:rFonts w:ascii="Arial" w:eastAsia="Arial" w:hAnsi="Arial" w:cs="Arial"/>
        </w:rPr>
        <w:br/>
      </w:r>
    </w:p>
    <w:p w:rsidR="00465495" w:rsidRDefault="00465495">
      <w:pPr>
        <w:spacing w:after="0" w:line="276" w:lineRule="auto"/>
        <w:jc w:val="both"/>
        <w:rPr>
          <w:rFonts w:ascii="Arial" w:eastAsia="Arial" w:hAnsi="Arial" w:cs="Arial"/>
        </w:rPr>
      </w:pPr>
    </w:p>
    <w:p w:rsidR="00465495" w:rsidRDefault="00A5322D">
      <w:pPr>
        <w:numPr>
          <w:ilvl w:val="0"/>
          <w:numId w:val="32"/>
        </w:numPr>
        <w:spacing w:after="0" w:line="276" w:lineRule="auto"/>
        <w:ind w:left="1080"/>
        <w:jc w:val="both"/>
        <w:rPr>
          <w:rFonts w:ascii="Arial" w:eastAsia="Arial" w:hAnsi="Arial" w:cs="Arial"/>
        </w:rPr>
      </w:pPr>
      <w:r>
        <w:rPr>
          <w:rFonts w:ascii="Arial" w:eastAsia="Arial" w:hAnsi="Arial" w:cs="Arial"/>
          <w:i/>
        </w:rPr>
        <w:t>Archivo de la DIPBA: ¿qué materiales reúnen?  ¿Qué contiene la Mesa:  Doctrina de donde tomamos el legajo analiza</w:t>
      </w:r>
      <w:r>
        <w:rPr>
          <w:rFonts w:ascii="Arial" w:eastAsia="Arial" w:hAnsi="Arial" w:cs="Arial"/>
          <w:i/>
        </w:rPr>
        <w:t>do por Zaffaroni, E.?</w:t>
      </w:r>
      <w:r>
        <w:rPr>
          <w:rFonts w:ascii="Arial" w:eastAsia="Arial" w:hAnsi="Arial" w:cs="Arial"/>
        </w:rPr>
        <w:t xml:space="preserve"> </w:t>
      </w:r>
    </w:p>
    <w:p w:rsidR="00465495" w:rsidRDefault="00A5322D">
      <w:pPr>
        <w:spacing w:after="0" w:line="276" w:lineRule="auto"/>
        <w:jc w:val="both"/>
        <w:rPr>
          <w:rFonts w:ascii="Arial" w:eastAsia="Arial" w:hAnsi="Arial" w:cs="Arial"/>
        </w:rPr>
      </w:pPr>
      <w:r>
        <w:rPr>
          <w:rFonts w:ascii="Arial" w:eastAsia="Arial" w:hAnsi="Arial" w:cs="Arial"/>
        </w:rPr>
        <w:br/>
        <w:t>El archivo de la DIPBA: Dirección de Inteligencia de la Policía de la provincia de Buenos Aires</w:t>
      </w:r>
      <w:r>
        <w:rPr>
          <w:rFonts w:ascii="Arial" w:eastAsia="Arial" w:hAnsi="Arial" w:cs="Arial"/>
        </w:rPr>
        <w:br/>
        <w:t>En 1956 el Poder Ejecutivo Nacional dispuso la creación de la Secretaría de Informaciones del Estado (SIDE) y la Dirección de Informacio</w:t>
      </w:r>
      <w:r>
        <w:rPr>
          <w:rFonts w:ascii="Arial" w:eastAsia="Arial" w:hAnsi="Arial" w:cs="Arial"/>
        </w:rPr>
        <w:t>nes antidemocráticas (DIA).  Esta última tenía por objetivo coordinar y reunir información del SIE (Servicio de Inteligencia del Ejército), el Servicio de Informaciones Naval (SIN), el Servicio de Informaciones Aeronáuticas (SUA) y el de las policías provi</w:t>
      </w:r>
      <w:r>
        <w:rPr>
          <w:rFonts w:ascii="Arial" w:eastAsia="Arial" w:hAnsi="Arial" w:cs="Arial"/>
        </w:rPr>
        <w:t xml:space="preserve">ncial y federal. </w:t>
      </w:r>
      <w:r>
        <w:rPr>
          <w:rFonts w:ascii="Arial" w:eastAsia="Arial" w:hAnsi="Arial" w:cs="Arial"/>
        </w:rPr>
        <w:br/>
        <w:t>La intervención militar de la policía bonaerense creará el Centro de Inteligencia de la Policía de la Provincia  de Buenos Aires que en 1961 cambiará su nombre por el de Servicio de informaciones la policía de la provincia de Buenos Aires</w:t>
      </w:r>
      <w:r>
        <w:rPr>
          <w:rFonts w:ascii="Arial" w:eastAsia="Arial" w:hAnsi="Arial" w:cs="Arial"/>
        </w:rPr>
        <w:t>. (SIP) y luego SIPBA hasta que en 1977 pasará a ser Dirección General de Inteligencia.</w:t>
      </w:r>
      <w:r>
        <w:rPr>
          <w:rFonts w:ascii="Arial" w:eastAsia="Arial" w:hAnsi="Arial" w:cs="Arial"/>
        </w:rPr>
        <w:br/>
      </w:r>
      <w:r>
        <w:rPr>
          <w:rFonts w:ascii="Arial" w:eastAsia="Arial" w:hAnsi="Arial" w:cs="Arial"/>
        </w:rPr>
        <w:br/>
      </w:r>
    </w:p>
    <w:p w:rsidR="00465495" w:rsidRDefault="00465495">
      <w:pPr>
        <w:spacing w:after="0" w:line="276" w:lineRule="auto"/>
        <w:jc w:val="both"/>
        <w:rPr>
          <w:rFonts w:ascii="Arial" w:eastAsia="Arial" w:hAnsi="Arial" w:cs="Arial"/>
        </w:rPr>
      </w:pPr>
    </w:p>
    <w:p w:rsidR="00465495" w:rsidRDefault="00A5322D">
      <w:pPr>
        <w:numPr>
          <w:ilvl w:val="0"/>
          <w:numId w:val="32"/>
        </w:numPr>
        <w:spacing w:after="0" w:line="276" w:lineRule="auto"/>
        <w:ind w:left="1080"/>
        <w:jc w:val="both"/>
        <w:rPr>
          <w:rFonts w:ascii="Arial" w:eastAsia="Arial" w:hAnsi="Arial" w:cs="Arial"/>
        </w:rPr>
      </w:pPr>
      <w:r>
        <w:rPr>
          <w:rFonts w:ascii="Arial" w:eastAsia="Arial" w:hAnsi="Arial" w:cs="Arial"/>
        </w:rPr>
        <w:t>Descripción del contenido y fuentes de información que aparecen en el expediente del Che Guevara. Inteligencia y contrainteligencia. ¿Quiénes participan de la comuni</w:t>
      </w:r>
      <w:r>
        <w:rPr>
          <w:rFonts w:ascii="Arial" w:eastAsia="Arial" w:hAnsi="Arial" w:cs="Arial"/>
        </w:rPr>
        <w:t xml:space="preserve">dad informativa? </w:t>
      </w:r>
    </w:p>
    <w:p w:rsidR="00465495" w:rsidRDefault="00A5322D">
      <w:pPr>
        <w:widowControl w:val="0"/>
        <w:spacing w:after="0" w:line="240" w:lineRule="auto"/>
        <w:ind w:left="1440"/>
        <w:jc w:val="center"/>
        <w:rPr>
          <w:rFonts w:ascii="Arial" w:eastAsia="Arial" w:hAnsi="Arial" w:cs="Arial"/>
        </w:rPr>
      </w:pPr>
      <w:r>
        <w:rPr>
          <w:rFonts w:ascii="Arial" w:eastAsia="Arial" w:hAnsi="Arial" w:cs="Arial"/>
          <w:i/>
        </w:rPr>
        <w:t>El Legajo de el Che Guevara en la DIPBA</w:t>
      </w:r>
      <w:r>
        <w:rPr>
          <w:rFonts w:ascii="Arial" w:eastAsia="Arial" w:hAnsi="Arial" w:cs="Arial"/>
          <w:b/>
        </w:rPr>
        <w:t>.</w:t>
      </w:r>
    </w:p>
    <w:p w:rsidR="00465495" w:rsidRDefault="00A5322D">
      <w:pPr>
        <w:widowControl w:val="0"/>
        <w:spacing w:after="0" w:line="240" w:lineRule="auto"/>
        <w:rPr>
          <w:rFonts w:ascii="Arial" w:eastAsia="Arial" w:hAnsi="Arial" w:cs="Arial"/>
        </w:rPr>
      </w:pPr>
      <w:r>
        <w:rPr>
          <w:rFonts w:ascii="Arial" w:eastAsia="Arial" w:hAnsi="Arial" w:cs="Arial"/>
          <w:b/>
        </w:rPr>
        <w:t>¿</w:t>
      </w:r>
      <w:r>
        <w:rPr>
          <w:rFonts w:ascii="Arial" w:eastAsia="Arial" w:hAnsi="Arial" w:cs="Arial"/>
        </w:rPr>
        <w:t>Por dónde andaba</w:t>
      </w:r>
      <w:r>
        <w:rPr>
          <w:rFonts w:ascii="Arial" w:eastAsia="Arial" w:hAnsi="Arial" w:cs="Arial"/>
          <w:b/>
        </w:rPr>
        <w:t xml:space="preserve">?  </w:t>
      </w:r>
      <w:r>
        <w:rPr>
          <w:rFonts w:ascii="Arial" w:eastAsia="Arial" w:hAnsi="Arial" w:cs="Arial"/>
          <w:i/>
        </w:rPr>
        <w:t>Desde que se fue de Cuba, despedido por Fidel para seguir la Revolución hasta que fue hallado en Higuera (Bolivia) y asesinado</w:t>
      </w:r>
      <w:r>
        <w:rPr>
          <w:rFonts w:ascii="Arial" w:eastAsia="Arial" w:hAnsi="Arial" w:cs="Arial"/>
          <w:b/>
        </w:rPr>
        <w:t>.</w:t>
      </w:r>
      <w:r>
        <w:rPr>
          <w:rFonts w:ascii="Arial" w:eastAsia="Arial" w:hAnsi="Arial" w:cs="Arial"/>
        </w:rPr>
        <w:t xml:space="preserve"> </w:t>
      </w:r>
      <w:r>
        <w:rPr>
          <w:rFonts w:ascii="Arial" w:eastAsia="Arial" w:hAnsi="Arial" w:cs="Arial"/>
          <w:b/>
        </w:rPr>
        <w:t>Era visto por todos lados, por amigos y enemigos.</w:t>
      </w:r>
      <w:r>
        <w:rPr>
          <w:rFonts w:ascii="Arial" w:eastAsia="Arial" w:hAnsi="Arial" w:cs="Arial"/>
          <w:b/>
        </w:rPr>
        <w:t xml:space="preserve">  Muerto y enterrado en Las Vegas; internado en una clínica psiquiátrica en La Habana. </w:t>
      </w:r>
      <w:r>
        <w:rPr>
          <w:rFonts w:ascii="Arial" w:eastAsia="Arial" w:hAnsi="Arial" w:cs="Arial"/>
        </w:rPr>
        <w:t xml:space="preserve"> </w:t>
      </w:r>
    </w:p>
    <w:p w:rsidR="00465495" w:rsidRDefault="00A5322D">
      <w:pPr>
        <w:widowControl w:val="0"/>
        <w:spacing w:after="0" w:line="240" w:lineRule="auto"/>
        <w:rPr>
          <w:rFonts w:ascii="Arial" w:eastAsia="Arial" w:hAnsi="Arial" w:cs="Arial"/>
        </w:rPr>
      </w:pPr>
      <w:r>
        <w:rPr>
          <w:rFonts w:ascii="Arial" w:eastAsia="Arial" w:hAnsi="Arial" w:cs="Arial"/>
          <w:b/>
        </w:rPr>
        <w:t>1966: “Quiero el cadáver de mi hijo”.  Su padre aparecía acusando a Fidel por haberlo asesinado.  El mismo padre salió a desmentirlo.</w:t>
      </w:r>
    </w:p>
    <w:p w:rsidR="00465495" w:rsidRDefault="00A5322D">
      <w:pPr>
        <w:widowControl w:val="0"/>
        <w:spacing w:before="120" w:after="0" w:line="240" w:lineRule="auto"/>
        <w:jc w:val="both"/>
        <w:rPr>
          <w:rFonts w:ascii="Arial" w:eastAsia="Arial" w:hAnsi="Arial" w:cs="Arial"/>
        </w:rPr>
      </w:pPr>
      <w:r>
        <w:rPr>
          <w:rFonts w:ascii="Arial" w:eastAsia="Arial" w:hAnsi="Arial" w:cs="Arial"/>
        </w:rPr>
        <w:t xml:space="preserve">Dossier abierto por la COMUNIDAD </w:t>
      </w:r>
      <w:r>
        <w:rPr>
          <w:rFonts w:ascii="Arial" w:eastAsia="Arial" w:hAnsi="Arial" w:cs="Arial"/>
        </w:rPr>
        <w:t>INFORMATIVA</w:t>
      </w:r>
      <w:r>
        <w:rPr>
          <w:rFonts w:ascii="Arial" w:eastAsia="Arial" w:hAnsi="Arial" w:cs="Arial"/>
          <w:b/>
        </w:rPr>
        <w:t xml:space="preserve">: </w:t>
      </w:r>
      <w:r>
        <w:rPr>
          <w:rFonts w:ascii="Arial" w:eastAsia="Arial" w:hAnsi="Arial" w:cs="Arial"/>
          <w:b/>
          <w:i/>
        </w:rPr>
        <w:t>(coordinación de los servicios de las 3 fuerzas, la SIDE, Coordinación federal y la DIPBA</w:t>
      </w:r>
      <w:r>
        <w:rPr>
          <w:rFonts w:ascii="Arial" w:eastAsia="Arial" w:hAnsi="Arial" w:cs="Arial"/>
          <w:b/>
        </w:rPr>
        <w:t xml:space="preserve">). </w:t>
      </w:r>
    </w:p>
    <w:p w:rsidR="00465495" w:rsidRDefault="00A5322D">
      <w:pPr>
        <w:widowControl w:val="0"/>
        <w:spacing w:after="0" w:line="216" w:lineRule="auto"/>
        <w:jc w:val="both"/>
        <w:rPr>
          <w:rFonts w:ascii="Arial" w:eastAsia="Arial" w:hAnsi="Arial" w:cs="Arial"/>
        </w:rPr>
      </w:pPr>
      <w:r>
        <w:rPr>
          <w:rFonts w:ascii="Arial" w:eastAsia="Arial" w:hAnsi="Arial" w:cs="Arial"/>
          <w:i/>
        </w:rPr>
        <w:t>Dic. 1965</w:t>
      </w:r>
      <w:r>
        <w:rPr>
          <w:rFonts w:ascii="Arial" w:eastAsia="Arial" w:hAnsi="Arial" w:cs="Arial"/>
          <w:b/>
          <w:i/>
        </w:rPr>
        <w:t>:</w:t>
      </w:r>
      <w:r>
        <w:rPr>
          <w:rFonts w:ascii="Arial" w:eastAsia="Arial" w:hAnsi="Arial" w:cs="Arial"/>
          <w:b/>
        </w:rPr>
        <w:t xml:space="preserve"> En la </w:t>
      </w:r>
      <w:r>
        <w:rPr>
          <w:rFonts w:ascii="Arial" w:eastAsia="Arial" w:hAnsi="Arial" w:cs="Arial"/>
          <w:b/>
          <w:u w:val="single"/>
        </w:rPr>
        <w:t>frontera argentino-brasileña</w:t>
      </w:r>
      <w:r>
        <w:rPr>
          <w:rFonts w:ascii="Arial" w:eastAsia="Arial" w:hAnsi="Arial" w:cs="Arial"/>
          <w:b/>
        </w:rPr>
        <w:t xml:space="preserve"> desde donde pasaría a Uruguay.  Otras versiones afirmaban que se encontraba e Riberalta (Bolivia) o a or</w:t>
      </w:r>
      <w:r>
        <w:rPr>
          <w:rFonts w:ascii="Arial" w:eastAsia="Arial" w:hAnsi="Arial" w:cs="Arial"/>
          <w:b/>
        </w:rPr>
        <w:t>illas del río Mamboré.</w:t>
      </w:r>
    </w:p>
    <w:p w:rsidR="00465495" w:rsidRDefault="00A5322D">
      <w:pPr>
        <w:widowControl w:val="0"/>
        <w:spacing w:before="120" w:after="0" w:line="216" w:lineRule="auto"/>
        <w:jc w:val="both"/>
        <w:rPr>
          <w:rFonts w:ascii="Arial" w:eastAsia="Arial" w:hAnsi="Arial" w:cs="Arial"/>
        </w:rPr>
      </w:pPr>
      <w:r>
        <w:rPr>
          <w:rFonts w:ascii="Arial" w:eastAsia="Arial" w:hAnsi="Arial" w:cs="Arial"/>
        </w:rPr>
        <w:t>Marzo 1966</w:t>
      </w:r>
      <w:r>
        <w:rPr>
          <w:rFonts w:ascii="Arial" w:eastAsia="Arial" w:hAnsi="Arial" w:cs="Arial"/>
          <w:b/>
        </w:rPr>
        <w:t xml:space="preserve">: en </w:t>
      </w:r>
      <w:r>
        <w:rPr>
          <w:rFonts w:ascii="Arial" w:eastAsia="Arial" w:hAnsi="Arial" w:cs="Arial"/>
          <w:b/>
          <w:u w:val="single"/>
        </w:rPr>
        <w:t xml:space="preserve">Chile </w:t>
      </w:r>
      <w:r>
        <w:rPr>
          <w:rFonts w:ascii="Arial" w:eastAsia="Arial" w:hAnsi="Arial" w:cs="Arial"/>
          <w:b/>
        </w:rPr>
        <w:t>desde mayo de 1965 donde entró con bigote y barba afeitados.</w:t>
      </w:r>
    </w:p>
    <w:p w:rsidR="00465495" w:rsidRDefault="00A5322D">
      <w:pPr>
        <w:widowControl w:val="0"/>
        <w:spacing w:before="120" w:after="0" w:line="216" w:lineRule="auto"/>
        <w:jc w:val="both"/>
        <w:rPr>
          <w:rFonts w:ascii="Arial" w:eastAsia="Arial" w:hAnsi="Arial" w:cs="Arial"/>
        </w:rPr>
      </w:pPr>
      <w:r>
        <w:rPr>
          <w:rFonts w:ascii="Arial" w:eastAsia="Arial" w:hAnsi="Arial" w:cs="Arial"/>
        </w:rPr>
        <w:t>Junio de 1966</w:t>
      </w:r>
      <w:r>
        <w:rPr>
          <w:rFonts w:ascii="Arial" w:eastAsia="Arial" w:hAnsi="Arial" w:cs="Arial"/>
          <w:b/>
        </w:rPr>
        <w:t xml:space="preserve">: en el estado </w:t>
      </w:r>
      <w:r>
        <w:rPr>
          <w:rFonts w:ascii="Arial" w:eastAsia="Arial" w:hAnsi="Arial" w:cs="Arial"/>
          <w:b/>
          <w:i/>
          <w:u w:val="single"/>
        </w:rPr>
        <w:t>de Río Grande do Sul</w:t>
      </w:r>
      <w:r>
        <w:rPr>
          <w:rFonts w:ascii="Arial" w:eastAsia="Arial" w:hAnsi="Arial" w:cs="Arial"/>
          <w:b/>
        </w:rPr>
        <w:t xml:space="preserve"> (Brasil) organizando guerrillas  </w:t>
      </w:r>
    </w:p>
    <w:p w:rsidR="00465495" w:rsidRDefault="00A5322D">
      <w:pPr>
        <w:widowControl w:val="0"/>
        <w:spacing w:before="120" w:after="0" w:line="216" w:lineRule="auto"/>
        <w:jc w:val="both"/>
        <w:rPr>
          <w:rFonts w:ascii="Arial" w:eastAsia="Arial" w:hAnsi="Arial" w:cs="Arial"/>
        </w:rPr>
      </w:pPr>
      <w:r>
        <w:rPr>
          <w:rFonts w:ascii="Arial" w:eastAsia="Arial" w:hAnsi="Arial" w:cs="Arial"/>
          <w:b/>
          <w:u w:val="single"/>
        </w:rPr>
        <w:t>Ingresó a la Argentina</w:t>
      </w:r>
      <w:r>
        <w:rPr>
          <w:rFonts w:ascii="Arial" w:eastAsia="Arial" w:hAnsi="Arial" w:cs="Arial"/>
          <w:b/>
        </w:rPr>
        <w:t xml:space="preserve"> el </w:t>
      </w:r>
      <w:r>
        <w:rPr>
          <w:rFonts w:ascii="Arial" w:eastAsia="Arial" w:hAnsi="Arial" w:cs="Arial"/>
        </w:rPr>
        <w:t>18 de junio de 1966</w:t>
      </w:r>
      <w:r>
        <w:rPr>
          <w:rFonts w:ascii="Arial" w:eastAsia="Arial" w:hAnsi="Arial" w:cs="Arial"/>
          <w:b/>
        </w:rPr>
        <w:t xml:space="preserve"> por Puerto San Javier (Misiones).</w:t>
      </w:r>
    </w:p>
    <w:p w:rsidR="00465495" w:rsidRDefault="00A5322D">
      <w:pPr>
        <w:widowControl w:val="0"/>
        <w:spacing w:before="120" w:after="0" w:line="216" w:lineRule="auto"/>
        <w:jc w:val="both"/>
        <w:rPr>
          <w:rFonts w:ascii="Arial" w:eastAsia="Arial" w:hAnsi="Arial" w:cs="Arial"/>
        </w:rPr>
      </w:pPr>
      <w:r>
        <w:rPr>
          <w:rFonts w:ascii="Arial" w:eastAsia="Arial" w:hAnsi="Arial" w:cs="Arial"/>
        </w:rPr>
        <w:t>Enero de 1967:</w:t>
      </w:r>
      <w:r>
        <w:rPr>
          <w:rFonts w:ascii="Arial" w:eastAsia="Arial" w:hAnsi="Arial" w:cs="Arial"/>
          <w:b/>
        </w:rPr>
        <w:t xml:space="preserve">  ingresó de Brasil o Bolivia en hidroavión por Jujuy.</w:t>
      </w:r>
    </w:p>
    <w:p w:rsidR="00465495" w:rsidRDefault="00465495">
      <w:pPr>
        <w:widowControl w:val="0"/>
        <w:spacing w:after="0" w:line="240" w:lineRule="auto"/>
        <w:jc w:val="center"/>
        <w:rPr>
          <w:rFonts w:ascii="Arial" w:eastAsia="Arial" w:hAnsi="Arial" w:cs="Arial"/>
          <w:i/>
        </w:rPr>
      </w:pPr>
    </w:p>
    <w:p w:rsidR="00465495" w:rsidRDefault="00A5322D">
      <w:pPr>
        <w:widowControl w:val="0"/>
        <w:spacing w:after="0" w:line="240" w:lineRule="auto"/>
        <w:jc w:val="both"/>
        <w:rPr>
          <w:rFonts w:ascii="Arial" w:eastAsia="Arial" w:hAnsi="Arial" w:cs="Arial"/>
        </w:rPr>
      </w:pPr>
      <w:r>
        <w:rPr>
          <w:rFonts w:ascii="Arial" w:eastAsia="Arial" w:hAnsi="Arial" w:cs="Arial"/>
        </w:rPr>
        <w:t>2 Febrero de 1967</w:t>
      </w:r>
      <w:r>
        <w:rPr>
          <w:rFonts w:ascii="Arial" w:eastAsia="Arial" w:hAnsi="Arial" w:cs="Arial"/>
          <w:b/>
        </w:rPr>
        <w:t xml:space="preserve">: </w:t>
      </w:r>
      <w:r>
        <w:rPr>
          <w:rFonts w:ascii="Arial" w:eastAsia="Arial" w:hAnsi="Arial" w:cs="Arial"/>
        </w:rPr>
        <w:t>Fidel Castro</w:t>
      </w:r>
      <w:r>
        <w:rPr>
          <w:rFonts w:ascii="Arial" w:eastAsia="Arial" w:hAnsi="Arial" w:cs="Arial"/>
          <w:b/>
        </w:rPr>
        <w:t xml:space="preserve"> manifestó a un periodista chileno que también es senador que </w:t>
      </w:r>
      <w:r>
        <w:rPr>
          <w:rFonts w:ascii="Arial" w:eastAsia="Arial" w:hAnsi="Arial" w:cs="Arial"/>
          <w:b/>
          <w:u w:val="single"/>
        </w:rPr>
        <w:t>el Che emergerá en noviembre de este año encabezando una revolución en Argentina</w:t>
      </w:r>
      <w:r>
        <w:rPr>
          <w:rFonts w:ascii="Arial" w:eastAsia="Arial" w:hAnsi="Arial" w:cs="Arial"/>
          <w:b/>
        </w:rPr>
        <w:t>.</w:t>
      </w:r>
    </w:p>
    <w:p w:rsidR="00465495" w:rsidRDefault="00A5322D">
      <w:pPr>
        <w:widowControl w:val="0"/>
        <w:spacing w:before="120" w:after="0" w:line="240" w:lineRule="auto"/>
        <w:jc w:val="both"/>
        <w:rPr>
          <w:rFonts w:ascii="Arial" w:eastAsia="Arial" w:hAnsi="Arial" w:cs="Arial"/>
        </w:rPr>
      </w:pPr>
      <w:r>
        <w:rPr>
          <w:rFonts w:ascii="Arial" w:eastAsia="Arial" w:hAnsi="Arial" w:cs="Arial"/>
        </w:rPr>
        <w:t>3 Febrero de 1967</w:t>
      </w:r>
      <w:r>
        <w:rPr>
          <w:rFonts w:ascii="Arial" w:eastAsia="Arial" w:hAnsi="Arial" w:cs="Arial"/>
          <w:b/>
        </w:rPr>
        <w:t xml:space="preserve">: Por </w:t>
      </w:r>
      <w:r>
        <w:rPr>
          <w:rFonts w:ascii="Arial" w:eastAsia="Arial" w:hAnsi="Arial" w:cs="Arial"/>
          <w:i/>
        </w:rPr>
        <w:t xml:space="preserve">informaciones de </w:t>
      </w:r>
      <w:r>
        <w:rPr>
          <w:rFonts w:ascii="Arial" w:eastAsia="Arial" w:hAnsi="Arial" w:cs="Arial"/>
          <w:b/>
        </w:rPr>
        <w:t xml:space="preserve">la SIDE se toma conocimiento  que el Che está alojado en domicilios de parientes y amigos </w:t>
      </w:r>
      <w:r>
        <w:rPr>
          <w:rFonts w:ascii="Arial" w:eastAsia="Arial" w:hAnsi="Arial" w:cs="Arial"/>
          <w:i/>
        </w:rPr>
        <w:t>en Belgrano y Palermo</w:t>
      </w:r>
      <w:r>
        <w:rPr>
          <w:rFonts w:ascii="Arial" w:eastAsia="Arial" w:hAnsi="Arial" w:cs="Arial"/>
          <w:b/>
        </w:rPr>
        <w:t>.</w:t>
      </w:r>
    </w:p>
    <w:p w:rsidR="00465495" w:rsidRDefault="00A5322D">
      <w:pPr>
        <w:widowControl w:val="0"/>
        <w:spacing w:before="120" w:after="0" w:line="240" w:lineRule="auto"/>
        <w:jc w:val="both"/>
        <w:rPr>
          <w:rFonts w:ascii="Arial" w:eastAsia="Arial" w:hAnsi="Arial" w:cs="Arial"/>
        </w:rPr>
      </w:pPr>
      <w:r>
        <w:rPr>
          <w:rFonts w:ascii="Arial" w:eastAsia="Arial" w:hAnsi="Arial" w:cs="Arial"/>
        </w:rPr>
        <w:t>4 Febrero de 1967</w:t>
      </w:r>
      <w:r>
        <w:rPr>
          <w:rFonts w:ascii="Arial" w:eastAsia="Arial" w:hAnsi="Arial" w:cs="Arial"/>
          <w:b/>
        </w:rPr>
        <w:t>: Fu</w:t>
      </w:r>
      <w:r>
        <w:rPr>
          <w:rFonts w:ascii="Arial" w:eastAsia="Arial" w:hAnsi="Arial" w:cs="Arial"/>
          <w:b/>
        </w:rPr>
        <w:t xml:space="preserve">entes originales </w:t>
      </w:r>
      <w:r>
        <w:rPr>
          <w:rFonts w:ascii="Arial" w:eastAsia="Arial" w:hAnsi="Arial" w:cs="Arial"/>
          <w:b/>
          <w:u w:val="single"/>
        </w:rPr>
        <w:t>en Mar del Plata</w:t>
      </w:r>
      <w:r>
        <w:rPr>
          <w:rFonts w:ascii="Arial" w:eastAsia="Arial" w:hAnsi="Arial" w:cs="Arial"/>
          <w:b/>
        </w:rPr>
        <w:t xml:space="preserve">, toman conocimiento a través de la </w:t>
      </w:r>
      <w:r>
        <w:rPr>
          <w:rFonts w:ascii="Arial" w:eastAsia="Arial" w:hAnsi="Arial" w:cs="Arial"/>
          <w:b/>
          <w:i/>
          <w:u w:val="single"/>
        </w:rPr>
        <w:t>familia Guevara</w:t>
      </w:r>
      <w:r>
        <w:rPr>
          <w:rFonts w:ascii="Arial" w:eastAsia="Arial" w:hAnsi="Arial" w:cs="Arial"/>
          <w:b/>
        </w:rPr>
        <w:t xml:space="preserve"> que el </w:t>
      </w:r>
      <w:r>
        <w:rPr>
          <w:rFonts w:ascii="Arial" w:eastAsia="Arial" w:hAnsi="Arial" w:cs="Arial"/>
          <w:b/>
          <w:i/>
        </w:rPr>
        <w:t xml:space="preserve">Che se encuentra </w:t>
      </w:r>
      <w:r>
        <w:rPr>
          <w:rFonts w:ascii="Arial" w:eastAsia="Arial" w:hAnsi="Arial" w:cs="Arial"/>
          <w:i/>
        </w:rPr>
        <w:t>en el país</w:t>
      </w:r>
      <w:r>
        <w:rPr>
          <w:rFonts w:ascii="Arial" w:eastAsia="Arial" w:hAnsi="Arial" w:cs="Arial"/>
          <w:b/>
          <w:i/>
        </w:rPr>
        <w:t xml:space="preserve"> preparando misión subversiva</w:t>
      </w:r>
      <w:r>
        <w:rPr>
          <w:rFonts w:ascii="Arial" w:eastAsia="Arial" w:hAnsi="Arial" w:cs="Arial"/>
          <w:b/>
        </w:rPr>
        <w:t xml:space="preserve"> </w:t>
      </w:r>
    </w:p>
    <w:p w:rsidR="00465495" w:rsidRDefault="00A5322D">
      <w:pPr>
        <w:widowControl w:val="0"/>
        <w:spacing w:after="0" w:line="240" w:lineRule="auto"/>
        <w:jc w:val="both"/>
        <w:rPr>
          <w:rFonts w:ascii="Arial" w:eastAsia="Arial" w:hAnsi="Arial" w:cs="Arial"/>
        </w:rPr>
      </w:pPr>
      <w:r>
        <w:rPr>
          <w:rFonts w:ascii="Arial" w:eastAsia="Arial" w:hAnsi="Arial" w:cs="Arial"/>
        </w:rPr>
        <w:t>9 febrero 1967</w:t>
      </w:r>
      <w:r>
        <w:rPr>
          <w:rFonts w:ascii="Arial" w:eastAsia="Arial" w:hAnsi="Arial" w:cs="Arial"/>
          <w:b/>
        </w:rPr>
        <w:t xml:space="preserve">:  Un </w:t>
      </w:r>
      <w:r>
        <w:rPr>
          <w:rFonts w:ascii="Arial" w:eastAsia="Arial" w:hAnsi="Arial" w:cs="Arial"/>
          <w:b/>
          <w:u w:val="single"/>
        </w:rPr>
        <w:t>exiliado  cubano</w:t>
      </w:r>
      <w:r>
        <w:rPr>
          <w:rFonts w:ascii="Arial" w:eastAsia="Arial" w:hAnsi="Arial" w:cs="Arial"/>
          <w:b/>
        </w:rPr>
        <w:t xml:space="preserve"> en Miami Julio Gacerán manifestó en conferencia de prensa que el Che </w:t>
      </w:r>
      <w:r>
        <w:rPr>
          <w:rFonts w:ascii="Arial" w:eastAsia="Arial" w:hAnsi="Arial" w:cs="Arial"/>
          <w:b/>
        </w:rPr>
        <w:t xml:space="preserve">G. </w:t>
      </w:r>
      <w:r>
        <w:rPr>
          <w:rFonts w:ascii="Arial" w:eastAsia="Arial" w:hAnsi="Arial" w:cs="Arial"/>
          <w:b/>
          <w:i/>
        </w:rPr>
        <w:t xml:space="preserve">estaba a cargo de </w:t>
      </w:r>
      <w:r>
        <w:rPr>
          <w:rFonts w:ascii="Arial" w:eastAsia="Arial" w:hAnsi="Arial" w:cs="Arial"/>
          <w:b/>
          <w:i/>
          <w:u w:val="single"/>
        </w:rPr>
        <w:t>un proyecto para cavar secretamente  túneles en la cordillera de los Andes</w:t>
      </w:r>
      <w:r>
        <w:rPr>
          <w:rFonts w:ascii="Arial" w:eastAsia="Arial" w:hAnsi="Arial" w:cs="Arial"/>
          <w:b/>
          <w:i/>
        </w:rPr>
        <w:t>.</w:t>
      </w:r>
    </w:p>
    <w:p w:rsidR="00465495" w:rsidRDefault="00A5322D">
      <w:pPr>
        <w:widowControl w:val="0"/>
        <w:spacing w:before="120" w:after="0" w:line="240" w:lineRule="auto"/>
        <w:jc w:val="both"/>
        <w:rPr>
          <w:rFonts w:ascii="Arial" w:eastAsia="Arial" w:hAnsi="Arial" w:cs="Arial"/>
        </w:rPr>
      </w:pPr>
      <w:r>
        <w:rPr>
          <w:rFonts w:ascii="Arial" w:eastAsia="Arial" w:hAnsi="Arial" w:cs="Arial"/>
          <w:b/>
        </w:rPr>
        <w:t xml:space="preserve">Lo acusan de estar conspirando y organizando actividades revolucionarias en la clandestinidad. </w:t>
      </w:r>
      <w:r>
        <w:rPr>
          <w:rFonts w:ascii="Arial" w:eastAsia="Arial" w:hAnsi="Arial" w:cs="Arial"/>
        </w:rPr>
        <w:t xml:space="preserve"> </w:t>
      </w:r>
      <w:r>
        <w:rPr>
          <w:rFonts w:ascii="Arial" w:eastAsia="Arial" w:hAnsi="Arial" w:cs="Arial"/>
          <w:b/>
        </w:rPr>
        <w:t xml:space="preserve">FUENTES: </w:t>
      </w:r>
      <w:r>
        <w:rPr>
          <w:rFonts w:ascii="Arial" w:eastAsia="Arial" w:hAnsi="Arial" w:cs="Arial"/>
        </w:rPr>
        <w:t>Testimonios de un taxista, la policía provincial.  Org</w:t>
      </w:r>
      <w:r>
        <w:rPr>
          <w:rFonts w:ascii="Arial" w:eastAsia="Arial" w:hAnsi="Arial" w:cs="Arial"/>
        </w:rPr>
        <w:t>anizaciones de seguridad argentino-brasileñas.  Periodistas, diplomáticos.  Fidel Castro a un periodista.  Exiliados cubanos en norteamérica.</w:t>
      </w:r>
    </w:p>
    <w:p w:rsidR="00465495" w:rsidRDefault="00A5322D">
      <w:pPr>
        <w:widowControl w:val="0"/>
        <w:spacing w:after="0" w:line="216" w:lineRule="auto"/>
        <w:jc w:val="both"/>
        <w:rPr>
          <w:rFonts w:ascii="Arial" w:eastAsia="Arial" w:hAnsi="Arial" w:cs="Arial"/>
        </w:rPr>
      </w:pPr>
      <w:r>
        <w:rPr>
          <w:rFonts w:ascii="Arial" w:eastAsia="Arial" w:hAnsi="Arial" w:cs="Arial"/>
          <w:b/>
        </w:rPr>
        <w:t xml:space="preserve">LA </w:t>
      </w:r>
      <w:r>
        <w:rPr>
          <w:rFonts w:ascii="Arial" w:eastAsia="Arial" w:hAnsi="Arial" w:cs="Arial"/>
          <w:i/>
        </w:rPr>
        <w:t>COMUNIDAD INFORMATIVA comprende que existía una campaña de qcción psicológica creada por:</w:t>
      </w:r>
      <w:r>
        <w:rPr>
          <w:rFonts w:ascii="Arial" w:eastAsia="Arial" w:hAnsi="Arial" w:cs="Arial"/>
        </w:rPr>
        <w:t xml:space="preserve"> </w:t>
      </w:r>
      <w:r>
        <w:rPr>
          <w:rFonts w:ascii="Arial" w:eastAsia="Arial" w:hAnsi="Arial" w:cs="Arial"/>
          <w:b/>
        </w:rPr>
        <w:t xml:space="preserve">de </w:t>
      </w:r>
      <w:r>
        <w:rPr>
          <w:rFonts w:ascii="Arial" w:eastAsia="Arial" w:hAnsi="Arial" w:cs="Arial"/>
          <w:i/>
        </w:rPr>
        <w:t>sectores guevarist</w:t>
      </w:r>
      <w:r>
        <w:rPr>
          <w:rFonts w:ascii="Arial" w:eastAsia="Arial" w:hAnsi="Arial" w:cs="Arial"/>
          <w:i/>
        </w:rPr>
        <w:t>as</w:t>
      </w:r>
      <w:r>
        <w:rPr>
          <w:rFonts w:ascii="Arial" w:eastAsia="Arial" w:hAnsi="Arial" w:cs="Arial"/>
          <w:b/>
        </w:rPr>
        <w:t xml:space="preserve"> con la finalidad de </w:t>
      </w:r>
      <w:r>
        <w:rPr>
          <w:rFonts w:ascii="Arial" w:eastAsia="Arial" w:hAnsi="Arial" w:cs="Arial"/>
          <w:b/>
          <w:u w:val="single"/>
        </w:rPr>
        <w:t xml:space="preserve">mantener en </w:t>
      </w:r>
      <w:r>
        <w:rPr>
          <w:rFonts w:ascii="Arial" w:eastAsia="Arial" w:hAnsi="Arial" w:cs="Arial"/>
          <w:b/>
          <w:i/>
          <w:u w:val="single"/>
        </w:rPr>
        <w:t>suspenso a los Sectores de Inteligencia y las fuerzas de Seguridad de ciertos países latinoamericanos</w:t>
      </w:r>
      <w:r>
        <w:rPr>
          <w:rFonts w:ascii="Arial" w:eastAsia="Arial" w:hAnsi="Arial" w:cs="Arial"/>
          <w:b/>
          <w:i/>
        </w:rPr>
        <w:t>, para mantener el espíritu de lucha, para la guerra de liberación nacional</w:t>
      </w:r>
      <w:r>
        <w:rPr>
          <w:rFonts w:ascii="Arial" w:eastAsia="Arial" w:hAnsi="Arial" w:cs="Arial"/>
          <w:b/>
        </w:rPr>
        <w:t xml:space="preserve">, o bien  de </w:t>
      </w:r>
      <w:r>
        <w:rPr>
          <w:rFonts w:ascii="Arial" w:eastAsia="Arial" w:hAnsi="Arial" w:cs="Arial"/>
          <w:i/>
        </w:rPr>
        <w:t>sectores anticomunistas  extremi</w:t>
      </w:r>
      <w:r>
        <w:rPr>
          <w:rFonts w:ascii="Arial" w:eastAsia="Arial" w:hAnsi="Arial" w:cs="Arial"/>
          <w:i/>
        </w:rPr>
        <w:t>stas</w:t>
      </w:r>
      <w:r>
        <w:rPr>
          <w:rFonts w:ascii="Arial" w:eastAsia="Arial" w:hAnsi="Arial" w:cs="Arial"/>
        </w:rPr>
        <w:t xml:space="preserve"> </w:t>
      </w:r>
      <w:r>
        <w:rPr>
          <w:rFonts w:ascii="Arial" w:eastAsia="Arial" w:hAnsi="Arial" w:cs="Arial"/>
          <w:b/>
        </w:rPr>
        <w:t xml:space="preserve">con </w:t>
      </w:r>
      <w:r>
        <w:rPr>
          <w:rFonts w:ascii="Arial" w:eastAsia="Arial" w:hAnsi="Arial" w:cs="Arial"/>
          <w:b/>
          <w:i/>
        </w:rPr>
        <w:t>la finalidad de justificar acciones de represión por motivaciones puramente locales</w:t>
      </w:r>
      <w:r>
        <w:rPr>
          <w:rFonts w:ascii="Arial" w:eastAsia="Arial" w:hAnsi="Arial" w:cs="Arial"/>
          <w:b/>
        </w:rPr>
        <w:t xml:space="preserve">. Incluso podría tratarse de una campaña organizada por </w:t>
      </w:r>
      <w:r>
        <w:rPr>
          <w:rFonts w:ascii="Arial" w:eastAsia="Arial" w:hAnsi="Arial" w:cs="Arial"/>
        </w:rPr>
        <w:t>intereses norteamericanos</w:t>
      </w:r>
      <w:r>
        <w:rPr>
          <w:rFonts w:ascii="Arial" w:eastAsia="Arial" w:hAnsi="Arial" w:cs="Arial"/>
          <w:b/>
        </w:rPr>
        <w:t xml:space="preserve"> que </w:t>
      </w:r>
      <w:r>
        <w:rPr>
          <w:rFonts w:ascii="Arial" w:eastAsia="Arial" w:hAnsi="Arial" w:cs="Arial"/>
          <w:b/>
          <w:i/>
        </w:rPr>
        <w:t xml:space="preserve">aspiraban a </w:t>
      </w:r>
      <w:r>
        <w:rPr>
          <w:rFonts w:ascii="Arial" w:eastAsia="Arial" w:hAnsi="Arial" w:cs="Arial"/>
          <w:b/>
          <w:i/>
          <w:u w:val="single"/>
        </w:rPr>
        <w:t>institucionalizar la fuerza interamericana de paz creando en diversos países la sensación de inseguridad</w:t>
      </w:r>
      <w:r>
        <w:rPr>
          <w:rFonts w:ascii="Arial" w:eastAsia="Arial" w:hAnsi="Arial" w:cs="Arial"/>
          <w:b/>
          <w:i/>
        </w:rPr>
        <w:t>.   EE. UU. Buscaba apoyo de las cancillerías latinoamericanas a su intervención militar.</w:t>
      </w:r>
    </w:p>
    <w:p w:rsidR="00465495" w:rsidRDefault="00A5322D">
      <w:pPr>
        <w:widowControl w:val="0"/>
        <w:spacing w:before="120" w:after="0" w:line="240" w:lineRule="auto"/>
        <w:jc w:val="both"/>
        <w:rPr>
          <w:rFonts w:ascii="Arial" w:eastAsia="Arial" w:hAnsi="Arial" w:cs="Arial"/>
          <w:i/>
        </w:rPr>
      </w:pPr>
      <w:r>
        <w:rPr>
          <w:rFonts w:ascii="Arial" w:eastAsia="Arial" w:hAnsi="Arial" w:cs="Arial"/>
          <w:b/>
          <w:i/>
        </w:rPr>
        <w:t xml:space="preserve">Recordemos que las </w:t>
      </w:r>
      <w:r>
        <w:rPr>
          <w:rFonts w:ascii="Arial" w:eastAsia="Arial" w:hAnsi="Arial" w:cs="Arial"/>
          <w:i/>
        </w:rPr>
        <w:t>movilizaciones juveniles y estudiantiles</w:t>
      </w:r>
      <w:r>
        <w:rPr>
          <w:rFonts w:ascii="Arial" w:eastAsia="Arial" w:hAnsi="Arial" w:cs="Arial"/>
          <w:b/>
          <w:i/>
        </w:rPr>
        <w:t xml:space="preserve"> de</w:t>
      </w:r>
      <w:r>
        <w:rPr>
          <w:rFonts w:ascii="Arial" w:eastAsia="Arial" w:hAnsi="Arial" w:cs="Arial"/>
          <w:b/>
          <w:i/>
        </w:rPr>
        <w:t xml:space="preserve"> esa época en contra de la intervención fueron un hito de </w:t>
      </w:r>
      <w:r>
        <w:rPr>
          <w:rFonts w:ascii="Arial" w:eastAsia="Arial" w:hAnsi="Arial" w:cs="Arial"/>
          <w:b/>
          <w:i/>
          <w:u w:val="single"/>
        </w:rPr>
        <w:t>reformulación del anti-imperialismo latinoamericano</w:t>
      </w:r>
      <w:r>
        <w:rPr>
          <w:rFonts w:ascii="Arial" w:eastAsia="Arial" w:hAnsi="Arial" w:cs="Arial"/>
          <w:b/>
        </w:rPr>
        <w:t>.</w:t>
      </w:r>
    </w:p>
    <w:p w:rsidR="00465495" w:rsidRDefault="00A5322D">
      <w:pPr>
        <w:widowControl w:val="0"/>
        <w:spacing w:after="0" w:line="240" w:lineRule="auto"/>
        <w:jc w:val="both"/>
        <w:rPr>
          <w:rFonts w:ascii="Arial" w:eastAsia="Arial" w:hAnsi="Arial" w:cs="Arial"/>
        </w:rPr>
      </w:pPr>
      <w:r>
        <w:rPr>
          <w:rFonts w:ascii="Arial" w:eastAsia="Arial" w:hAnsi="Arial" w:cs="Arial"/>
          <w:i/>
        </w:rPr>
        <w:t>Propuestas de acción</w:t>
      </w:r>
      <w:r>
        <w:rPr>
          <w:rFonts w:ascii="Arial" w:eastAsia="Arial" w:hAnsi="Arial" w:cs="Arial"/>
          <w:b/>
        </w:rPr>
        <w:t>:  Recomiendan</w:t>
      </w:r>
      <w:r>
        <w:rPr>
          <w:rFonts w:ascii="Arial" w:eastAsia="Arial" w:hAnsi="Arial" w:cs="Arial"/>
        </w:rPr>
        <w:t xml:space="preserve">: </w:t>
      </w:r>
      <w:r>
        <w:rPr>
          <w:rFonts w:ascii="Arial" w:eastAsia="Arial" w:hAnsi="Arial" w:cs="Arial"/>
          <w:b/>
        </w:rPr>
        <w:t>Infiltración en diarios y agencias noticiosas.</w:t>
      </w:r>
      <w:r>
        <w:rPr>
          <w:rFonts w:ascii="Arial" w:eastAsia="Arial" w:hAnsi="Arial" w:cs="Arial"/>
        </w:rPr>
        <w:t xml:space="preserve"> </w:t>
      </w:r>
      <w:r>
        <w:rPr>
          <w:rFonts w:ascii="Arial" w:eastAsia="Arial" w:hAnsi="Arial" w:cs="Arial"/>
          <w:b/>
        </w:rPr>
        <w:t>Exigir a confidentes expresar el origen real de fuentes.</w:t>
      </w:r>
      <w:r>
        <w:rPr>
          <w:rFonts w:ascii="Arial" w:eastAsia="Arial" w:hAnsi="Arial" w:cs="Arial"/>
        </w:rPr>
        <w:t xml:space="preserve"> </w:t>
      </w:r>
      <w:r>
        <w:rPr>
          <w:rFonts w:ascii="Arial" w:eastAsia="Arial" w:hAnsi="Arial" w:cs="Arial"/>
          <w:b/>
        </w:rPr>
        <w:t>Desha</w:t>
      </w:r>
      <w:r>
        <w:rPr>
          <w:rFonts w:ascii="Arial" w:eastAsia="Arial" w:hAnsi="Arial" w:cs="Arial"/>
          <w:b/>
        </w:rPr>
        <w:t>cer cadena de medios intervinientes.</w:t>
      </w:r>
      <w:r>
        <w:rPr>
          <w:rFonts w:ascii="Arial" w:eastAsia="Arial" w:hAnsi="Arial" w:cs="Arial"/>
        </w:rPr>
        <w:t xml:space="preserve"> </w:t>
      </w:r>
      <w:r>
        <w:rPr>
          <w:rFonts w:ascii="Arial" w:eastAsia="Arial" w:hAnsi="Arial" w:cs="Arial"/>
          <w:i/>
        </w:rPr>
        <w:t>Propuestas antecedentes de metodologías posteriores</w:t>
      </w:r>
      <w:r>
        <w:rPr>
          <w:rFonts w:ascii="Arial" w:eastAsia="Arial" w:hAnsi="Arial" w:cs="Arial"/>
          <w:b/>
        </w:rPr>
        <w:t>: regionalizar y centralizar acciones coordinadas de las fuerzas de seguridad nacional y provincial (Salta, Formosa, Jujuy, Chaco, E. Ríos, Corrientes, Misiones).</w:t>
      </w:r>
      <w:r>
        <w:rPr>
          <w:rFonts w:ascii="Arial" w:eastAsia="Arial" w:hAnsi="Arial" w:cs="Arial"/>
        </w:rPr>
        <w:t xml:space="preserve"> </w:t>
      </w:r>
      <w:r>
        <w:rPr>
          <w:rFonts w:ascii="Arial" w:eastAsia="Arial" w:hAnsi="Arial" w:cs="Arial"/>
          <w:b/>
        </w:rPr>
        <w:t>Propo</w:t>
      </w:r>
      <w:r>
        <w:rPr>
          <w:rFonts w:ascii="Arial" w:eastAsia="Arial" w:hAnsi="Arial" w:cs="Arial"/>
          <w:b/>
        </w:rPr>
        <w:t xml:space="preserve">ne el </w:t>
      </w:r>
      <w:r>
        <w:rPr>
          <w:rFonts w:ascii="Arial" w:eastAsia="Arial" w:hAnsi="Arial" w:cs="Arial"/>
          <w:i/>
        </w:rPr>
        <w:t>acuerdo con las direcciones de inteligencia de</w:t>
      </w:r>
      <w:r>
        <w:rPr>
          <w:rFonts w:ascii="Arial" w:eastAsia="Arial" w:hAnsi="Arial" w:cs="Arial"/>
          <w:b/>
        </w:rPr>
        <w:t xml:space="preserve"> </w:t>
      </w:r>
      <w:r>
        <w:rPr>
          <w:rFonts w:ascii="Arial" w:eastAsia="Arial" w:hAnsi="Arial" w:cs="Arial"/>
          <w:i/>
        </w:rPr>
        <w:t xml:space="preserve">Bolivia, Brasil, Chile, Uruguay y Paraguay  </w:t>
      </w:r>
      <w:r>
        <w:rPr>
          <w:rFonts w:ascii="Arial" w:eastAsia="Arial" w:hAnsi="Arial" w:cs="Arial"/>
          <w:b/>
          <w:u w:val="single"/>
        </w:rPr>
        <w:t>(antecedente del Plan Cóndor</w:t>
      </w:r>
      <w:r>
        <w:rPr>
          <w:rFonts w:ascii="Arial" w:eastAsia="Arial" w:hAnsi="Arial" w:cs="Arial"/>
          <w:b/>
        </w:rPr>
        <w:t>).</w:t>
      </w:r>
    </w:p>
    <w:p w:rsidR="00465495" w:rsidRDefault="00A5322D">
      <w:pPr>
        <w:widowControl w:val="0"/>
        <w:spacing w:after="0" w:line="192" w:lineRule="auto"/>
        <w:jc w:val="both"/>
        <w:rPr>
          <w:rFonts w:ascii="Arial" w:eastAsia="Arial" w:hAnsi="Arial" w:cs="Arial"/>
        </w:rPr>
      </w:pPr>
      <w:r>
        <w:rPr>
          <w:rFonts w:ascii="Arial" w:eastAsia="Arial" w:hAnsi="Arial" w:cs="Arial"/>
          <w:b/>
        </w:rPr>
        <w:t xml:space="preserve">Preveía que </w:t>
      </w:r>
      <w:r>
        <w:rPr>
          <w:rFonts w:ascii="Arial" w:eastAsia="Arial" w:hAnsi="Arial" w:cs="Arial"/>
          <w:b/>
          <w:i/>
        </w:rPr>
        <w:t xml:space="preserve">la </w:t>
      </w:r>
      <w:r>
        <w:rPr>
          <w:rFonts w:ascii="Arial" w:eastAsia="Arial" w:hAnsi="Arial" w:cs="Arial"/>
          <w:b/>
          <w:i/>
          <w:u w:val="single"/>
        </w:rPr>
        <w:t>campaña de acción psicológica</w:t>
      </w:r>
      <w:r>
        <w:rPr>
          <w:rFonts w:ascii="Arial" w:eastAsia="Arial" w:hAnsi="Arial" w:cs="Arial"/>
          <w:b/>
          <w:i/>
        </w:rPr>
        <w:t xml:space="preserve"> podía estar en el interior de los mismos </w:t>
      </w:r>
      <w:r>
        <w:rPr>
          <w:rFonts w:ascii="Arial" w:eastAsia="Arial" w:hAnsi="Arial" w:cs="Arial"/>
          <w:i/>
        </w:rPr>
        <w:t>servicios  de inteligencia</w:t>
      </w:r>
      <w:r>
        <w:rPr>
          <w:rFonts w:ascii="Arial" w:eastAsia="Arial" w:hAnsi="Arial" w:cs="Arial"/>
          <w:b/>
        </w:rPr>
        <w:t>.</w:t>
      </w:r>
    </w:p>
    <w:p w:rsidR="00465495" w:rsidRDefault="00A5322D">
      <w:pPr>
        <w:widowControl w:val="0"/>
        <w:spacing w:before="120" w:after="0" w:line="192" w:lineRule="auto"/>
        <w:jc w:val="both"/>
        <w:rPr>
          <w:rFonts w:ascii="Arial" w:eastAsia="Arial" w:hAnsi="Arial" w:cs="Arial"/>
        </w:rPr>
      </w:pPr>
      <w:r>
        <w:rPr>
          <w:rFonts w:ascii="Arial" w:eastAsia="Arial" w:hAnsi="Arial" w:cs="Arial"/>
          <w:b/>
          <w:i/>
          <w:u w:val="single"/>
        </w:rPr>
        <w:t>Necesidad de e</w:t>
      </w:r>
      <w:r>
        <w:rPr>
          <w:rFonts w:ascii="Arial" w:eastAsia="Arial" w:hAnsi="Arial" w:cs="Arial"/>
          <w:b/>
          <w:i/>
          <w:u w:val="single"/>
        </w:rPr>
        <w:t>vitar el escepticismo</w:t>
      </w:r>
      <w:r>
        <w:rPr>
          <w:rFonts w:ascii="Arial" w:eastAsia="Arial" w:hAnsi="Arial" w:cs="Arial"/>
          <w:b/>
        </w:rPr>
        <w:t xml:space="preserve"> que debilitase su búsqueda.</w:t>
      </w:r>
    </w:p>
    <w:p w:rsidR="00465495" w:rsidRDefault="00A5322D">
      <w:pPr>
        <w:widowControl w:val="0"/>
        <w:spacing w:before="120" w:after="0" w:line="192" w:lineRule="auto"/>
        <w:jc w:val="both"/>
        <w:rPr>
          <w:rFonts w:ascii="Arial" w:eastAsia="Arial" w:hAnsi="Arial" w:cs="Arial"/>
        </w:rPr>
      </w:pPr>
      <w:r>
        <w:rPr>
          <w:rFonts w:ascii="Arial" w:eastAsia="Arial" w:hAnsi="Arial" w:cs="Arial"/>
          <w:b/>
        </w:rPr>
        <w:t>¿</w:t>
      </w:r>
      <w:r>
        <w:rPr>
          <w:rFonts w:ascii="Arial" w:eastAsia="Arial" w:hAnsi="Arial" w:cs="Arial"/>
        </w:rPr>
        <w:t>Dónde estaba el Che</w:t>
      </w:r>
      <w:r>
        <w:rPr>
          <w:rFonts w:ascii="Arial" w:eastAsia="Arial" w:hAnsi="Arial" w:cs="Arial"/>
          <w:b/>
        </w:rPr>
        <w:t xml:space="preserve">? Partió de Cuba el 1º de abril de 1965, camuflado y con documentación falsa en un avión de Cubana de Aviación </w:t>
      </w:r>
      <w:r>
        <w:rPr>
          <w:rFonts w:ascii="Arial" w:eastAsia="Arial" w:hAnsi="Arial" w:cs="Arial"/>
          <w:b/>
          <w:u w:val="single"/>
        </w:rPr>
        <w:t>hacia Moscú, con destino final al</w:t>
      </w:r>
      <w:r>
        <w:rPr>
          <w:rFonts w:ascii="Arial" w:eastAsia="Arial" w:hAnsi="Arial" w:cs="Arial"/>
          <w:u w:val="single"/>
        </w:rPr>
        <w:t xml:space="preserve"> Congo</w:t>
      </w:r>
      <w:r>
        <w:rPr>
          <w:rFonts w:ascii="Arial" w:eastAsia="Arial" w:hAnsi="Arial" w:cs="Arial"/>
          <w:b/>
        </w:rPr>
        <w:t xml:space="preserve">. El </w:t>
      </w:r>
      <w:r>
        <w:rPr>
          <w:rFonts w:ascii="Arial" w:eastAsia="Arial" w:hAnsi="Arial" w:cs="Arial"/>
        </w:rPr>
        <w:t>África</w:t>
      </w:r>
      <w:r>
        <w:rPr>
          <w:rFonts w:ascii="Arial" w:eastAsia="Arial" w:hAnsi="Arial" w:cs="Arial"/>
          <w:b/>
        </w:rPr>
        <w:t xml:space="preserve"> era uno de los desvelos </w:t>
      </w:r>
      <w:r>
        <w:rPr>
          <w:rFonts w:ascii="Arial" w:eastAsia="Arial" w:hAnsi="Arial" w:cs="Arial"/>
          <w:b/>
        </w:rPr>
        <w:t xml:space="preserve">del Che, sobre todo después del asesinato de Patrice Lumumba.  Unos meses después arribaron a </w:t>
      </w:r>
      <w:r>
        <w:rPr>
          <w:rFonts w:ascii="Arial" w:eastAsia="Arial" w:hAnsi="Arial" w:cs="Arial"/>
        </w:rPr>
        <w:t>T</w:t>
      </w:r>
      <w:r>
        <w:rPr>
          <w:rFonts w:ascii="Arial" w:eastAsia="Arial" w:hAnsi="Arial" w:cs="Arial"/>
          <w:u w:val="single"/>
        </w:rPr>
        <w:t>anzania</w:t>
      </w:r>
      <w:r>
        <w:rPr>
          <w:rFonts w:ascii="Arial" w:eastAsia="Arial" w:hAnsi="Arial" w:cs="Arial"/>
          <w:b/>
        </w:rPr>
        <w:t xml:space="preserve"> para sumarse a las guerrillas del efímero ejército de izq. Laurent  </w:t>
      </w:r>
      <w:r>
        <w:rPr>
          <w:rFonts w:ascii="Arial" w:eastAsia="Arial" w:hAnsi="Arial" w:cs="Arial"/>
        </w:rPr>
        <w:t>Kabila.</w:t>
      </w:r>
      <w:r>
        <w:rPr>
          <w:rFonts w:ascii="Arial" w:eastAsia="Arial" w:hAnsi="Arial" w:cs="Arial"/>
          <w:b/>
        </w:rPr>
        <w:t xml:space="preserve">  Allí comenzaba a escribir la </w:t>
      </w:r>
      <w:r>
        <w:rPr>
          <w:rFonts w:ascii="Arial" w:eastAsia="Arial" w:hAnsi="Arial" w:cs="Arial"/>
          <w:b/>
          <w:u w:val="single"/>
        </w:rPr>
        <w:t>historia de un fracaso</w:t>
      </w:r>
      <w:r>
        <w:rPr>
          <w:rFonts w:ascii="Arial" w:eastAsia="Arial" w:hAnsi="Arial" w:cs="Arial"/>
          <w:b/>
        </w:rPr>
        <w:t xml:space="preserve">, </w:t>
      </w:r>
      <w:r>
        <w:rPr>
          <w:rFonts w:ascii="Arial" w:eastAsia="Arial" w:hAnsi="Arial" w:cs="Arial"/>
          <w:b/>
          <w:u w:val="single"/>
        </w:rPr>
        <w:t>como dice en su diario</w:t>
      </w:r>
      <w:r>
        <w:rPr>
          <w:rFonts w:ascii="Arial" w:eastAsia="Arial" w:hAnsi="Arial" w:cs="Arial"/>
          <w:b/>
        </w:rPr>
        <w:t>.</w:t>
      </w:r>
      <w:r>
        <w:rPr>
          <w:rFonts w:ascii="Arial" w:eastAsia="Arial" w:hAnsi="Arial" w:cs="Arial"/>
        </w:rPr>
        <w:t xml:space="preserve"> </w:t>
      </w:r>
      <w:r>
        <w:rPr>
          <w:rFonts w:ascii="Arial" w:eastAsia="Arial" w:hAnsi="Arial" w:cs="Arial"/>
          <w:b/>
          <w:u w:val="single"/>
        </w:rPr>
        <w:t xml:space="preserve">Luego regresó a </w:t>
      </w:r>
      <w:r>
        <w:rPr>
          <w:rFonts w:ascii="Arial" w:eastAsia="Arial" w:hAnsi="Arial" w:cs="Arial"/>
          <w:u w:val="single"/>
        </w:rPr>
        <w:t xml:space="preserve">Cuba </w:t>
      </w:r>
      <w:r>
        <w:rPr>
          <w:rFonts w:ascii="Arial" w:eastAsia="Arial" w:hAnsi="Arial" w:cs="Arial"/>
          <w:b/>
          <w:u w:val="single"/>
        </w:rPr>
        <w:t>donde estuvo entre julio y septiembre de 1966</w:t>
      </w:r>
      <w:r>
        <w:rPr>
          <w:rFonts w:ascii="Arial" w:eastAsia="Arial" w:hAnsi="Arial" w:cs="Arial"/>
          <w:b/>
        </w:rPr>
        <w:t xml:space="preserve"> preparando militar y políticamente a la guerrilla para su </w:t>
      </w:r>
      <w:r>
        <w:rPr>
          <w:rFonts w:ascii="Arial" w:eastAsia="Arial" w:hAnsi="Arial" w:cs="Arial"/>
          <w:b/>
          <w:u w:val="single"/>
        </w:rPr>
        <w:t xml:space="preserve">próximo y último destino: </w:t>
      </w:r>
      <w:r>
        <w:rPr>
          <w:rFonts w:ascii="Arial" w:eastAsia="Arial" w:hAnsi="Arial" w:cs="Arial"/>
          <w:u w:val="single"/>
        </w:rPr>
        <w:t>Bolivia</w:t>
      </w:r>
      <w:r>
        <w:rPr>
          <w:rFonts w:ascii="Arial" w:eastAsia="Arial" w:hAnsi="Arial" w:cs="Arial"/>
          <w:b/>
          <w:u w:val="single"/>
        </w:rPr>
        <w:t xml:space="preserve"> (1967)</w:t>
      </w:r>
      <w:r>
        <w:rPr>
          <w:rFonts w:ascii="Arial" w:eastAsia="Arial" w:hAnsi="Arial" w:cs="Arial"/>
          <w:b/>
        </w:rPr>
        <w:t xml:space="preserve">.  </w:t>
      </w:r>
    </w:p>
    <w:p w:rsidR="00465495" w:rsidRDefault="00A5322D">
      <w:pPr>
        <w:widowControl w:val="0"/>
        <w:spacing w:after="0" w:line="192" w:lineRule="auto"/>
        <w:jc w:val="both"/>
        <w:rPr>
          <w:rFonts w:ascii="Arial" w:eastAsia="Arial" w:hAnsi="Arial" w:cs="Arial"/>
        </w:rPr>
      </w:pPr>
      <w:r>
        <w:rPr>
          <w:rFonts w:ascii="Arial" w:eastAsia="Arial" w:hAnsi="Arial" w:cs="Arial"/>
          <w:b/>
        </w:rPr>
        <w:t>Documento de 150 páginas publicado en 1969.</w:t>
      </w:r>
    </w:p>
    <w:p w:rsidR="00465495" w:rsidRDefault="00A5322D">
      <w:pPr>
        <w:widowControl w:val="0"/>
        <w:spacing w:before="120" w:after="0" w:line="192" w:lineRule="auto"/>
        <w:jc w:val="both"/>
        <w:rPr>
          <w:rFonts w:ascii="Arial" w:eastAsia="Arial" w:hAnsi="Arial" w:cs="Arial"/>
        </w:rPr>
      </w:pPr>
      <w:r>
        <w:rPr>
          <w:rFonts w:ascii="Arial" w:eastAsia="Arial" w:hAnsi="Arial" w:cs="Arial"/>
          <w:i/>
        </w:rPr>
        <w:t>Mesa Doctrina</w:t>
      </w:r>
      <w:r>
        <w:rPr>
          <w:rFonts w:ascii="Arial" w:eastAsia="Arial" w:hAnsi="Arial" w:cs="Arial"/>
          <w:b/>
        </w:rPr>
        <w:t xml:space="preserve">:   </w:t>
      </w:r>
      <w:r>
        <w:rPr>
          <w:rFonts w:ascii="Arial" w:eastAsia="Arial" w:hAnsi="Arial" w:cs="Arial"/>
          <w:b/>
          <w:i/>
          <w:u w:val="single"/>
        </w:rPr>
        <w:t>Esta mesa</w:t>
      </w:r>
      <w:r>
        <w:rPr>
          <w:rFonts w:ascii="Arial" w:eastAsia="Arial" w:hAnsi="Arial" w:cs="Arial"/>
          <w:b/>
        </w:rPr>
        <w:t xml:space="preserve"> (</w:t>
      </w:r>
      <w:r>
        <w:rPr>
          <w:rFonts w:ascii="Arial" w:eastAsia="Arial" w:hAnsi="Arial" w:cs="Arial"/>
          <w:i/>
        </w:rPr>
        <w:t>denominación original de la estructura de archivo</w:t>
      </w:r>
      <w:r>
        <w:rPr>
          <w:rFonts w:ascii="Arial" w:eastAsia="Arial" w:hAnsi="Arial" w:cs="Arial"/>
          <w:b/>
        </w:rPr>
        <w:t xml:space="preserve">) está compuesta de </w:t>
      </w:r>
      <w:r>
        <w:rPr>
          <w:rFonts w:ascii="Arial" w:eastAsia="Arial" w:hAnsi="Arial" w:cs="Arial"/>
          <w:b/>
          <w:i/>
          <w:u w:val="single"/>
        </w:rPr>
        <w:t>documentos internos</w:t>
      </w:r>
      <w:r>
        <w:rPr>
          <w:rFonts w:ascii="Arial" w:eastAsia="Arial" w:hAnsi="Arial" w:cs="Arial"/>
          <w:b/>
          <w:u w:val="single"/>
        </w:rPr>
        <w:t xml:space="preserve"> </w:t>
      </w:r>
      <w:r>
        <w:rPr>
          <w:rFonts w:ascii="Arial" w:eastAsia="Arial" w:hAnsi="Arial" w:cs="Arial"/>
          <w:b/>
          <w:i/>
          <w:u w:val="single"/>
        </w:rPr>
        <w:t xml:space="preserve">de funcionamiento y estudio </w:t>
      </w:r>
      <w:r>
        <w:rPr>
          <w:rFonts w:ascii="Arial" w:eastAsia="Arial" w:hAnsi="Arial" w:cs="Arial"/>
          <w:b/>
          <w:i/>
        </w:rPr>
        <w:t>de la propia Dirección de Inteligencia de la Provincia de Buenos Aires</w:t>
      </w:r>
      <w:r>
        <w:rPr>
          <w:rFonts w:ascii="Arial" w:eastAsia="Arial" w:hAnsi="Arial" w:cs="Arial"/>
          <w:b/>
        </w:rPr>
        <w:t xml:space="preserve">: Leyes y reglamentaciones (proyectos y anteproyectos de reglamentos </w:t>
      </w:r>
      <w:r>
        <w:rPr>
          <w:rFonts w:ascii="Arial" w:eastAsia="Arial" w:hAnsi="Arial" w:cs="Arial"/>
          <w:b/>
        </w:rPr>
        <w:t xml:space="preserve">de inteligencia) y </w:t>
      </w:r>
      <w:r>
        <w:rPr>
          <w:rFonts w:ascii="Arial" w:eastAsia="Arial" w:hAnsi="Arial" w:cs="Arial"/>
          <w:b/>
          <w:i/>
          <w:u w:val="single"/>
        </w:rPr>
        <w:t>manuales relacionados con Inteligencia, ordenes del día y resoluciones de jefatura</w:t>
      </w:r>
      <w:r>
        <w:rPr>
          <w:rFonts w:ascii="Arial" w:eastAsia="Arial" w:hAnsi="Arial" w:cs="Arial"/>
          <w:b/>
        </w:rPr>
        <w:t xml:space="preserve">, </w:t>
      </w:r>
      <w:r>
        <w:rPr>
          <w:rFonts w:ascii="Arial" w:eastAsia="Arial" w:hAnsi="Arial" w:cs="Arial"/>
          <w:b/>
          <w:i/>
          <w:u w:val="single"/>
        </w:rPr>
        <w:t>organigramas de la dirección de Inteligencia, discursos de jefes de policía</w:t>
      </w:r>
      <w:r>
        <w:rPr>
          <w:rFonts w:ascii="Arial" w:eastAsia="Arial" w:hAnsi="Arial" w:cs="Arial"/>
          <w:b/>
        </w:rPr>
        <w:t xml:space="preserve">, números de la </w:t>
      </w:r>
      <w:r>
        <w:rPr>
          <w:rFonts w:ascii="Arial" w:eastAsia="Arial" w:hAnsi="Arial" w:cs="Arial"/>
          <w:b/>
          <w:u w:val="single"/>
        </w:rPr>
        <w:t>Revista Policial</w:t>
      </w:r>
      <w:r>
        <w:rPr>
          <w:rFonts w:ascii="Arial" w:eastAsia="Arial" w:hAnsi="Arial" w:cs="Arial"/>
          <w:b/>
        </w:rPr>
        <w:t xml:space="preserve">, </w:t>
      </w:r>
      <w:r>
        <w:rPr>
          <w:rFonts w:ascii="Arial" w:eastAsia="Arial" w:hAnsi="Arial" w:cs="Arial"/>
          <w:b/>
          <w:u w:val="single"/>
        </w:rPr>
        <w:t>material de inteligencia</w:t>
      </w:r>
      <w:r>
        <w:rPr>
          <w:rFonts w:ascii="Arial" w:eastAsia="Arial" w:hAnsi="Arial" w:cs="Arial"/>
          <w:b/>
        </w:rPr>
        <w:t xml:space="preserve"> relacionado con la </w:t>
      </w:r>
      <w:r>
        <w:rPr>
          <w:rFonts w:ascii="Arial" w:eastAsia="Arial" w:hAnsi="Arial" w:cs="Arial"/>
          <w:b/>
        </w:rPr>
        <w:t xml:space="preserve">Escuela de Inteligencia José Ramos (creada en 1977), </w:t>
      </w:r>
      <w:r>
        <w:rPr>
          <w:rFonts w:ascii="Arial" w:eastAsia="Arial" w:hAnsi="Arial" w:cs="Arial"/>
          <w:b/>
          <w:u w:val="single"/>
        </w:rPr>
        <w:t>trabajos monográficos de los alumnos</w:t>
      </w:r>
      <w:r>
        <w:rPr>
          <w:rFonts w:ascii="Arial" w:eastAsia="Arial" w:hAnsi="Arial" w:cs="Arial"/>
          <w:b/>
        </w:rPr>
        <w:t xml:space="preserve"> y desarrollo de contenidos de materias que dictan.</w:t>
      </w:r>
    </w:p>
    <w:p w:rsidR="00465495" w:rsidRDefault="00A5322D">
      <w:pPr>
        <w:widowControl w:val="0"/>
        <w:spacing w:after="0" w:line="216" w:lineRule="auto"/>
        <w:jc w:val="both"/>
        <w:rPr>
          <w:rFonts w:ascii="Arial" w:eastAsia="Arial" w:hAnsi="Arial" w:cs="Arial"/>
        </w:rPr>
      </w:pPr>
      <w:r>
        <w:rPr>
          <w:rFonts w:ascii="Arial" w:eastAsia="Arial" w:hAnsi="Arial" w:cs="Arial"/>
          <w:b/>
        </w:rPr>
        <w:t xml:space="preserve">Copia de trabajo realizado por el </w:t>
      </w:r>
      <w:r>
        <w:rPr>
          <w:rFonts w:ascii="Arial" w:eastAsia="Arial" w:hAnsi="Arial" w:cs="Arial"/>
          <w:b/>
          <w:i/>
          <w:u w:val="single"/>
        </w:rPr>
        <w:t>Ministerio del Interior.  Importancia</w:t>
      </w:r>
      <w:r>
        <w:rPr>
          <w:rFonts w:ascii="Arial" w:eastAsia="Arial" w:hAnsi="Arial" w:cs="Arial"/>
          <w:b/>
        </w:rPr>
        <w:t xml:space="preserve"> a partir del </w:t>
      </w:r>
      <w:r>
        <w:rPr>
          <w:rFonts w:ascii="Arial" w:eastAsia="Arial" w:hAnsi="Arial" w:cs="Arial"/>
          <w:b/>
          <w:i/>
          <w:u w:val="single"/>
        </w:rPr>
        <w:t>Cordobazo</w:t>
      </w:r>
      <w:r>
        <w:rPr>
          <w:rFonts w:ascii="Arial" w:eastAsia="Arial" w:hAnsi="Arial" w:cs="Arial"/>
          <w:b/>
        </w:rPr>
        <w:t xml:space="preserve"> (1969), de tareas or</w:t>
      </w:r>
      <w:r>
        <w:rPr>
          <w:rFonts w:ascii="Arial" w:eastAsia="Arial" w:hAnsi="Arial" w:cs="Arial"/>
          <w:b/>
        </w:rPr>
        <w:t xml:space="preserve">ientadas a la </w:t>
      </w:r>
      <w:r>
        <w:rPr>
          <w:rFonts w:ascii="Arial" w:eastAsia="Arial" w:hAnsi="Arial" w:cs="Arial"/>
          <w:b/>
          <w:i/>
        </w:rPr>
        <w:t>persecución de activistas políticos, sindicales, estudiantiles, intelectuales</w:t>
      </w:r>
      <w:r>
        <w:rPr>
          <w:rFonts w:ascii="Arial" w:eastAsia="Arial" w:hAnsi="Arial" w:cs="Arial"/>
          <w:b/>
        </w:rPr>
        <w:t xml:space="preserve">.   (Ley de </w:t>
      </w:r>
      <w:r>
        <w:rPr>
          <w:rFonts w:ascii="Arial" w:eastAsia="Arial" w:hAnsi="Arial" w:cs="Arial"/>
          <w:b/>
          <w:i/>
        </w:rPr>
        <w:t>Represión del Comunismo de Onganía</w:t>
      </w:r>
      <w:r>
        <w:rPr>
          <w:rFonts w:ascii="Arial" w:eastAsia="Arial" w:hAnsi="Arial" w:cs="Arial"/>
          <w:b/>
        </w:rPr>
        <w:t>)</w:t>
      </w:r>
    </w:p>
    <w:p w:rsidR="00465495" w:rsidRDefault="00465495">
      <w:pPr>
        <w:spacing w:after="0" w:line="276" w:lineRule="auto"/>
        <w:jc w:val="both"/>
        <w:rPr>
          <w:rFonts w:ascii="Arial" w:eastAsia="Arial" w:hAnsi="Arial" w:cs="Arial"/>
        </w:rPr>
      </w:pPr>
    </w:p>
    <w:p w:rsidR="00465495" w:rsidRDefault="00465495">
      <w:pPr>
        <w:spacing w:after="0" w:line="276" w:lineRule="auto"/>
        <w:jc w:val="both"/>
        <w:rPr>
          <w:rFonts w:ascii="Arial" w:eastAsia="Arial" w:hAnsi="Arial" w:cs="Arial"/>
        </w:rPr>
      </w:pPr>
    </w:p>
    <w:p w:rsidR="00465495" w:rsidRDefault="00A5322D">
      <w:pPr>
        <w:numPr>
          <w:ilvl w:val="0"/>
          <w:numId w:val="32"/>
        </w:numPr>
        <w:spacing w:after="0" w:line="276" w:lineRule="auto"/>
        <w:ind w:left="1080"/>
        <w:jc w:val="both"/>
        <w:rPr>
          <w:rFonts w:ascii="Arial" w:eastAsia="Arial" w:hAnsi="Arial" w:cs="Arial"/>
        </w:rPr>
      </w:pPr>
      <w:r>
        <w:rPr>
          <w:rFonts w:ascii="Arial" w:eastAsia="Arial" w:hAnsi="Arial" w:cs="Arial"/>
        </w:rPr>
        <w:t xml:space="preserve">Cómo analizar fuentes iconográficas (imágenes, visuales).Clasificación:  </w:t>
      </w:r>
      <w:r>
        <w:rPr>
          <w:rFonts w:ascii="Arial" w:eastAsia="Arial" w:hAnsi="Arial" w:cs="Arial"/>
        </w:rPr>
        <w:br/>
      </w:r>
      <w:r>
        <w:rPr>
          <w:rFonts w:ascii="Arial" w:eastAsia="Arial" w:hAnsi="Arial" w:cs="Arial"/>
          <w:i/>
        </w:rPr>
        <w:t>imágenes plana</w:t>
      </w:r>
      <w:r>
        <w:rPr>
          <w:rFonts w:ascii="Arial" w:eastAsia="Arial" w:hAnsi="Arial" w:cs="Arial"/>
        </w:rPr>
        <w:t>s: dibujo, pintura, grabado, litografía, fotografía./ i</w:t>
      </w:r>
      <w:r>
        <w:rPr>
          <w:rFonts w:ascii="Arial" w:eastAsia="Arial" w:hAnsi="Arial" w:cs="Arial"/>
          <w:i/>
        </w:rPr>
        <w:t>mágenes en secuenc</w:t>
      </w:r>
      <w:r>
        <w:rPr>
          <w:rFonts w:ascii="Arial" w:eastAsia="Arial" w:hAnsi="Arial" w:cs="Arial"/>
        </w:rPr>
        <w:t xml:space="preserve">ia: historieta ilustrada, fotonovela./ </w:t>
      </w:r>
      <w:r>
        <w:rPr>
          <w:rFonts w:ascii="Arial" w:eastAsia="Arial" w:hAnsi="Arial" w:cs="Arial"/>
          <w:i/>
        </w:rPr>
        <w:t>imágenes en movimiento secuencial</w:t>
      </w:r>
      <w:r>
        <w:rPr>
          <w:rFonts w:ascii="Arial" w:eastAsia="Arial" w:hAnsi="Arial" w:cs="Arial"/>
        </w:rPr>
        <w:t xml:space="preserve">: cine, televisión, video. </w:t>
      </w:r>
      <w:r>
        <w:rPr>
          <w:rFonts w:ascii="Arial" w:eastAsia="Arial" w:hAnsi="Arial" w:cs="Arial"/>
        </w:rPr>
        <w:br/>
      </w:r>
      <w:r>
        <w:rPr>
          <w:rFonts w:ascii="Arial" w:eastAsia="Arial" w:hAnsi="Arial" w:cs="Arial"/>
          <w:i/>
        </w:rPr>
        <w:t xml:space="preserve">Competencia perceptiva: </w:t>
      </w:r>
      <w:r>
        <w:rPr>
          <w:rFonts w:ascii="Arial Unicode MS" w:eastAsia="Arial Unicode MS" w:hAnsi="Arial Unicode MS" w:cs="Arial Unicode MS"/>
        </w:rPr>
        <w:t xml:space="preserve">relaciones de semejanza, analogía entre lo que vemos en la </w:t>
      </w:r>
      <w:r>
        <w:rPr>
          <w:rFonts w:ascii="Arial Unicode MS" w:eastAsia="Arial Unicode MS" w:hAnsi="Arial Unicode MS" w:cs="Arial Unicode MS"/>
        </w:rPr>
        <w:t xml:space="preserve">imagen y nuestro entorno.  Leemos recurriendo a nuestra enciclopedia cognoscitiva.   Captar tópicos o motivos que reconocen para establecer la estructura significativa del signo: relaciona dos planos unidos intrínsecamente </w:t>
      </w:r>
      <w:r>
        <w:rPr>
          <w:rFonts w:ascii="Arial Unicode MS" w:eastAsia="Arial Unicode MS" w:hAnsi="Arial Unicode MS" w:cs="Arial Unicode MS"/>
        </w:rPr>
        <w:br/>
        <w:t>→ plano de la expresión (signifi</w:t>
      </w:r>
      <w:r>
        <w:rPr>
          <w:rFonts w:ascii="Arial Unicode MS" w:eastAsia="Arial Unicode MS" w:hAnsi="Arial Unicode MS" w:cs="Arial Unicode MS"/>
        </w:rPr>
        <w:t>cante)</w:t>
      </w:r>
      <w:r>
        <w:rPr>
          <w:rFonts w:ascii="Arial Unicode MS" w:eastAsia="Arial Unicode MS" w:hAnsi="Arial Unicode MS" w:cs="Arial Unicode MS"/>
        </w:rPr>
        <w:br/>
        <w:t>→ plano de contenido (significado)</w:t>
      </w:r>
    </w:p>
    <w:p w:rsidR="00465495" w:rsidRDefault="00A5322D">
      <w:pPr>
        <w:spacing w:after="0" w:line="276" w:lineRule="auto"/>
        <w:ind w:left="720"/>
        <w:jc w:val="both"/>
        <w:rPr>
          <w:rFonts w:ascii="Arial" w:eastAsia="Arial" w:hAnsi="Arial" w:cs="Arial"/>
        </w:rPr>
      </w:pPr>
      <w:r>
        <w:rPr>
          <w:rFonts w:ascii="Arial" w:eastAsia="Arial" w:hAnsi="Arial" w:cs="Arial"/>
        </w:rPr>
        <w:t xml:space="preserve">  Leer una imagen o texto visual implica actualizar su estructura significativa en función del grado de competencia semántica o conocimiento del entorno acumulado en la memoria. </w:t>
      </w:r>
      <w:r>
        <w:rPr>
          <w:rFonts w:ascii="Arial" w:eastAsia="Arial" w:hAnsi="Arial" w:cs="Arial"/>
        </w:rPr>
        <w:tab/>
      </w:r>
      <w:r>
        <w:rPr>
          <w:rFonts w:ascii="Arial" w:eastAsia="Arial" w:hAnsi="Arial" w:cs="Arial"/>
        </w:rPr>
        <w:br/>
      </w:r>
      <w:r>
        <w:rPr>
          <w:rFonts w:ascii="Arial" w:eastAsia="Arial" w:hAnsi="Arial" w:cs="Arial"/>
          <w:b/>
        </w:rPr>
        <w:t>Contexto formal de percepción:</w:t>
      </w:r>
      <w:r>
        <w:rPr>
          <w:rFonts w:ascii="Arial" w:eastAsia="Arial" w:hAnsi="Arial" w:cs="Arial"/>
        </w:rPr>
        <w:br/>
        <w:t xml:space="preserve">1º </w:t>
      </w:r>
      <w:r>
        <w:rPr>
          <w:rFonts w:ascii="Arial" w:eastAsia="Arial" w:hAnsi="Arial" w:cs="Arial"/>
        </w:rPr>
        <w:t>Plano de expresión: disposición de objetos sobre eje vertical y horizontal, escalas de planos, profundidad, contraste, volumen de figuras, color.</w:t>
      </w:r>
      <w:r>
        <w:rPr>
          <w:rFonts w:ascii="Arial" w:eastAsia="Arial" w:hAnsi="Arial" w:cs="Arial"/>
        </w:rPr>
        <w:br/>
        <w:t xml:space="preserve">2º Descripción centrada en el contexto formal en el que la imagen se inserta: </w:t>
      </w:r>
      <w:r>
        <w:rPr>
          <w:rFonts w:ascii="Arial" w:eastAsia="Arial" w:hAnsi="Arial" w:cs="Arial"/>
        </w:rPr>
        <w:tab/>
        <w:t>procedencia del original o repr</w:t>
      </w:r>
      <w:r>
        <w:rPr>
          <w:rFonts w:ascii="Arial" w:eastAsia="Arial" w:hAnsi="Arial" w:cs="Arial"/>
        </w:rPr>
        <w:t xml:space="preserve">oducción, tipología, autor, localización en espacio-tiempo, </w:t>
      </w:r>
      <w:r>
        <w:rPr>
          <w:rFonts w:ascii="Arial" w:eastAsia="Arial" w:hAnsi="Arial" w:cs="Arial"/>
        </w:rPr>
        <w:tab/>
        <w:t>título, pie de leyenda (revistas, periódicos).</w:t>
      </w:r>
      <w:r>
        <w:rPr>
          <w:rFonts w:ascii="Arial" w:eastAsia="Arial" w:hAnsi="Arial" w:cs="Arial"/>
        </w:rPr>
        <w:br/>
      </w:r>
      <w:r>
        <w:rPr>
          <w:rFonts w:ascii="Arial" w:eastAsia="Arial" w:hAnsi="Arial" w:cs="Arial"/>
          <w:i/>
        </w:rPr>
        <w:t>Análisis e interpretación</w:t>
      </w:r>
      <w:r>
        <w:rPr>
          <w:rFonts w:ascii="Arial" w:eastAsia="Arial" w:hAnsi="Arial" w:cs="Arial"/>
        </w:rPr>
        <w:t>:  Tendrá en cuenta su estructura significativa, en función de su contextualización externa e histórica, y su composición interna: distribución de objetos, trama, etc./Interpretación o comentario sobre la realidad representada./Reconocimiento de su intenci</w:t>
      </w:r>
      <w:r>
        <w:rPr>
          <w:rFonts w:ascii="Arial" w:eastAsia="Arial" w:hAnsi="Arial" w:cs="Arial"/>
        </w:rPr>
        <w:t>onalidad./Adoptar perspectiva interdisciplinar recurriendo a la lingüística, semiótica, teoría de la comunicación.</w:t>
      </w:r>
      <w:r>
        <w:rPr>
          <w:rFonts w:ascii="Arial" w:eastAsia="Arial" w:hAnsi="Arial" w:cs="Arial"/>
        </w:rPr>
        <w:br/>
      </w:r>
    </w:p>
    <w:p w:rsidR="00465495" w:rsidRDefault="00A5322D">
      <w:pPr>
        <w:numPr>
          <w:ilvl w:val="0"/>
          <w:numId w:val="32"/>
        </w:numPr>
        <w:spacing w:after="0" w:line="276" w:lineRule="auto"/>
        <w:ind w:left="1080"/>
        <w:jc w:val="both"/>
        <w:rPr>
          <w:rFonts w:ascii="Arial" w:eastAsia="Arial" w:hAnsi="Arial" w:cs="Arial"/>
        </w:rPr>
      </w:pPr>
      <w:r>
        <w:rPr>
          <w:rFonts w:ascii="Arial" w:eastAsia="Arial" w:hAnsi="Arial" w:cs="Arial"/>
        </w:rPr>
        <w:t>El descamisado: evolución den sus modos de representación en la gráfica/ esculturas/ estatuas/ maquetas/ cine/ documental.  Las representaci</w:t>
      </w:r>
      <w:r>
        <w:rPr>
          <w:rFonts w:ascii="Arial" w:eastAsia="Arial" w:hAnsi="Arial" w:cs="Arial"/>
        </w:rPr>
        <w:t xml:space="preserve">ones de Eva Perón.   </w:t>
      </w:r>
    </w:p>
    <w:p w:rsidR="00465495" w:rsidRDefault="00A5322D">
      <w:pPr>
        <w:spacing w:after="0" w:line="276" w:lineRule="auto"/>
        <w:ind w:left="720"/>
        <w:jc w:val="both"/>
        <w:rPr>
          <w:b/>
          <w:i/>
          <w:sz w:val="24"/>
          <w:szCs w:val="24"/>
        </w:rPr>
      </w:pPr>
      <w:r>
        <w:rPr>
          <w:rFonts w:ascii="Arial" w:eastAsia="Arial" w:hAnsi="Arial" w:cs="Arial"/>
        </w:rPr>
        <w:t>Toda revolución modela su galería de héroes: Peronismo: proceso disruptivo lo tuvo en el DESCAMISADO. Su silueta aparecía cada 17 de octubre marcando la epopeya fundacional de 1945. Trazado sobre el aporte de enemigos políticos: obrer</w:t>
      </w:r>
      <w:r>
        <w:rPr>
          <w:rFonts w:ascii="Arial" w:eastAsia="Arial" w:hAnsi="Arial" w:cs="Arial"/>
        </w:rPr>
        <w:t>o del suburbio mal vestido. Ícono popular, héroe positivo y romántico.</w:t>
      </w:r>
      <w:r>
        <w:rPr>
          <w:rFonts w:ascii="Arial" w:eastAsia="Arial" w:hAnsi="Arial" w:cs="Arial"/>
        </w:rPr>
        <w:br/>
        <w:t>Signo del fin del pasado oligárquico y advenimiento de un nuevo orden. Heredero de los héroes anónimos de 1810. Analogía cabildo de 1810/ 17 de octubre de 1945.</w:t>
      </w:r>
      <w:r>
        <w:rPr>
          <w:rFonts w:ascii="Arial" w:eastAsia="Arial" w:hAnsi="Arial" w:cs="Arial"/>
        </w:rPr>
        <w:br/>
        <w:t>Confusión acerca de la v</w:t>
      </w:r>
      <w:r>
        <w:rPr>
          <w:rFonts w:ascii="Arial" w:eastAsia="Arial" w:hAnsi="Arial" w:cs="Arial"/>
        </w:rPr>
        <w:t>erdadera identidad del</w:t>
      </w:r>
      <w:r>
        <w:rPr>
          <w:rFonts w:ascii="Arial" w:eastAsia="Arial" w:hAnsi="Arial" w:cs="Arial"/>
          <w:i/>
        </w:rPr>
        <w:t xml:space="preserve"> “descamisado”: trabajador industrial y manual, hombre, mujer, ancianos, los pobres de Evita.</w:t>
      </w:r>
      <w:r>
        <w:rPr>
          <w:rFonts w:ascii="Arial" w:eastAsia="Arial" w:hAnsi="Arial" w:cs="Arial"/>
          <w:i/>
        </w:rPr>
        <w:br/>
      </w:r>
      <w:r>
        <w:rPr>
          <w:rFonts w:ascii="Arial" w:eastAsia="Arial" w:hAnsi="Arial" w:cs="Arial"/>
        </w:rPr>
        <w:t>Héroe gestor de los orígenes: figura emblemática del día de la Lealtad.  Año a año, los 17 de octubre, las manifestaciones de la Plaza de Ma</w:t>
      </w:r>
      <w:r>
        <w:rPr>
          <w:rFonts w:ascii="Arial" w:eastAsia="Arial" w:hAnsi="Arial" w:cs="Arial"/>
        </w:rPr>
        <w:t>yo  iban tomando mayor brillantez. Cuerpo único de la clase trabajadora argentina.</w:t>
      </w:r>
      <w:r>
        <w:rPr>
          <w:rFonts w:ascii="Arial" w:eastAsia="Arial" w:hAnsi="Arial" w:cs="Arial"/>
        </w:rPr>
        <w:br/>
        <w:t>Prensa, paredes, gráfica: plétora de imágenes de descamisados algunos hechos artesanalmente por los propios “descamisados”  (1948).</w:t>
      </w:r>
      <w:r>
        <w:rPr>
          <w:rFonts w:ascii="Arial" w:eastAsia="Arial" w:hAnsi="Arial" w:cs="Arial"/>
        </w:rPr>
        <w:br/>
      </w:r>
      <w:r>
        <w:rPr>
          <w:rFonts w:ascii="Arial" w:eastAsia="Arial" w:hAnsi="Arial" w:cs="Arial"/>
          <w:i/>
        </w:rPr>
        <w:t>SELECCIÓN DE MODELOS: “inventar” una trad</w:t>
      </w:r>
      <w:r>
        <w:rPr>
          <w:rFonts w:ascii="Arial" w:eastAsia="Arial" w:hAnsi="Arial" w:cs="Arial"/>
          <w:i/>
        </w:rPr>
        <w:t>ición de representación asociada a la Revolución de Mayo a diferencia de imágenes dramáticas (pobreza) de la gráfica socialista y anarquista.</w:t>
      </w:r>
      <w:r>
        <w:rPr>
          <w:rFonts w:ascii="Arial" w:eastAsia="Arial" w:hAnsi="Arial" w:cs="Arial"/>
          <w:i/>
        </w:rPr>
        <w:br/>
      </w:r>
      <w:r>
        <w:rPr>
          <w:rFonts w:ascii="Arial" w:eastAsia="Arial" w:hAnsi="Arial" w:cs="Arial"/>
          <w:u w:val="single"/>
        </w:rPr>
        <w:t xml:space="preserve">Figura del descamisado: similar a La Libertad </w:t>
      </w:r>
      <w:r>
        <w:rPr>
          <w:rFonts w:ascii="Arial" w:eastAsia="Arial" w:hAnsi="Arial" w:cs="Arial"/>
        </w:rPr>
        <w:t xml:space="preserve">guiando al pueblo de Delacroix.“La Libertad” de Delacroix es una de </w:t>
      </w:r>
      <w:r>
        <w:rPr>
          <w:rFonts w:ascii="Arial" w:eastAsia="Arial" w:hAnsi="Arial" w:cs="Arial"/>
        </w:rPr>
        <w:t>las tradiciones posibles.  Apropiación de esta imagen como expresión de procesos revolucionarios.</w:t>
      </w:r>
      <w:r>
        <w:rPr>
          <w:rFonts w:ascii="Arial" w:eastAsia="Arial" w:hAnsi="Arial" w:cs="Arial"/>
        </w:rPr>
        <w:br/>
        <w:t>Adoptada por la gráfica nacionalista y socialista en el siglo XIX, como matriz de movimientos revolucionarios, fue adoptada por el Partido Laborista británico</w:t>
      </w:r>
      <w:r>
        <w:rPr>
          <w:rFonts w:ascii="Arial" w:eastAsia="Arial" w:hAnsi="Arial" w:cs="Arial"/>
        </w:rPr>
        <w:t xml:space="preserve"> y la Unión soviética: </w:t>
      </w:r>
      <w:r>
        <w:rPr>
          <w:rFonts w:ascii="Arial" w:eastAsia="Arial" w:hAnsi="Arial" w:cs="Arial"/>
          <w:i/>
        </w:rPr>
        <w:t>la figura del obrero como héroe sustituyó la imagen femenina .</w:t>
      </w:r>
      <w:r>
        <w:rPr>
          <w:rFonts w:ascii="Arial" w:eastAsia="Arial" w:hAnsi="Arial" w:cs="Arial"/>
        </w:rPr>
        <w:br/>
        <w:t>Variantes de los ilustradores peronistas: el mudo grito, la expresión tensa y alerta del friso de perfiles masculinos, pidiendo la liberación del Líder.  Introducción del</w:t>
      </w:r>
      <w:r>
        <w:rPr>
          <w:rFonts w:ascii="Arial" w:eastAsia="Arial" w:hAnsi="Arial" w:cs="Arial"/>
        </w:rPr>
        <w:t xml:space="preserve"> retrato de Perón: “realismo fotográfico”.Multitud se dirige al balcón de la Casa Rosada. Representación de las figuras de perfil sugiere integración espectador y protagonista.</w:t>
      </w:r>
      <w:r>
        <w:rPr>
          <w:rFonts w:ascii="Arial" w:eastAsia="Arial" w:hAnsi="Arial" w:cs="Arial"/>
        </w:rPr>
        <w:br/>
        <w:t>Distribución de personajes en dos espacios diferenciados: distanciamiento jerár</w:t>
      </w:r>
      <w:r>
        <w:rPr>
          <w:rFonts w:ascii="Arial" w:eastAsia="Arial" w:hAnsi="Arial" w:cs="Arial"/>
        </w:rPr>
        <w:t>quico y temporal. Noticieros documentales también recreaban composiciones:  Montajes de planos generales de la muchedumbre a pantalla completa. Tomas desde abajo y laterales, reforzada por otra en diagonal en el ángulo opuesto al balcón.</w:t>
      </w:r>
      <w:r>
        <w:rPr>
          <w:rFonts w:ascii="Arial" w:eastAsia="Arial" w:hAnsi="Arial" w:cs="Arial"/>
        </w:rPr>
        <w:br/>
        <w:t>Multitud= pura abs</w:t>
      </w:r>
      <w:r>
        <w:rPr>
          <w:rFonts w:ascii="Arial" w:eastAsia="Arial" w:hAnsi="Arial" w:cs="Arial"/>
        </w:rPr>
        <w:t>tracción, pierde toda referencia real, se convierte en compacta unidad hasta posarse en anciano, mujer, trabajador= reales descamisados.</w:t>
      </w:r>
      <w:r>
        <w:rPr>
          <w:rFonts w:ascii="Arial" w:eastAsia="Arial" w:hAnsi="Arial" w:cs="Arial"/>
        </w:rPr>
        <w:br/>
        <w:t xml:space="preserve">La filmación de los actos del 1º de mayo y del 17 de octubre se planificaba el día anterior. </w:t>
      </w:r>
      <w:r>
        <w:rPr>
          <w:rFonts w:ascii="Arial" w:eastAsia="Arial" w:hAnsi="Arial" w:cs="Arial"/>
        </w:rPr>
        <w:br/>
        <w:t>Los productores de los tr</w:t>
      </w:r>
      <w:r>
        <w:rPr>
          <w:rFonts w:ascii="Arial" w:eastAsia="Arial" w:hAnsi="Arial" w:cs="Arial"/>
        </w:rPr>
        <w:t>es noticieros (Sucesos, Panamericano y Emelco hasta 1950) acordaban la posición de las cámaras: una en la azotea de la Casa de Gobierno, una la del Banco Nación, una en el palco oficial, una en la municipalidad y dos o tres cámaras volantes para el registr</w:t>
      </w:r>
      <w:r>
        <w:rPr>
          <w:rFonts w:ascii="Arial" w:eastAsia="Arial" w:hAnsi="Arial" w:cs="Arial"/>
        </w:rPr>
        <w:t xml:space="preserve">o de detalles de asistentes.  </w:t>
      </w:r>
      <w:r>
        <w:rPr>
          <w:rFonts w:ascii="Arial" w:eastAsia="Arial" w:hAnsi="Arial" w:cs="Arial"/>
        </w:rPr>
        <w:br/>
        <w:t>Se omitía la fecha de filmación, porque de ese modo la emisión podía ser intercambiable.</w:t>
      </w:r>
      <w:r>
        <w:rPr>
          <w:rFonts w:ascii="Arial" w:eastAsia="Arial" w:hAnsi="Arial" w:cs="Arial"/>
        </w:rPr>
        <w:br/>
        <w:t>Año del Libertador (1950):  Sustantiva renovación de la iconografía del 17 de octubre. Perfiles de Eva y Juan Domingo Perón de perfil, c</w:t>
      </w:r>
      <w:r>
        <w:rPr>
          <w:rFonts w:ascii="Arial" w:eastAsia="Arial" w:hAnsi="Arial" w:cs="Arial"/>
        </w:rPr>
        <w:t>aracterísticos de las familias reales del Antiguo Régimen. En medallones, afiches, estampillas, acompañados de la expresión “justa, libre y soberana.” Halo de jerarquía universal para un régimen sin necesidad de legitimarse, que aspiraba a perpetuarse. Dob</w:t>
      </w:r>
      <w:r>
        <w:rPr>
          <w:rFonts w:ascii="Arial" w:eastAsia="Arial" w:hAnsi="Arial" w:cs="Arial"/>
        </w:rPr>
        <w:t xml:space="preserve">le retrato en todos los soportes, aún en el cine, con la secuencia final de la pareja actoral Fanny Navarro y Pedro Baratea aparece en “Ayer y hoy, el día de una obrera”. </w:t>
      </w:r>
      <w:r>
        <w:rPr>
          <w:rFonts w:ascii="Arial" w:eastAsia="Arial" w:hAnsi="Arial" w:cs="Arial"/>
        </w:rPr>
        <w:br/>
      </w:r>
      <w:r>
        <w:rPr>
          <w:rFonts w:ascii="Arial" w:eastAsia="Arial" w:hAnsi="Arial" w:cs="Arial"/>
          <w:i/>
        </w:rPr>
        <w:t>Sin embargo en 1950, continúa descamisado en entro de iconografía peronista pero Con</w:t>
      </w:r>
      <w:r>
        <w:rPr>
          <w:rFonts w:ascii="Arial" w:eastAsia="Arial" w:hAnsi="Arial" w:cs="Arial"/>
          <w:i/>
        </w:rPr>
        <w:t xml:space="preserve"> expresión relajada y sonriente, paso detenido y en reposo. </w:t>
      </w:r>
      <w:r>
        <w:rPr>
          <w:rFonts w:ascii="Arial" w:eastAsia="Arial" w:hAnsi="Arial" w:cs="Arial"/>
        </w:rPr>
        <w:t>Cumplimiento de los objetivos iniciales: justicia social, reconocimiento de sus derechos.</w:t>
      </w:r>
      <w:r>
        <w:rPr>
          <w:rFonts w:ascii="Arial" w:eastAsia="Arial" w:hAnsi="Arial" w:cs="Arial"/>
        </w:rPr>
        <w:br/>
      </w:r>
      <w:r>
        <w:rPr>
          <w:rFonts w:ascii="Arial" w:eastAsia="Arial" w:hAnsi="Arial" w:cs="Arial"/>
          <w:b/>
          <w:i/>
        </w:rPr>
        <w:t>Otra representación del descamisado por la secretaría de Informaciones: irrumpe orgulloso con el emblema p</w:t>
      </w:r>
      <w:r>
        <w:rPr>
          <w:rFonts w:ascii="Arial" w:eastAsia="Arial" w:hAnsi="Arial" w:cs="Arial"/>
          <w:b/>
          <w:i/>
        </w:rPr>
        <w:t xml:space="preserve">artidario y herramientas de labor. </w:t>
      </w:r>
      <w:r>
        <w:rPr>
          <w:rFonts w:ascii="Arial" w:eastAsia="Arial" w:hAnsi="Arial" w:cs="Arial"/>
          <w:b/>
          <w:i/>
        </w:rPr>
        <w:br/>
      </w:r>
      <w:r>
        <w:rPr>
          <w:rFonts w:ascii="Arial" w:eastAsia="Arial" w:hAnsi="Arial" w:cs="Arial"/>
        </w:rPr>
        <w:t>El gesto altivo, aguerrido, emparienta al descamisado con el proletario soviético de la década de 1930.</w:t>
      </w:r>
      <w:r>
        <w:rPr>
          <w:rFonts w:ascii="Arial" w:eastAsia="Arial" w:hAnsi="Arial" w:cs="Arial"/>
        </w:rPr>
        <w:br/>
        <w:t>Pero la concepción plástica de la figura, de cuerpo atlético y rostro anguloso, se apropia de los modelos publicitar</w:t>
      </w:r>
      <w:r>
        <w:rPr>
          <w:rFonts w:ascii="Arial" w:eastAsia="Arial" w:hAnsi="Arial" w:cs="Arial"/>
        </w:rPr>
        <w:t>ios de ropa en boga en los 40 o de las historietas de superhéroes que por entonces contaban en la Argentina con basto  público de lectores.</w:t>
      </w:r>
      <w:r>
        <w:rPr>
          <w:rFonts w:ascii="Arial" w:eastAsia="Arial" w:hAnsi="Arial" w:cs="Arial"/>
        </w:rPr>
        <w:br/>
        <w:t xml:space="preserve">La voluntad de asociar la semana de octubre de 1945 con la de mayo de 1810, y en menor medida con los sucesos de la </w:t>
      </w:r>
      <w:r>
        <w:rPr>
          <w:rFonts w:ascii="Arial" w:eastAsia="Arial" w:hAnsi="Arial" w:cs="Arial"/>
        </w:rPr>
        <w:t xml:space="preserve">Reconquista de 1806, ofrecía a los ilustradores otras oportunidades para poner en juego sus capacidades creativas. </w:t>
      </w:r>
      <w:r>
        <w:rPr>
          <w:rFonts w:ascii="Arial" w:eastAsia="Arial" w:hAnsi="Arial" w:cs="Arial"/>
        </w:rPr>
        <w:br/>
        <w:t>La idea-fuerza de “conquista” e “independencia” predominante en las producciones gráficas del Día de la Lealtad se reforzaba en la del 25 de</w:t>
      </w:r>
      <w:r>
        <w:rPr>
          <w:rFonts w:ascii="Arial" w:eastAsia="Arial" w:hAnsi="Arial" w:cs="Arial"/>
        </w:rPr>
        <w:t xml:space="preserve"> mayo, con la que atribuía 1810 el primer jalón del proceso de la independencia cumplido en 1945.  El</w:t>
      </w:r>
      <w:r>
        <w:rPr>
          <w:rFonts w:ascii="Arial" w:eastAsia="Arial" w:hAnsi="Arial" w:cs="Arial"/>
          <w:i/>
        </w:rPr>
        <w:t xml:space="preserve"> peronismo se inventaba en una genealogía histórica legitimante: analogía patriotas y  descamisado, era representado custodiando el escudo nacional, alegor</w:t>
      </w:r>
      <w:r>
        <w:rPr>
          <w:rFonts w:ascii="Arial" w:eastAsia="Arial" w:hAnsi="Arial" w:cs="Arial"/>
          <w:i/>
        </w:rPr>
        <w:t>ía de la República, rompiendo cadenas, se constituía en un ciudadano libre de una Nación en paz.</w:t>
      </w:r>
      <w:r>
        <w:rPr>
          <w:rFonts w:ascii="Arial" w:eastAsia="Arial" w:hAnsi="Arial" w:cs="Arial"/>
          <w:i/>
        </w:rPr>
        <w:br/>
      </w:r>
      <w:r>
        <w:rPr>
          <w:rFonts w:ascii="Arial" w:eastAsia="Arial" w:hAnsi="Arial" w:cs="Arial"/>
        </w:rPr>
        <w:t>Escenas de la multitud en la plaza con sus paraguas, vista desde el balcón del Cabildo con la inscripción: “La voz del pueblo es santa” publicadas en El Líder,</w:t>
      </w:r>
      <w:r>
        <w:rPr>
          <w:rFonts w:ascii="Arial" w:eastAsia="Arial" w:hAnsi="Arial" w:cs="Arial"/>
        </w:rPr>
        <w:t xml:space="preserve"> se repetían en los manuales escolares .  Pero no sólo se representaron sucesos de 1810, también de la Reconquista de Buenos Aires de 1806: el joven de torso desnudo se vuelve hacia el amanecer promisorio que despunta entre chimeneas y fábricas, aludiendo </w:t>
      </w:r>
      <w:r>
        <w:rPr>
          <w:rFonts w:ascii="Arial" w:eastAsia="Arial" w:hAnsi="Arial" w:cs="Arial"/>
        </w:rPr>
        <w:t xml:space="preserve">a la Nueva Argentina.  </w:t>
      </w:r>
      <w:r>
        <w:rPr>
          <w:rFonts w:ascii="Arial" w:eastAsia="Arial" w:hAnsi="Arial" w:cs="Arial"/>
        </w:rPr>
        <w:br/>
        <w:t>Debajo en  su epígrafe la nota se refería a esta triunfo del sacrificio criollo,  “estirpe de coraje”, “alba de la nacionalidad”,  pronóstico de “nuestro  presente de soberanía política e independencia económica”.</w:t>
      </w:r>
      <w:r>
        <w:rPr>
          <w:rFonts w:ascii="Arial" w:eastAsia="Arial" w:hAnsi="Arial" w:cs="Arial"/>
        </w:rPr>
        <w:br/>
        <w:t>También en el cine</w:t>
      </w:r>
      <w:r>
        <w:rPr>
          <w:rFonts w:ascii="Arial" w:eastAsia="Arial" w:hAnsi="Arial" w:cs="Arial"/>
        </w:rPr>
        <w:t>: “El grito sagrado” sobre Mariquita Sánchez de Thompson estrenado en el Festival Internacional de Mar del Plata en 1954.  En los sucesos de 1806, la heroína encabeza una marcha de negros y criollos vestidos de camisa blanca.</w:t>
      </w:r>
      <w:r>
        <w:rPr>
          <w:rFonts w:ascii="Arial" w:eastAsia="Arial" w:hAnsi="Arial" w:cs="Arial"/>
        </w:rPr>
        <w:br/>
        <w:t xml:space="preserve">A partir de 1951 comienza una </w:t>
      </w:r>
      <w:r>
        <w:rPr>
          <w:rFonts w:ascii="Arial" w:eastAsia="Arial" w:hAnsi="Arial" w:cs="Arial"/>
        </w:rPr>
        <w:t xml:space="preserve">nueva tipología en la gráfica del día de la Lealtad que se cristalizará hacia 1953-4. </w:t>
      </w:r>
      <w:r>
        <w:rPr>
          <w:rFonts w:ascii="Arial" w:eastAsia="Arial" w:hAnsi="Arial" w:cs="Arial"/>
        </w:rPr>
        <w:br/>
      </w:r>
      <w:r>
        <w:rPr>
          <w:rFonts w:ascii="Arial" w:eastAsia="Arial" w:hAnsi="Arial" w:cs="Arial"/>
          <w:i/>
        </w:rPr>
        <w:t>El discurso enérgico de Perón cobra aspectos de arenga militar frente a un receptor pasivo y atento a la consigna: “autoridad” y “sumisión” .</w:t>
      </w:r>
      <w:r>
        <w:rPr>
          <w:rFonts w:ascii="Arial" w:eastAsia="Arial" w:hAnsi="Arial" w:cs="Arial"/>
          <w:i/>
        </w:rPr>
        <w:br/>
      </w:r>
      <w:r>
        <w:rPr>
          <w:rFonts w:ascii="Arial" w:eastAsia="Arial" w:hAnsi="Arial" w:cs="Arial"/>
        </w:rPr>
        <w:t xml:space="preserve">Muy diferente tono tuvo el </w:t>
      </w:r>
      <w:r>
        <w:rPr>
          <w:rFonts w:ascii="Arial" w:eastAsia="Arial" w:hAnsi="Arial" w:cs="Arial"/>
        </w:rPr>
        <w:t>Día de la Lealtad de 1952 dedicado a la memoria de Eva, el duelo acalló bombos y ritmos, y en la prensa sólo había espacio para su emocionado discurso: la decisión de erigir un monumento donde descansaran los restos de la Abanderada de los Humildes revital</w:t>
      </w:r>
      <w:r>
        <w:rPr>
          <w:rFonts w:ascii="Arial" w:eastAsia="Arial" w:hAnsi="Arial" w:cs="Arial"/>
        </w:rPr>
        <w:t xml:space="preserve">izaba el proyecto incumplido de 1947 de construir el Monumento al Descamisado. </w:t>
      </w:r>
      <w:r>
        <w:rPr>
          <w:rFonts w:ascii="Arial" w:eastAsia="Arial" w:hAnsi="Arial" w:cs="Arial"/>
        </w:rPr>
        <w:br/>
        <w:t>No llegó a concretarse pero las fotografías de las maquetas y de las esculturas que ornamentarían el edificio dan una idea de la dimensión del proyecto del escultor Tomassi.</w:t>
      </w:r>
      <w:r>
        <w:rPr>
          <w:rFonts w:ascii="Arial" w:eastAsia="Arial" w:hAnsi="Arial" w:cs="Arial"/>
        </w:rPr>
        <w:br/>
        <w:t>La</w:t>
      </w:r>
      <w:r>
        <w:rPr>
          <w:rFonts w:ascii="Arial" w:eastAsia="Arial" w:hAnsi="Arial" w:cs="Arial"/>
        </w:rPr>
        <w:t>s esculturas que rodeaban el edificio de planta circular, retoman las iconografías vigentes desde los primeros años del gobierno: “el descamisado”, “derechos del trabajador” y “ancianidad”, “independencia política y económica” con las figuras de Juan y Eva</w:t>
      </w:r>
      <w:r>
        <w:rPr>
          <w:rFonts w:ascii="Arial" w:eastAsia="Arial" w:hAnsi="Arial" w:cs="Arial"/>
        </w:rPr>
        <w:t xml:space="preserve"> Perón como protagonistas. </w:t>
      </w:r>
      <w:r>
        <w:rPr>
          <w:rFonts w:ascii="Arial" w:eastAsia="Arial" w:hAnsi="Arial" w:cs="Arial"/>
        </w:rPr>
        <w:br/>
      </w:r>
      <w:r>
        <w:rPr>
          <w:rFonts w:ascii="Arial" w:eastAsia="Arial" w:hAnsi="Arial" w:cs="Arial"/>
          <w:i/>
        </w:rPr>
        <w:t xml:space="preserve">Las circunstancias (de su muerte) exigían la consagración de la heroína en el panteón. Es “Eva descamisada”, el retrato de la mujer enérgica y vital convive con los que evocan la mujer inmaterial, sólo espíritu en otra serie de </w:t>
      </w:r>
      <w:r>
        <w:rPr>
          <w:rFonts w:ascii="Arial" w:eastAsia="Arial" w:hAnsi="Arial" w:cs="Arial"/>
          <w:i/>
        </w:rPr>
        <w:t xml:space="preserve">esculturas: la Evita Santa, austera en el ropaje, ungida por el manto. </w:t>
      </w:r>
      <w:r>
        <w:rPr>
          <w:rFonts w:ascii="Arial" w:eastAsia="Arial" w:hAnsi="Arial" w:cs="Arial"/>
          <w:b/>
        </w:rPr>
        <w:t xml:space="preserve">Coronaría la construcción una gigantesca escultura del descamisado (137 metros), de simetría perfecta, rasgos idealizados, representado de frente y desafiante. </w:t>
      </w:r>
      <w:r>
        <w:rPr>
          <w:rFonts w:ascii="Arial" w:eastAsia="Arial" w:hAnsi="Arial" w:cs="Arial"/>
          <w:b/>
        </w:rPr>
        <w:br/>
      </w:r>
      <w:r>
        <w:rPr>
          <w:rFonts w:ascii="Arial" w:eastAsia="Arial" w:hAnsi="Arial" w:cs="Arial"/>
        </w:rPr>
        <w:t>En la otra figura, el cu</w:t>
      </w:r>
      <w:r>
        <w:rPr>
          <w:rFonts w:ascii="Arial" w:eastAsia="Arial" w:hAnsi="Arial" w:cs="Arial"/>
        </w:rPr>
        <w:t xml:space="preserve">erpo alerta y los puños cerrados aluden al instante previo de la marcha, el punto exacto de transición del reposo a la acción.  El rostro del descamisado es similar al de Perón. </w:t>
      </w:r>
      <w:r>
        <w:rPr>
          <w:rFonts w:ascii="Arial" w:eastAsia="Arial" w:hAnsi="Arial" w:cs="Arial"/>
        </w:rPr>
        <w:br/>
        <w:t>Entre las dos esculturas</w:t>
      </w:r>
      <w:r>
        <w:rPr>
          <w:sz w:val="24"/>
          <w:szCs w:val="24"/>
        </w:rPr>
        <w:t xml:space="preserve"> se establece una curiosa amalgama de identidades: el</w:t>
      </w:r>
      <w:r>
        <w:rPr>
          <w:sz w:val="24"/>
          <w:szCs w:val="24"/>
        </w:rPr>
        <w:t xml:space="preserve"> conductor vuelto al llano, avanzando; el conducido protegiendo en guardia la meta alcanzada. </w:t>
      </w:r>
      <w:r>
        <w:rPr>
          <w:sz w:val="24"/>
          <w:szCs w:val="24"/>
        </w:rPr>
        <w:br/>
        <w:t>Se planeaba además una tercera pieza donde aparecía un joven con la mano en el corazón exaltando la lealtad al movimiento.</w:t>
      </w:r>
      <w:r>
        <w:rPr>
          <w:b/>
          <w:sz w:val="24"/>
          <w:szCs w:val="24"/>
        </w:rPr>
        <w:br/>
        <w:t>Descamisado: símbolo del proceso compl</w:t>
      </w:r>
      <w:r>
        <w:rPr>
          <w:b/>
          <w:sz w:val="24"/>
          <w:szCs w:val="24"/>
        </w:rPr>
        <w:t>eto operado por el peronismo sobre la sociedad.</w:t>
      </w:r>
      <w:r>
        <w:rPr>
          <w:sz w:val="24"/>
          <w:szCs w:val="24"/>
        </w:rPr>
        <w:t xml:space="preserve"> Desnudos masculinos, cuerpos fuertes y armoniosos para representar la independencia política y económica ➔  neo-clasicismo y permanencia de los derechos conquistados</w:t>
      </w:r>
      <w:r>
        <w:rPr>
          <w:sz w:val="24"/>
          <w:szCs w:val="24"/>
        </w:rPr>
        <w:br/>
        <w:t>Otras alegorías neoclásicas: Perón/ Moisés</w:t>
      </w:r>
      <w:r>
        <w:rPr>
          <w:sz w:val="24"/>
          <w:szCs w:val="24"/>
        </w:rPr>
        <w:t xml:space="preserve">: entrega de los derechos del trabajador que serán incluidos e la Constitución Nacional de 1952.  </w:t>
      </w:r>
      <w:r>
        <w:rPr>
          <w:sz w:val="24"/>
          <w:szCs w:val="24"/>
        </w:rPr>
        <w:br/>
        <w:t>RELIGIÓN POLÍTICA, legitimación sagrada de la autoridad:   El Líder, vuelto Moisés concediendo la ley; Eva, transfigurada en Santa, se ofrece a la devoción p</w:t>
      </w:r>
      <w:r>
        <w:rPr>
          <w:sz w:val="24"/>
          <w:szCs w:val="24"/>
        </w:rPr>
        <w:t>opular. DESCAMISADO, expresión argentina de el “mito del hombre nuevo”  adoptado en los gobiernos de 1930 en Italia, Alemania, URSS, EEUU (A. Ballent). En el imaginario nazi – fascista, vinculado al deporte, musculatura, fortaleza, belleza, juventud (Juego</w:t>
      </w:r>
      <w:r>
        <w:rPr>
          <w:sz w:val="24"/>
          <w:szCs w:val="24"/>
        </w:rPr>
        <w:t>s Olímpicos de 1936).  Regeneración de la raza.</w:t>
      </w:r>
      <w:r>
        <w:rPr>
          <w:sz w:val="24"/>
          <w:szCs w:val="24"/>
        </w:rPr>
        <w:br/>
        <w:t>Imágenes soviéticas y norteamericanas: hombre nuevo se representa con la figura del trabajador.</w:t>
      </w:r>
      <w:r>
        <w:rPr>
          <w:sz w:val="24"/>
          <w:szCs w:val="24"/>
        </w:rPr>
        <w:br/>
        <w:t>Si en el imaginario estalinista éste expresaba las notas ideales del ciudadano soviético – combinación de fuerza</w:t>
      </w:r>
      <w:r>
        <w:rPr>
          <w:sz w:val="24"/>
          <w:szCs w:val="24"/>
        </w:rPr>
        <w:t xml:space="preserve"> física, energía, fortaleza e inteligencia-, en el norteamericano no respondía a una concepción “holística” del hombre nuevo, sino que estaba construido sobre la multiplicidad de  rasgos que reflejaba el pluralismo del sistema político: hombre y mujer, cam</w:t>
      </w:r>
      <w:r>
        <w:rPr>
          <w:sz w:val="24"/>
          <w:szCs w:val="24"/>
        </w:rPr>
        <w:t xml:space="preserve">pesinos y trabajadores urbanos, jóvenes y viejos. </w:t>
      </w:r>
      <w:r>
        <w:rPr>
          <w:sz w:val="24"/>
          <w:szCs w:val="24"/>
        </w:rPr>
        <w:br/>
        <w:t>Sin embargo, en la iconografía peronista predominan imágenes del conjunto: que simbolizan la verdadera transformación experimentada por toda la sociedad.</w:t>
      </w:r>
      <w:r>
        <w:rPr>
          <w:sz w:val="24"/>
          <w:szCs w:val="24"/>
        </w:rPr>
        <w:br/>
        <w:t>En el suplemento dominical de La Prensa, órgano ofi</w:t>
      </w:r>
      <w:r>
        <w:rPr>
          <w:sz w:val="24"/>
          <w:szCs w:val="24"/>
        </w:rPr>
        <w:t xml:space="preserve">cial de la CGT se edita una ilustración donde aparece el perfil de Perón en mármol elaborado por sus descamisados.  </w:t>
      </w:r>
      <w:r>
        <w:rPr>
          <w:sz w:val="24"/>
          <w:szCs w:val="24"/>
        </w:rPr>
        <w:br/>
        <w:t>Simetría perfecta de la composición: movimiento/ reposo, escalas cromáticas de grises (frialdad).  En el círculo central aparecen crepitant</w:t>
      </w:r>
      <w:r>
        <w:rPr>
          <w:sz w:val="24"/>
          <w:szCs w:val="24"/>
        </w:rPr>
        <w:t xml:space="preserve">es  antorchas que simbolizan el don de la entrega.  </w:t>
      </w:r>
      <w:r>
        <w:rPr>
          <w:sz w:val="24"/>
          <w:szCs w:val="24"/>
        </w:rPr>
        <w:br/>
        <w:t>No se trataba del “compañero” o “primer trabajador” (antes representado en overol y ropa de trabajo) sino en el héroe eternizado que defiende sus derechos.</w:t>
      </w:r>
      <w:r>
        <w:rPr>
          <w:sz w:val="24"/>
          <w:szCs w:val="24"/>
        </w:rPr>
        <w:br/>
        <w:t>El descamisado ocupó la más alta jerarquía en e</w:t>
      </w:r>
      <w:r>
        <w:rPr>
          <w:sz w:val="24"/>
          <w:szCs w:val="24"/>
        </w:rPr>
        <w:t xml:space="preserve">l panteón peronista.  Fue, en la memoria colectiva, símbolo del origen y del triunfo, el sujeto como extensión de un pueblo que se incorpora a la historia nacional. </w:t>
      </w:r>
      <w:r>
        <w:rPr>
          <w:sz w:val="24"/>
          <w:szCs w:val="24"/>
        </w:rPr>
        <w:br/>
        <w:t>Si sublimados en “héroes” los trabajadores personifican la ruptura con el viejo orden,  ve</w:t>
      </w:r>
      <w:r>
        <w:rPr>
          <w:sz w:val="24"/>
          <w:szCs w:val="24"/>
        </w:rPr>
        <w:t>stidos de overol, con sus herramientas de labor o montados sobre tractores, circularon ampliamente en la propaganda de la década como referentes de la modernización de la producción y destinatarios de la reforma social.</w:t>
      </w:r>
      <w:r>
        <w:rPr>
          <w:sz w:val="24"/>
          <w:szCs w:val="24"/>
        </w:rPr>
        <w:br/>
        <w:t xml:space="preserve"> </w:t>
      </w:r>
      <w:r>
        <w:rPr>
          <w:b/>
          <w:i/>
          <w:sz w:val="24"/>
          <w:szCs w:val="24"/>
        </w:rPr>
        <w:t>Bandera roja. Las imágenes del comu</w:t>
      </w:r>
      <w:r>
        <w:rPr>
          <w:b/>
          <w:i/>
          <w:sz w:val="24"/>
          <w:szCs w:val="24"/>
        </w:rPr>
        <w:t>nismo soviético durante el Salinismo (Prietsland)</w:t>
      </w:r>
    </w:p>
    <w:p w:rsidR="00465495" w:rsidRDefault="00A5322D">
      <w:pPr>
        <w:widowControl w:val="0"/>
        <w:spacing w:after="0" w:line="240" w:lineRule="auto"/>
        <w:jc w:val="both"/>
        <w:rPr>
          <w:sz w:val="24"/>
          <w:szCs w:val="24"/>
        </w:rPr>
      </w:pPr>
      <w:r>
        <w:rPr>
          <w:sz w:val="24"/>
          <w:szCs w:val="24"/>
        </w:rPr>
        <w:t xml:space="preserve">Los dirigentes bolcheviques tuvieron que esperar hasta marzo de </w:t>
      </w:r>
      <w:r>
        <w:rPr>
          <w:b/>
          <w:sz w:val="24"/>
          <w:szCs w:val="24"/>
        </w:rPr>
        <w:t>1928</w:t>
      </w:r>
      <w:r>
        <w:rPr>
          <w:sz w:val="24"/>
          <w:szCs w:val="24"/>
        </w:rPr>
        <w:t xml:space="preserve"> para ver </w:t>
      </w:r>
      <w:r>
        <w:rPr>
          <w:b/>
          <w:i/>
          <w:sz w:val="24"/>
          <w:szCs w:val="24"/>
        </w:rPr>
        <w:t>Octubre: diez días que estremecieron al mundo</w:t>
      </w:r>
      <w:r>
        <w:rPr>
          <w:sz w:val="24"/>
          <w:szCs w:val="24"/>
        </w:rPr>
        <w:t xml:space="preserve">, la dramatización fílmica realizada por </w:t>
      </w:r>
      <w:r>
        <w:rPr>
          <w:b/>
          <w:i/>
          <w:sz w:val="24"/>
          <w:szCs w:val="24"/>
        </w:rPr>
        <w:t>Sergei Einsenstein</w:t>
      </w:r>
      <w:r>
        <w:rPr>
          <w:sz w:val="24"/>
          <w:szCs w:val="24"/>
        </w:rPr>
        <w:t xml:space="preserve"> de los acontecimientos </w:t>
      </w:r>
      <w:r>
        <w:rPr>
          <w:sz w:val="24"/>
          <w:szCs w:val="24"/>
        </w:rPr>
        <w:t xml:space="preserve">de 1917. </w:t>
      </w:r>
      <w:r>
        <w:rPr>
          <w:b/>
          <w:i/>
          <w:sz w:val="24"/>
          <w:szCs w:val="24"/>
        </w:rPr>
        <w:t>Einsenstein</w:t>
      </w:r>
      <w:r>
        <w:rPr>
          <w:sz w:val="24"/>
          <w:szCs w:val="24"/>
        </w:rPr>
        <w:t xml:space="preserve"> no sólo consiguió presentar a tiempo su obra maestra (posiblemente debido a la intervención de la censura), sino que </w:t>
      </w:r>
      <w:r>
        <w:rPr>
          <w:b/>
          <w:sz w:val="24"/>
          <w:szCs w:val="24"/>
        </w:rPr>
        <w:t>su enfoque de la revolución se alejó del marxismo modernista</w:t>
      </w:r>
      <w:r>
        <w:rPr>
          <w:sz w:val="24"/>
          <w:szCs w:val="24"/>
        </w:rPr>
        <w:t xml:space="preserve">.  </w:t>
      </w:r>
      <w:r>
        <w:rPr>
          <w:i/>
          <w:sz w:val="24"/>
          <w:szCs w:val="24"/>
        </w:rPr>
        <w:t>Mientras Pudovkin presenta en “</w:t>
      </w:r>
      <w:r>
        <w:rPr>
          <w:b/>
          <w:i/>
          <w:sz w:val="24"/>
          <w:szCs w:val="24"/>
        </w:rPr>
        <w:t>El fin de San Petersburg</w:t>
      </w:r>
      <w:r>
        <w:rPr>
          <w:b/>
          <w:i/>
          <w:sz w:val="24"/>
          <w:szCs w:val="24"/>
        </w:rPr>
        <w:t>o</w:t>
      </w:r>
      <w:r>
        <w:rPr>
          <w:i/>
          <w:sz w:val="24"/>
          <w:szCs w:val="24"/>
        </w:rPr>
        <w:t>” un “muchacho” corriente lleno de sentimientos “</w:t>
      </w:r>
      <w:r>
        <w:rPr>
          <w:b/>
          <w:i/>
          <w:sz w:val="24"/>
          <w:szCs w:val="24"/>
        </w:rPr>
        <w:t>espontáneos</w:t>
      </w:r>
      <w:r>
        <w:rPr>
          <w:i/>
          <w:sz w:val="24"/>
          <w:szCs w:val="24"/>
        </w:rPr>
        <w:t xml:space="preserve">” que daban paso a una </w:t>
      </w:r>
      <w:r>
        <w:rPr>
          <w:b/>
          <w:i/>
          <w:sz w:val="24"/>
          <w:szCs w:val="24"/>
        </w:rPr>
        <w:t>conciencia socialista disciplinada y racional</w:t>
      </w:r>
      <w:r>
        <w:rPr>
          <w:i/>
          <w:sz w:val="24"/>
          <w:szCs w:val="24"/>
        </w:rPr>
        <w:t xml:space="preserve">, la película de </w:t>
      </w:r>
      <w:r>
        <w:rPr>
          <w:b/>
          <w:i/>
          <w:sz w:val="24"/>
          <w:szCs w:val="24"/>
        </w:rPr>
        <w:t>Einsenstein estaba llena de romanticismo revolucionario</w:t>
      </w:r>
      <w:r>
        <w:rPr>
          <w:sz w:val="24"/>
          <w:szCs w:val="24"/>
        </w:rPr>
        <w:t xml:space="preserve">. </w:t>
      </w:r>
    </w:p>
    <w:p w:rsidR="00465495" w:rsidRDefault="00A5322D">
      <w:pPr>
        <w:widowControl w:val="0"/>
        <w:spacing w:after="0" w:line="240" w:lineRule="auto"/>
        <w:jc w:val="both"/>
        <w:rPr>
          <w:sz w:val="24"/>
          <w:szCs w:val="24"/>
        </w:rPr>
      </w:pPr>
      <w:r>
        <w:rPr>
          <w:b/>
          <w:i/>
          <w:sz w:val="24"/>
          <w:szCs w:val="24"/>
        </w:rPr>
        <w:t>Exposición del marxismo radical</w:t>
      </w:r>
      <w:r>
        <w:rPr>
          <w:sz w:val="24"/>
          <w:szCs w:val="24"/>
        </w:rPr>
        <w:t xml:space="preserve">. Su presentación de </w:t>
      </w:r>
      <w:r>
        <w:rPr>
          <w:sz w:val="24"/>
          <w:szCs w:val="24"/>
        </w:rPr>
        <w:t xml:space="preserve">1917 </w:t>
      </w:r>
      <w:r>
        <w:rPr>
          <w:b/>
          <w:i/>
          <w:sz w:val="24"/>
          <w:szCs w:val="24"/>
        </w:rPr>
        <w:t>contraponía la inercia y decadencia del gobierno provisional con la vibrante energía del pueblo, y ese heroísmo no era individual sino colectivo</w:t>
      </w:r>
      <w:r>
        <w:rPr>
          <w:sz w:val="24"/>
          <w:szCs w:val="24"/>
        </w:rPr>
        <w:t xml:space="preserve">.  </w:t>
      </w:r>
      <w:r>
        <w:rPr>
          <w:i/>
          <w:sz w:val="24"/>
          <w:szCs w:val="24"/>
        </w:rPr>
        <w:t xml:space="preserve">Estaban ausentes los “dirigente” convencionales de las películas de Hollywood y de Pudovkin; </w:t>
      </w:r>
      <w:r>
        <w:rPr>
          <w:b/>
          <w:i/>
          <w:sz w:val="24"/>
          <w:szCs w:val="24"/>
        </w:rPr>
        <w:t>el papel de Lenin era bastante reducido</w:t>
      </w:r>
      <w:r>
        <w:rPr>
          <w:sz w:val="24"/>
          <w:szCs w:val="24"/>
        </w:rPr>
        <w:t xml:space="preserve">.  La famosa escena del asalto del Palacio de Invierno, cuando las masas rompían las puertas e irrumpían en la sede del poder, se basaba no en la propia revolución, sino </w:t>
      </w:r>
      <w:r>
        <w:rPr>
          <w:b/>
          <w:sz w:val="24"/>
          <w:szCs w:val="24"/>
        </w:rPr>
        <w:t>en festivales coreografiados en el período de l</w:t>
      </w:r>
      <w:r>
        <w:rPr>
          <w:b/>
          <w:sz w:val="24"/>
          <w:szCs w:val="24"/>
        </w:rPr>
        <w:t xml:space="preserve">a guerra civil como el propio “Asalto al Palacio de Invierno” de 1920, en el que habían participado más de 10000 personas. </w:t>
      </w:r>
    </w:p>
    <w:p w:rsidR="00465495" w:rsidRDefault="00A5322D">
      <w:pPr>
        <w:widowControl w:val="0"/>
        <w:spacing w:after="0" w:line="240" w:lineRule="auto"/>
        <w:jc w:val="both"/>
        <w:rPr>
          <w:sz w:val="24"/>
          <w:szCs w:val="24"/>
        </w:rPr>
      </w:pPr>
      <w:r>
        <w:rPr>
          <w:b/>
          <w:i/>
          <w:sz w:val="24"/>
          <w:szCs w:val="24"/>
        </w:rPr>
        <w:t>Eisenstein d</w:t>
      </w:r>
      <w:r>
        <w:rPr>
          <w:i/>
          <w:sz w:val="24"/>
          <w:szCs w:val="24"/>
        </w:rPr>
        <w:t>ispuso para su filmación de más de 5000 extras, armamento real y extraordinaria tolerancia de las autoridades</w:t>
      </w:r>
      <w:r>
        <w:rPr>
          <w:sz w:val="24"/>
          <w:szCs w:val="24"/>
        </w:rPr>
        <w:t xml:space="preserve">,  </w:t>
      </w:r>
      <w:r>
        <w:rPr>
          <w:b/>
          <w:sz w:val="24"/>
          <w:szCs w:val="24"/>
        </w:rPr>
        <w:t>Pudovkin</w:t>
      </w:r>
      <w:r>
        <w:rPr>
          <w:b/>
          <w:sz w:val="24"/>
          <w:szCs w:val="24"/>
        </w:rPr>
        <w:t xml:space="preserve"> marca las diferencias </w:t>
      </w:r>
      <w:r>
        <w:rPr>
          <w:sz w:val="24"/>
          <w:szCs w:val="24"/>
        </w:rPr>
        <w:t>con su film: “</w:t>
      </w:r>
      <w:r>
        <w:rPr>
          <w:i/>
          <w:sz w:val="24"/>
          <w:szCs w:val="24"/>
        </w:rPr>
        <w:t>Yo bombardeé el Palacio de invierno desde el (navío) Aurora, mientras Eisenstein lo bombardeó desde la fortaleza Pedro y Pablo.  Una noche derribé parte de la balaustrada del tejado y temí que eso pudiera causarme probl</w:t>
      </w:r>
      <w:r>
        <w:rPr>
          <w:i/>
          <w:sz w:val="24"/>
          <w:szCs w:val="24"/>
        </w:rPr>
        <w:t>emas, pero afortunadamente E. esa misma noche había roto 200 ventanas de los dormitorios privados</w:t>
      </w:r>
      <w:r>
        <w:rPr>
          <w:sz w:val="24"/>
          <w:szCs w:val="24"/>
        </w:rPr>
        <w:t xml:space="preserve">”.  El ayudante de </w:t>
      </w:r>
      <w:r>
        <w:rPr>
          <w:b/>
          <w:i/>
          <w:sz w:val="24"/>
          <w:szCs w:val="24"/>
        </w:rPr>
        <w:t xml:space="preserve">Einsenstein </w:t>
      </w:r>
      <w:r>
        <w:rPr>
          <w:i/>
          <w:sz w:val="24"/>
          <w:szCs w:val="24"/>
        </w:rPr>
        <w:t>alardeaba jocosamente de que en el asalto filmado resultó herida más gente que en el asalto real de los bolcheviques 10 años ant</w:t>
      </w:r>
      <w:r>
        <w:rPr>
          <w:i/>
          <w:sz w:val="24"/>
          <w:szCs w:val="24"/>
        </w:rPr>
        <w:t>es</w:t>
      </w:r>
      <w:r>
        <w:rPr>
          <w:sz w:val="24"/>
          <w:szCs w:val="24"/>
        </w:rPr>
        <w:t xml:space="preserve">. </w:t>
      </w:r>
    </w:p>
    <w:p w:rsidR="00465495" w:rsidRDefault="00A5322D">
      <w:pPr>
        <w:widowControl w:val="0"/>
        <w:spacing w:after="0" w:line="240" w:lineRule="auto"/>
        <w:jc w:val="both"/>
        <w:rPr>
          <w:sz w:val="24"/>
          <w:szCs w:val="24"/>
        </w:rPr>
      </w:pPr>
      <w:r>
        <w:rPr>
          <w:b/>
          <w:i/>
          <w:sz w:val="24"/>
          <w:szCs w:val="24"/>
        </w:rPr>
        <w:t>El resultado fue una película de extraordinaria capacidad propagandística que contribuyó en gran medida al mito de Octubre de 1917.  Las imágenes de E. arraigaron en la cultura popular del mundo entero.</w:t>
      </w:r>
    </w:p>
    <w:p w:rsidR="00465495" w:rsidRDefault="00A5322D">
      <w:pPr>
        <w:widowControl w:val="0"/>
        <w:spacing w:before="100" w:after="0" w:line="240" w:lineRule="auto"/>
        <w:jc w:val="both"/>
        <w:rPr>
          <w:sz w:val="24"/>
          <w:szCs w:val="24"/>
        </w:rPr>
      </w:pPr>
      <w:r>
        <w:rPr>
          <w:sz w:val="24"/>
          <w:szCs w:val="24"/>
        </w:rPr>
        <w:t>Mensaje marxista radical de la película: l</w:t>
      </w:r>
      <w:r>
        <w:rPr>
          <w:b/>
          <w:i/>
          <w:sz w:val="24"/>
          <w:szCs w:val="24"/>
        </w:rPr>
        <w:t>a luch</w:t>
      </w:r>
      <w:r>
        <w:rPr>
          <w:b/>
          <w:i/>
          <w:sz w:val="24"/>
          <w:szCs w:val="24"/>
        </w:rPr>
        <w:t xml:space="preserve">a de clases. </w:t>
      </w:r>
      <w:r>
        <w:rPr>
          <w:sz w:val="24"/>
          <w:szCs w:val="24"/>
        </w:rPr>
        <w:t>Un oficial y su novia, que toman el sol en un bote cercano, lo descubren intentando ocultarse y llaman la atención de los atildados paseantes que ayudan a detener a aquel joven “bolchevique”, al que acaba linchando la encolerizada turba burgue</w:t>
      </w:r>
      <w:r>
        <w:rPr>
          <w:sz w:val="24"/>
          <w:szCs w:val="24"/>
        </w:rPr>
        <w:t xml:space="preserve">sa.   </w:t>
      </w:r>
      <w:r>
        <w:rPr>
          <w:i/>
          <w:sz w:val="24"/>
          <w:szCs w:val="24"/>
        </w:rPr>
        <w:t xml:space="preserve">En su opinión, había que introducir el conflicto en el </w:t>
      </w:r>
      <w:r>
        <w:rPr>
          <w:b/>
          <w:i/>
          <w:sz w:val="24"/>
          <w:szCs w:val="24"/>
        </w:rPr>
        <w:t>propio arte cinematográfico, que debía ser marxista y dialéctico</w:t>
      </w:r>
      <w:r>
        <w:rPr>
          <w:i/>
          <w:sz w:val="24"/>
          <w:szCs w:val="24"/>
        </w:rPr>
        <w:t xml:space="preserve">.  Su </w:t>
      </w:r>
      <w:r>
        <w:rPr>
          <w:b/>
          <w:i/>
          <w:sz w:val="24"/>
          <w:szCs w:val="24"/>
        </w:rPr>
        <w:t>técnica de montaje yuxtaponía imágenes discordantes y paradójicas</w:t>
      </w:r>
      <w:r>
        <w:rPr>
          <w:i/>
          <w:sz w:val="24"/>
          <w:szCs w:val="24"/>
        </w:rPr>
        <w:t xml:space="preserve"> para crear </w:t>
      </w:r>
      <w:r>
        <w:rPr>
          <w:b/>
          <w:i/>
          <w:sz w:val="24"/>
          <w:szCs w:val="24"/>
          <w:u w:val="single"/>
        </w:rPr>
        <w:t>una nueva “síntesis” en la audiencia.</w:t>
      </w:r>
    </w:p>
    <w:p w:rsidR="00465495" w:rsidRDefault="00A5322D">
      <w:pPr>
        <w:widowControl w:val="0"/>
        <w:spacing w:after="0" w:line="240" w:lineRule="auto"/>
        <w:jc w:val="both"/>
        <w:rPr>
          <w:sz w:val="24"/>
          <w:szCs w:val="24"/>
        </w:rPr>
      </w:pPr>
      <w:r>
        <w:rPr>
          <w:sz w:val="24"/>
          <w:szCs w:val="24"/>
        </w:rPr>
        <w:t>La películ</w:t>
      </w:r>
      <w:r>
        <w:rPr>
          <w:sz w:val="24"/>
          <w:szCs w:val="24"/>
        </w:rPr>
        <w:t>a de E. no fue tan bien recibida en la URSS como la de P.; se consideraba demasiado difícil e incluso “ininteligible” para la gente corriente, y su exigua presentación de Lenin se juzgaba una afrenta a su dignidad.</w:t>
      </w:r>
      <w:r>
        <w:rPr>
          <w:i/>
          <w:sz w:val="24"/>
          <w:szCs w:val="24"/>
        </w:rPr>
        <w:t xml:space="preserve"> y Octubre se completó cuando Stalin conso</w:t>
      </w:r>
      <w:r>
        <w:rPr>
          <w:i/>
          <w:sz w:val="24"/>
          <w:szCs w:val="24"/>
        </w:rPr>
        <w:t>lidaba su poder  iniciaba su “segunda revolución”; a las pocas semanas de estrenarse se iniciaba el juicio contra los “especialista burgueses” de la cuenca   hullera de Donets</w:t>
      </w:r>
      <w:r>
        <w:rPr>
          <w:sz w:val="24"/>
          <w:szCs w:val="24"/>
        </w:rPr>
        <w:t>.</w:t>
      </w:r>
    </w:p>
    <w:p w:rsidR="00465495" w:rsidRDefault="00A5322D">
      <w:pPr>
        <w:widowControl w:val="0"/>
        <w:spacing w:before="100" w:after="0" w:line="240" w:lineRule="auto"/>
        <w:jc w:val="both"/>
        <w:rPr>
          <w:sz w:val="24"/>
          <w:szCs w:val="24"/>
        </w:rPr>
      </w:pPr>
      <w:r>
        <w:rPr>
          <w:sz w:val="24"/>
          <w:szCs w:val="24"/>
        </w:rPr>
        <w:t xml:space="preserve">La infancia y adolescencia de Einsenstein, hijo de un arquitecto modernista de </w:t>
      </w:r>
      <w:r>
        <w:rPr>
          <w:sz w:val="24"/>
          <w:szCs w:val="24"/>
        </w:rPr>
        <w:t>origen judeo-alemán que dirigía el dept° de Construcción de la ciudad báltica de Riga, no podía ser más diferente de la de Stalin, hijo de un zapatero georgiano; pero ambos coincidían en el callejón sin salida que había “el repliegue” de Lenin en 1921  (la</w:t>
      </w:r>
      <w:r>
        <w:rPr>
          <w:sz w:val="24"/>
          <w:szCs w:val="24"/>
        </w:rPr>
        <w:t xml:space="preserve"> NEP) aún en 1927.   </w:t>
      </w:r>
      <w:r>
        <w:rPr>
          <w:b/>
          <w:i/>
          <w:sz w:val="24"/>
          <w:szCs w:val="24"/>
        </w:rPr>
        <w:t>Ambos trataban de dar un nuevo aliento revolucionario y de lucha de clases de la guerra civil, resucitando el entusiasmo popular que el régimen iba perdiendo</w:t>
      </w:r>
      <w:r>
        <w:rPr>
          <w:b/>
          <w:sz w:val="24"/>
          <w:szCs w:val="24"/>
        </w:rPr>
        <w:t>.</w:t>
      </w:r>
    </w:p>
    <w:p w:rsidR="00465495" w:rsidRDefault="00A5322D">
      <w:pPr>
        <w:widowControl w:val="0"/>
        <w:spacing w:before="100" w:after="0" w:line="240" w:lineRule="auto"/>
        <w:jc w:val="both"/>
        <w:rPr>
          <w:sz w:val="24"/>
          <w:szCs w:val="24"/>
        </w:rPr>
      </w:pPr>
      <w:r>
        <w:rPr>
          <w:i/>
          <w:sz w:val="24"/>
          <w:szCs w:val="24"/>
        </w:rPr>
        <w:t>Stalin abandonó pronto la lucha de clase radical, juzgando que era demasiado</w:t>
      </w:r>
      <w:r>
        <w:rPr>
          <w:i/>
          <w:sz w:val="24"/>
          <w:szCs w:val="24"/>
        </w:rPr>
        <w:t xml:space="preserve"> conflictiva, y el mensaje de Octubre quedó pasado de moda; pero su empleo de movilización de masas y la manipulación de emociones se mantuvo, pese a los virajes políticos del partido</w:t>
      </w:r>
      <w:r>
        <w:rPr>
          <w:sz w:val="24"/>
          <w:szCs w:val="24"/>
        </w:rPr>
        <w:t xml:space="preserve">.  </w:t>
      </w:r>
      <w:r>
        <w:rPr>
          <w:b/>
          <w:i/>
          <w:sz w:val="24"/>
          <w:szCs w:val="24"/>
        </w:rPr>
        <w:t xml:space="preserve">Eisenstein trató de adaptarse a esos virajes </w:t>
      </w:r>
      <w:r>
        <w:rPr>
          <w:i/>
          <w:sz w:val="24"/>
          <w:szCs w:val="24"/>
        </w:rPr>
        <w:t>y a pesar de sus difícile</w:t>
      </w:r>
      <w:r>
        <w:rPr>
          <w:i/>
          <w:sz w:val="24"/>
          <w:szCs w:val="24"/>
        </w:rPr>
        <w:t xml:space="preserve">s relaciones con la dirección del partido, es contemplando la evolución de sus películas </w:t>
      </w:r>
      <w:r>
        <w:rPr>
          <w:b/>
          <w:i/>
          <w:sz w:val="24"/>
          <w:szCs w:val="24"/>
        </w:rPr>
        <w:t>Octubre (1928), a la búsqueda de la paronaica pureza de Iván Grozny (1944-6), pasando por el patriotismo amplio de Alekxandr Niebsky</w:t>
      </w:r>
      <w:r>
        <w:rPr>
          <w:i/>
          <w:sz w:val="24"/>
          <w:szCs w:val="24"/>
        </w:rPr>
        <w:t xml:space="preserve"> (1938</w:t>
      </w:r>
      <w:r>
        <w:rPr>
          <w:b/>
          <w:i/>
          <w:sz w:val="24"/>
          <w:szCs w:val="24"/>
        </w:rPr>
        <w:t>) como mejor se puede aprecia</w:t>
      </w:r>
      <w:r>
        <w:rPr>
          <w:b/>
          <w:i/>
          <w:sz w:val="24"/>
          <w:szCs w:val="24"/>
        </w:rPr>
        <w:t>r los cambios en la política del Partido Comunista (bolchevique) y en las ideas del propio Stalin</w:t>
      </w:r>
      <w:r>
        <w:rPr>
          <w:sz w:val="24"/>
          <w:szCs w:val="24"/>
        </w:rPr>
        <w:t>.</w:t>
      </w:r>
    </w:p>
    <w:p w:rsidR="00465495" w:rsidRDefault="00A5322D">
      <w:pPr>
        <w:widowControl w:val="0"/>
        <w:spacing w:after="0" w:line="240" w:lineRule="auto"/>
        <w:jc w:val="both"/>
        <w:rPr>
          <w:sz w:val="24"/>
          <w:szCs w:val="24"/>
        </w:rPr>
      </w:pPr>
      <w:r>
        <w:rPr>
          <w:b/>
          <w:i/>
          <w:sz w:val="24"/>
          <w:szCs w:val="24"/>
        </w:rPr>
        <w:t>Cultura bolchevique: la guerra civil, la crisis económica de 1920, temor amenaza militar desde el extranjero, desilusión respecto a la NEP de Lenin</w:t>
      </w:r>
      <w:r>
        <w:rPr>
          <w:sz w:val="24"/>
          <w:szCs w:val="24"/>
        </w:rPr>
        <w:t xml:space="preserve">. A </w:t>
      </w:r>
      <w:r>
        <w:rPr>
          <w:i/>
          <w:sz w:val="24"/>
          <w:szCs w:val="24"/>
        </w:rPr>
        <w:t>difere</w:t>
      </w:r>
      <w:r>
        <w:rPr>
          <w:i/>
          <w:sz w:val="24"/>
          <w:szCs w:val="24"/>
        </w:rPr>
        <w:t xml:space="preserve">ncia de Lenin, vástago de una minoría cosmopolita profesional asimilada en el imperio ruso, </w:t>
      </w:r>
      <w:r>
        <w:rPr>
          <w:b/>
          <w:i/>
          <w:sz w:val="24"/>
          <w:szCs w:val="24"/>
        </w:rPr>
        <w:t>Stalin provenía de resentimientos nacionalistas y de clase.  Georgia fue anexionada por Rusia a principios del XIX</w:t>
      </w:r>
      <w:r>
        <w:rPr>
          <w:sz w:val="24"/>
          <w:szCs w:val="24"/>
        </w:rPr>
        <w:t xml:space="preserve">.  </w:t>
      </w:r>
    </w:p>
    <w:p w:rsidR="00465495" w:rsidRDefault="00A5322D">
      <w:pPr>
        <w:widowControl w:val="0"/>
        <w:spacing w:before="100" w:after="0" w:line="240" w:lineRule="auto"/>
        <w:jc w:val="both"/>
        <w:rPr>
          <w:sz w:val="24"/>
          <w:szCs w:val="24"/>
        </w:rPr>
      </w:pPr>
      <w:r>
        <w:rPr>
          <w:sz w:val="24"/>
          <w:szCs w:val="24"/>
        </w:rPr>
        <w:t>Stalin nació en 1878 a la sombra de ese gran c</w:t>
      </w:r>
      <w:r>
        <w:rPr>
          <w:sz w:val="24"/>
          <w:szCs w:val="24"/>
        </w:rPr>
        <w:t xml:space="preserve">astillo.  Su padre Beso trabajaba como zapatero y si madre era hija de un serbio.  </w:t>
      </w:r>
      <w:r>
        <w:rPr>
          <w:b/>
          <w:i/>
          <w:sz w:val="24"/>
          <w:szCs w:val="24"/>
        </w:rPr>
        <w:t>En la sociedad georgiana abundaban los relatos de rebelión y venganza prometeica</w:t>
      </w:r>
      <w:r>
        <w:rPr>
          <w:sz w:val="24"/>
          <w:szCs w:val="24"/>
        </w:rPr>
        <w:t>, lo que no sorprende dada su historia: país montañoso, encerrado entre los imperios, invadid</w:t>
      </w:r>
      <w:r>
        <w:rPr>
          <w:sz w:val="24"/>
          <w:szCs w:val="24"/>
        </w:rPr>
        <w:t xml:space="preserve">o varias veces hasta ser conquistado por Rusia en XIX.  </w:t>
      </w:r>
      <w:r>
        <w:rPr>
          <w:b/>
          <w:i/>
          <w:sz w:val="24"/>
          <w:szCs w:val="24"/>
        </w:rPr>
        <w:t>Su tradición guerrera  fue idealizada por diversos autores nacionalistas románticos</w:t>
      </w:r>
      <w:r>
        <w:rPr>
          <w:sz w:val="24"/>
          <w:szCs w:val="24"/>
        </w:rPr>
        <w:t>.</w:t>
      </w:r>
    </w:p>
    <w:p w:rsidR="00465495" w:rsidRDefault="00A5322D">
      <w:pPr>
        <w:widowControl w:val="0"/>
        <w:spacing w:after="0" w:line="240" w:lineRule="auto"/>
        <w:jc w:val="both"/>
        <w:rPr>
          <w:sz w:val="24"/>
          <w:szCs w:val="24"/>
        </w:rPr>
      </w:pPr>
      <w:r>
        <w:rPr>
          <w:b/>
          <w:i/>
          <w:sz w:val="24"/>
          <w:szCs w:val="24"/>
        </w:rPr>
        <w:t>Joseb (Stalin) creció en una época de tensión entre colonizados y colonizadores</w:t>
      </w:r>
      <w:r>
        <w:rPr>
          <w:sz w:val="24"/>
          <w:szCs w:val="24"/>
        </w:rPr>
        <w:t>.  Ingresó a la escuela religiosa de</w:t>
      </w:r>
      <w:r>
        <w:rPr>
          <w:sz w:val="24"/>
          <w:szCs w:val="24"/>
        </w:rPr>
        <w:t xml:space="preserve"> Gori donde maestros georgianos fueron reemplazados por rusos. A los 15 años escribía poemas nacionalistas románticos.  Su tierra era compleja étnicamente: allí convivían no sin tensiones armenios, judíos, nobles, campesinos, artesanos, azeríes, turcos mez</w:t>
      </w:r>
      <w:r>
        <w:rPr>
          <w:sz w:val="24"/>
          <w:szCs w:val="24"/>
        </w:rPr>
        <w:t>clados con funcionarios rusos.</w:t>
      </w:r>
    </w:p>
    <w:p w:rsidR="00465495" w:rsidRDefault="00A5322D">
      <w:pPr>
        <w:widowControl w:val="0"/>
        <w:spacing w:before="100" w:after="0" w:line="240" w:lineRule="auto"/>
        <w:jc w:val="both"/>
        <w:rPr>
          <w:sz w:val="24"/>
          <w:szCs w:val="24"/>
        </w:rPr>
      </w:pPr>
      <w:r>
        <w:rPr>
          <w:b/>
          <w:i/>
          <w:sz w:val="24"/>
          <w:szCs w:val="24"/>
        </w:rPr>
        <w:t xml:space="preserve">La empobrecida nobleza georgiana se había opuesto ferozmente a la emancipación de siervos </w:t>
      </w:r>
      <w:r>
        <w:rPr>
          <w:sz w:val="24"/>
          <w:szCs w:val="24"/>
        </w:rPr>
        <w:t xml:space="preserve">y nadie estaba satisfecho con esa medida.  </w:t>
      </w:r>
      <w:r>
        <w:rPr>
          <w:b/>
          <w:i/>
          <w:sz w:val="24"/>
          <w:szCs w:val="24"/>
        </w:rPr>
        <w:t>Ioseb vivía en una sociedad muy estratificada en la que sufría muchas humillaciones</w:t>
      </w:r>
      <w:r>
        <w:rPr>
          <w:sz w:val="24"/>
          <w:szCs w:val="24"/>
        </w:rPr>
        <w:t xml:space="preserve">.  </w:t>
      </w:r>
    </w:p>
    <w:p w:rsidR="00465495" w:rsidRDefault="00A5322D">
      <w:pPr>
        <w:widowControl w:val="0"/>
        <w:spacing w:before="100" w:after="0" w:line="240" w:lineRule="auto"/>
        <w:jc w:val="both"/>
        <w:rPr>
          <w:sz w:val="24"/>
          <w:szCs w:val="24"/>
        </w:rPr>
      </w:pPr>
      <w:r>
        <w:rPr>
          <w:i/>
          <w:sz w:val="24"/>
          <w:szCs w:val="24"/>
        </w:rPr>
        <w:t xml:space="preserve">1891 </w:t>
      </w:r>
      <w:r>
        <w:rPr>
          <w:i/>
          <w:sz w:val="24"/>
          <w:szCs w:val="24"/>
        </w:rPr>
        <w:t>no se le permitió matricularse porque su familia no podía pagar las tasas; sólo la caridad de los odiados popes le permitió continuar estudiando.</w:t>
      </w:r>
      <w:r>
        <w:rPr>
          <w:sz w:val="24"/>
          <w:szCs w:val="24"/>
        </w:rPr>
        <w:t xml:space="preserve">. </w:t>
      </w:r>
    </w:p>
    <w:p w:rsidR="00465495" w:rsidRDefault="00A5322D">
      <w:pPr>
        <w:widowControl w:val="0"/>
        <w:spacing w:after="0" w:line="240" w:lineRule="auto"/>
        <w:jc w:val="both"/>
        <w:rPr>
          <w:sz w:val="24"/>
          <w:szCs w:val="24"/>
        </w:rPr>
      </w:pPr>
      <w:r>
        <w:rPr>
          <w:sz w:val="24"/>
          <w:szCs w:val="24"/>
        </w:rPr>
        <w:t xml:space="preserve">Predilección </w:t>
      </w:r>
      <w:r>
        <w:rPr>
          <w:b/>
          <w:i/>
          <w:sz w:val="24"/>
          <w:szCs w:val="24"/>
        </w:rPr>
        <w:t xml:space="preserve">de Stalin por el héroe bandido Koba, personaje de Parricidio obra de Qazbegui </w:t>
      </w:r>
      <w:r>
        <w:rPr>
          <w:i/>
          <w:sz w:val="24"/>
          <w:szCs w:val="24"/>
        </w:rPr>
        <w:t xml:space="preserve">que venga  a los </w:t>
      </w:r>
      <w:r>
        <w:rPr>
          <w:i/>
          <w:sz w:val="24"/>
          <w:szCs w:val="24"/>
        </w:rPr>
        <w:t>pobres de los brutales oficiales rusos y nobles georgianos</w:t>
      </w:r>
      <w:r>
        <w:rPr>
          <w:sz w:val="24"/>
          <w:szCs w:val="24"/>
        </w:rPr>
        <w:t xml:space="preserve">.  </w:t>
      </w:r>
      <w:r>
        <w:rPr>
          <w:b/>
          <w:i/>
          <w:sz w:val="24"/>
          <w:szCs w:val="24"/>
        </w:rPr>
        <w:t>Esto continuaba una tradición de bandidismo y de “hermandades” masculinas en el Cáucaso muy vivo en la Georgia rural</w:t>
      </w:r>
      <w:r>
        <w:rPr>
          <w:sz w:val="24"/>
          <w:szCs w:val="24"/>
        </w:rPr>
        <w:t xml:space="preserve">. </w:t>
      </w:r>
    </w:p>
    <w:p w:rsidR="00465495" w:rsidRDefault="00A5322D">
      <w:pPr>
        <w:widowControl w:val="0"/>
        <w:spacing w:before="100" w:after="0" w:line="240" w:lineRule="auto"/>
        <w:jc w:val="both"/>
        <w:rPr>
          <w:sz w:val="24"/>
          <w:szCs w:val="24"/>
        </w:rPr>
      </w:pPr>
      <w:r>
        <w:rPr>
          <w:sz w:val="24"/>
          <w:szCs w:val="24"/>
        </w:rPr>
        <w:t>El futuro de Georgia residía en olvidar el pasado de nobles guerreros y clan</w:t>
      </w:r>
      <w:r>
        <w:rPr>
          <w:sz w:val="24"/>
          <w:szCs w:val="24"/>
        </w:rPr>
        <w:t xml:space="preserve">es enfrentados y conseguir un estado unificado dentro de una Rusia socialista.  </w:t>
      </w:r>
      <w:r>
        <w:rPr>
          <w:b/>
          <w:i/>
          <w:sz w:val="24"/>
          <w:szCs w:val="24"/>
        </w:rPr>
        <w:t>El marxismo internacionalista era infinitamente preferible a un nacionalismo chovinista que, en el contexto georgiano, podía propiciar la guerra civil y la invasión desde el su</w:t>
      </w:r>
      <w:r>
        <w:rPr>
          <w:b/>
          <w:i/>
          <w:sz w:val="24"/>
          <w:szCs w:val="24"/>
        </w:rPr>
        <w:t>r</w:t>
      </w:r>
      <w:r>
        <w:rPr>
          <w:sz w:val="24"/>
          <w:szCs w:val="24"/>
        </w:rPr>
        <w:t xml:space="preserve">.  </w:t>
      </w:r>
      <w:r>
        <w:rPr>
          <w:i/>
          <w:sz w:val="24"/>
          <w:szCs w:val="24"/>
        </w:rPr>
        <w:t xml:space="preserve">Como miembro de una sociedad estratificada “atrasada” enfrentada a un imperio extranjero mucho más poderoso, iba a insistir en la importancia del espíritu y la </w:t>
      </w:r>
      <w:r>
        <w:rPr>
          <w:b/>
          <w:i/>
          <w:sz w:val="24"/>
          <w:szCs w:val="24"/>
        </w:rPr>
        <w:t>unidad nacional, sólo que transfirió su lealtad de Georgia a Rusia</w:t>
      </w:r>
      <w:r>
        <w:rPr>
          <w:b/>
          <w:sz w:val="24"/>
          <w:szCs w:val="24"/>
        </w:rPr>
        <w:t>.</w:t>
      </w:r>
    </w:p>
    <w:p w:rsidR="00465495" w:rsidRDefault="00A5322D">
      <w:pPr>
        <w:widowControl w:val="0"/>
        <w:spacing w:after="0" w:line="240" w:lineRule="auto"/>
        <w:jc w:val="both"/>
        <w:rPr>
          <w:sz w:val="24"/>
          <w:szCs w:val="24"/>
        </w:rPr>
      </w:pPr>
      <w:r>
        <w:rPr>
          <w:sz w:val="24"/>
          <w:szCs w:val="24"/>
        </w:rPr>
        <w:t xml:space="preserve">Pese a sus excelentes calificaciones, </w:t>
      </w:r>
      <w:r>
        <w:rPr>
          <w:b/>
          <w:sz w:val="24"/>
          <w:szCs w:val="24"/>
        </w:rPr>
        <w:t>Joseb era rebelde</w:t>
      </w:r>
      <w:r>
        <w:rPr>
          <w:sz w:val="24"/>
          <w:szCs w:val="24"/>
        </w:rPr>
        <w:t>.  Su ambiente natural eran los grupos clandestinos marxistas y se opuso a la transigencia de los mencheviques. Y optó por  la izquierda bolchevique de Bogdanov con la que Stalin se alineó en 1905, y m</w:t>
      </w:r>
      <w:r>
        <w:rPr>
          <w:sz w:val="24"/>
          <w:szCs w:val="24"/>
        </w:rPr>
        <w:t xml:space="preserve">ás rusos que los mencheviques, en su mayoría georgianos y judíos.   </w:t>
      </w:r>
      <w:r>
        <w:rPr>
          <w:b/>
          <w:sz w:val="24"/>
          <w:szCs w:val="24"/>
        </w:rPr>
        <w:t xml:space="preserve">Stalin pronto se incorporó a la cultura más “moderna” y desde 1907 no volvió a publicar nada en georgiano. </w:t>
      </w:r>
      <w:r>
        <w:rPr>
          <w:sz w:val="24"/>
          <w:szCs w:val="24"/>
        </w:rPr>
        <w:t xml:space="preserve"> En muy pocos años el ambicioso muchacho de la Gori provinciana habría realizado </w:t>
      </w:r>
      <w:r>
        <w:rPr>
          <w:sz w:val="24"/>
          <w:szCs w:val="24"/>
        </w:rPr>
        <w:t xml:space="preserve">el enorme salto cultural que lo </w:t>
      </w:r>
      <w:r>
        <w:rPr>
          <w:b/>
          <w:i/>
          <w:sz w:val="24"/>
          <w:szCs w:val="24"/>
        </w:rPr>
        <w:t>llevó primero a Tiflis y de allí a San Petersburgo, convirtiéndose de Ioseb a Iosiv</w:t>
      </w:r>
      <w:r>
        <w:rPr>
          <w:sz w:val="24"/>
          <w:szCs w:val="24"/>
        </w:rPr>
        <w:t>.</w:t>
      </w:r>
    </w:p>
    <w:p w:rsidR="00465495" w:rsidRDefault="00A5322D">
      <w:pPr>
        <w:widowControl w:val="0"/>
        <w:spacing w:after="0" w:line="240" w:lineRule="auto"/>
        <w:jc w:val="both"/>
        <w:rPr>
          <w:sz w:val="24"/>
          <w:szCs w:val="24"/>
        </w:rPr>
      </w:pPr>
      <w:r>
        <w:rPr>
          <w:sz w:val="24"/>
          <w:szCs w:val="24"/>
        </w:rPr>
        <w:t>Tras la revolución de 1905 Stalin, se mantuvo estrechamente ligado a Lenin, haciendo valer su influencia entre obreros georgianos y azeríes, aunque lo hizo impopular para muchos de sus camaradas.  Era eficaz y se ganó cierta fama como experto del partido e</w:t>
      </w:r>
      <w:r>
        <w:rPr>
          <w:sz w:val="24"/>
          <w:szCs w:val="24"/>
        </w:rPr>
        <w:t>n las nacionalidades minoritarias.</w:t>
      </w:r>
    </w:p>
    <w:p w:rsidR="00465495" w:rsidRDefault="00A5322D">
      <w:pPr>
        <w:widowControl w:val="0"/>
        <w:spacing w:before="120" w:after="0" w:line="240" w:lineRule="auto"/>
        <w:jc w:val="both"/>
        <w:rPr>
          <w:sz w:val="24"/>
          <w:szCs w:val="24"/>
        </w:rPr>
      </w:pPr>
      <w:r>
        <w:rPr>
          <w:i/>
          <w:sz w:val="24"/>
          <w:szCs w:val="24"/>
        </w:rPr>
        <w:t xml:space="preserve">La </w:t>
      </w:r>
      <w:r>
        <w:rPr>
          <w:b/>
          <w:i/>
          <w:sz w:val="24"/>
          <w:szCs w:val="24"/>
        </w:rPr>
        <w:t>diferencia más marcada entre Lenin y Stalin, señalada primero por Trotsky, situaba a Lenin como intelectual revolucionario frente a Stalin como burócrata obtuso pero astuto</w:t>
      </w:r>
      <w:r>
        <w:rPr>
          <w:sz w:val="24"/>
          <w:szCs w:val="24"/>
        </w:rPr>
        <w:t>.  Unos y otros eran fervientes revolucionario</w:t>
      </w:r>
      <w:r>
        <w:rPr>
          <w:sz w:val="24"/>
          <w:szCs w:val="24"/>
        </w:rPr>
        <w:t>s, ambos veían el partido como una organización de vanguardia corporativa y ambos estaban dispuestos a utilizar la violencia para lograr sus objetivos, aunque Stalin fuera más despiadado</w:t>
      </w:r>
    </w:p>
    <w:p w:rsidR="00465495" w:rsidRDefault="00A5322D">
      <w:pPr>
        <w:widowControl w:val="0"/>
        <w:spacing w:after="0" w:line="240" w:lineRule="auto"/>
        <w:jc w:val="both"/>
        <w:rPr>
          <w:sz w:val="24"/>
          <w:szCs w:val="24"/>
        </w:rPr>
      </w:pPr>
      <w:r>
        <w:rPr>
          <w:sz w:val="24"/>
          <w:szCs w:val="24"/>
        </w:rPr>
        <w:t xml:space="preserve">La </w:t>
      </w:r>
      <w:r>
        <w:rPr>
          <w:b/>
          <w:i/>
          <w:sz w:val="24"/>
          <w:szCs w:val="24"/>
        </w:rPr>
        <w:t>imagen que hacía Stalin de la sociedad futura difería de la de Len</w:t>
      </w:r>
      <w:r>
        <w:rPr>
          <w:b/>
          <w:i/>
          <w:sz w:val="24"/>
          <w:szCs w:val="24"/>
        </w:rPr>
        <w:t>in</w:t>
      </w:r>
      <w:r>
        <w:rPr>
          <w:sz w:val="24"/>
          <w:szCs w:val="24"/>
        </w:rPr>
        <w:t xml:space="preserve">.  Cuando éste trataba de describir el partido solía tomar como modelo la fábrica o máquina, mientras que Stalin era mucho más belicoso y sus metáforas favoritas eran militares, religiosas u orgánicas. Su visión del partido combinaba las </w:t>
      </w:r>
      <w:r>
        <w:rPr>
          <w:b/>
          <w:sz w:val="24"/>
          <w:szCs w:val="24"/>
        </w:rPr>
        <w:t>novelas de cabal</w:t>
      </w:r>
      <w:r>
        <w:rPr>
          <w:b/>
          <w:sz w:val="24"/>
          <w:szCs w:val="24"/>
        </w:rPr>
        <w:t xml:space="preserve">lería y el </w:t>
      </w:r>
      <w:r>
        <w:rPr>
          <w:b/>
          <w:i/>
          <w:sz w:val="24"/>
          <w:szCs w:val="24"/>
        </w:rPr>
        <w:t>Manifiesto comunista</w:t>
      </w:r>
      <w:r>
        <w:rPr>
          <w:b/>
          <w:sz w:val="24"/>
          <w:szCs w:val="24"/>
        </w:rPr>
        <w:t xml:space="preserve">.  </w:t>
      </w:r>
    </w:p>
    <w:p w:rsidR="00465495" w:rsidRDefault="00A5322D">
      <w:pPr>
        <w:widowControl w:val="0"/>
        <w:spacing w:before="100" w:after="0" w:line="240" w:lineRule="auto"/>
        <w:jc w:val="both"/>
        <w:rPr>
          <w:sz w:val="24"/>
          <w:szCs w:val="24"/>
        </w:rPr>
      </w:pPr>
      <w:r>
        <w:rPr>
          <w:b/>
          <w:sz w:val="24"/>
          <w:szCs w:val="24"/>
        </w:rPr>
        <w:t xml:space="preserve">Ya en </w:t>
      </w:r>
      <w:r>
        <w:rPr>
          <w:b/>
          <w:i/>
          <w:sz w:val="24"/>
          <w:szCs w:val="24"/>
        </w:rPr>
        <w:t>1905 propuso que el partido se convirtiera en un “ejército proletario</w:t>
      </w:r>
      <w:r>
        <w:rPr>
          <w:sz w:val="24"/>
          <w:szCs w:val="24"/>
        </w:rPr>
        <w:t xml:space="preserve">”, en el que cada miembro debía cultivar la fe en el programa del partido.  Debía ser “una fortaleza vigilante contra las ideas ajenas”.  </w:t>
      </w:r>
      <w:r>
        <w:rPr>
          <w:i/>
          <w:sz w:val="24"/>
          <w:szCs w:val="24"/>
        </w:rPr>
        <w:t xml:space="preserve">El </w:t>
      </w:r>
      <w:r>
        <w:rPr>
          <w:b/>
          <w:i/>
          <w:sz w:val="24"/>
          <w:szCs w:val="24"/>
        </w:rPr>
        <w:t>parti</w:t>
      </w:r>
      <w:r>
        <w:rPr>
          <w:b/>
          <w:i/>
          <w:sz w:val="24"/>
          <w:szCs w:val="24"/>
        </w:rPr>
        <w:t xml:space="preserve">do de Stalin era de monjes guerreros y en 1921 lo comparó con la orden cruzada </w:t>
      </w:r>
      <w:r>
        <w:rPr>
          <w:i/>
          <w:sz w:val="24"/>
          <w:szCs w:val="24"/>
        </w:rPr>
        <w:t xml:space="preserve">de los </w:t>
      </w:r>
      <w:r>
        <w:rPr>
          <w:b/>
          <w:i/>
          <w:sz w:val="24"/>
          <w:szCs w:val="24"/>
        </w:rPr>
        <w:t>“hermanos de la Espada</w:t>
      </w:r>
      <w:r>
        <w:rPr>
          <w:i/>
          <w:sz w:val="24"/>
          <w:szCs w:val="24"/>
        </w:rPr>
        <w:t>”, fundada por el monje-obispo de Livonia en Riga en 1202 para convertir al catolicismo a los eslavos.</w:t>
      </w:r>
      <w:r>
        <w:rPr>
          <w:sz w:val="24"/>
          <w:szCs w:val="24"/>
        </w:rPr>
        <w:t xml:space="preserve"> </w:t>
      </w:r>
      <w:r>
        <w:rPr>
          <w:b/>
          <w:i/>
          <w:sz w:val="24"/>
          <w:szCs w:val="24"/>
        </w:rPr>
        <w:t>Durante la guerra civil el planteamiento de S</w:t>
      </w:r>
      <w:r>
        <w:rPr>
          <w:b/>
          <w:i/>
          <w:sz w:val="24"/>
          <w:szCs w:val="24"/>
        </w:rPr>
        <w:t>talin para el partido se trasladó al campo de la geopolítica</w:t>
      </w:r>
      <w:r>
        <w:rPr>
          <w:sz w:val="24"/>
          <w:szCs w:val="24"/>
        </w:rPr>
        <w:t xml:space="preserve">.  Si el partido era sede de la pureza ideológica, el resto del mundo quedaba dispuesto en torno a él como en los </w:t>
      </w:r>
      <w:r>
        <w:rPr>
          <w:b/>
          <w:i/>
          <w:sz w:val="24"/>
          <w:szCs w:val="24"/>
        </w:rPr>
        <w:t>círculos concéntricos de Dante,</w:t>
      </w:r>
      <w:r>
        <w:rPr>
          <w:sz w:val="24"/>
          <w:szCs w:val="24"/>
        </w:rPr>
        <w:t xml:space="preserve"> en los que la virtud disminuía con la distancia ge</w:t>
      </w:r>
      <w:r>
        <w:rPr>
          <w:sz w:val="24"/>
          <w:szCs w:val="24"/>
        </w:rPr>
        <w:t xml:space="preserve">ográfica, ideológica, social al centro.  </w:t>
      </w:r>
      <w:r>
        <w:rPr>
          <w:b/>
          <w:i/>
          <w:sz w:val="24"/>
          <w:szCs w:val="24"/>
        </w:rPr>
        <w:t>Rusia estaba en el centro divino, cohesionada, avanzada y en el lado correcto de la historia</w:t>
      </w:r>
      <w:r>
        <w:rPr>
          <w:sz w:val="24"/>
          <w:szCs w:val="24"/>
        </w:rPr>
        <w:t>; la periferia de la URSS –Ucrania, Cáucaso, Asia central- estaba en el purgatorio, más atrasada, nacionalista y campesina;</w:t>
      </w:r>
      <w:r>
        <w:rPr>
          <w:sz w:val="24"/>
          <w:szCs w:val="24"/>
        </w:rPr>
        <w:t xml:space="preserve"> y más allá estaba el purgatorio, la tierra del mar, la burguesía extranjera</w:t>
      </w:r>
      <w:r>
        <w:rPr>
          <w:b/>
          <w:i/>
          <w:sz w:val="24"/>
          <w:szCs w:val="24"/>
        </w:rPr>
        <w:t>.  El principal objetivo del partido –aquella hueste fraternal de caballeros cruzados- era purificarse, embeberse del espíritu militante y transformador del marxismo y luego difund</w:t>
      </w:r>
      <w:r>
        <w:rPr>
          <w:b/>
          <w:i/>
          <w:sz w:val="24"/>
          <w:szCs w:val="24"/>
        </w:rPr>
        <w:t xml:space="preserve">irlo por toda la URSS.  </w:t>
      </w:r>
    </w:p>
    <w:p w:rsidR="00465495" w:rsidRDefault="00465495">
      <w:pPr>
        <w:widowControl w:val="0"/>
        <w:spacing w:after="0" w:line="240" w:lineRule="auto"/>
        <w:rPr>
          <w:b/>
          <w:i/>
          <w:sz w:val="24"/>
          <w:szCs w:val="24"/>
        </w:rPr>
      </w:pPr>
    </w:p>
    <w:p w:rsidR="00465495" w:rsidRDefault="00A5322D">
      <w:pPr>
        <w:widowControl w:val="0"/>
        <w:spacing w:after="0" w:line="240" w:lineRule="auto"/>
        <w:jc w:val="both"/>
        <w:rPr>
          <w:sz w:val="24"/>
          <w:szCs w:val="24"/>
        </w:rPr>
      </w:pPr>
      <w:r>
        <w:rPr>
          <w:b/>
          <w:i/>
          <w:sz w:val="24"/>
          <w:szCs w:val="24"/>
        </w:rPr>
        <w:t>Su visión de mundo era la cultura política surgida de la guerra civil</w:t>
      </w:r>
      <w:r>
        <w:rPr>
          <w:sz w:val="24"/>
          <w:szCs w:val="24"/>
        </w:rPr>
        <w:t xml:space="preserve">. Lo </w:t>
      </w:r>
      <w:r>
        <w:rPr>
          <w:i/>
          <w:sz w:val="24"/>
          <w:szCs w:val="24"/>
        </w:rPr>
        <w:t xml:space="preserve">que lo enfrentó a Trotsky era la incorporación </w:t>
      </w:r>
      <w:r>
        <w:rPr>
          <w:sz w:val="24"/>
          <w:szCs w:val="24"/>
        </w:rPr>
        <w:t xml:space="preserve">al </w:t>
      </w:r>
      <w:r>
        <w:rPr>
          <w:i/>
          <w:sz w:val="24"/>
          <w:szCs w:val="24"/>
        </w:rPr>
        <w:t>Ejército Rojo de los aristocráticos oficiales zaristas promovida por Trotsky y Lenin</w:t>
      </w:r>
      <w:r>
        <w:rPr>
          <w:sz w:val="24"/>
          <w:szCs w:val="24"/>
        </w:rPr>
        <w:t xml:space="preserve">. En la </w:t>
      </w:r>
      <w:r>
        <w:rPr>
          <w:b/>
          <w:i/>
          <w:sz w:val="24"/>
          <w:szCs w:val="24"/>
        </w:rPr>
        <w:t>novela soviéti</w:t>
      </w:r>
      <w:r>
        <w:rPr>
          <w:b/>
          <w:i/>
          <w:sz w:val="24"/>
          <w:szCs w:val="24"/>
        </w:rPr>
        <w:t>ca Cemento</w:t>
      </w:r>
      <w:r>
        <w:rPr>
          <w:sz w:val="24"/>
          <w:szCs w:val="24"/>
        </w:rPr>
        <w:t xml:space="preserve">, </w:t>
      </w:r>
      <w:r>
        <w:rPr>
          <w:b/>
          <w:i/>
          <w:sz w:val="24"/>
          <w:szCs w:val="24"/>
        </w:rPr>
        <w:t>escrita entre 1922 y 1924, el escritor proletario Fiodor Gladkov</w:t>
      </w:r>
      <w:r>
        <w:rPr>
          <w:sz w:val="24"/>
          <w:szCs w:val="24"/>
        </w:rPr>
        <w:t xml:space="preserve"> cuenta la historia de </w:t>
      </w:r>
      <w:r>
        <w:rPr>
          <w:b/>
          <w:sz w:val="24"/>
          <w:szCs w:val="24"/>
        </w:rPr>
        <w:t xml:space="preserve">Chumalov, un héroe de la guerra civil </w:t>
      </w:r>
      <w:r>
        <w:rPr>
          <w:sz w:val="24"/>
          <w:szCs w:val="24"/>
        </w:rPr>
        <w:t>se encuentra que al regresar a casa, su fábrica de cemento está inactiva.  Los habitantes del lugar la utilizan para su</w:t>
      </w:r>
      <w:r>
        <w:rPr>
          <w:sz w:val="24"/>
          <w:szCs w:val="24"/>
        </w:rPr>
        <w:t>s cabras y como mercadillo para vender encendedores (actividades pequeño-burguesas en el imaginario bolchevique</w:t>
      </w:r>
      <w:r>
        <w:rPr>
          <w:b/>
          <w:i/>
          <w:sz w:val="24"/>
          <w:szCs w:val="24"/>
        </w:rPr>
        <w:t>).  Gleb trata de poner el funcionamiento la fábrica aplicando a la reconstrucción económica el heroísmo radica</w:t>
      </w:r>
      <w:r>
        <w:rPr>
          <w:sz w:val="24"/>
          <w:szCs w:val="24"/>
        </w:rPr>
        <w:t>l interiorizado durante la guerra.</w:t>
      </w:r>
      <w:r>
        <w:rPr>
          <w:sz w:val="24"/>
          <w:szCs w:val="24"/>
        </w:rPr>
        <w:t xml:space="preserve"> “Aquí en el frente industrial, también debemos luchar con heroísmo.”</w:t>
      </w:r>
    </w:p>
    <w:p w:rsidR="00465495" w:rsidRDefault="00465495">
      <w:pPr>
        <w:widowControl w:val="0"/>
        <w:spacing w:before="100" w:after="0" w:line="240" w:lineRule="auto"/>
        <w:jc w:val="both"/>
        <w:rPr>
          <w:sz w:val="24"/>
          <w:szCs w:val="24"/>
        </w:rPr>
      </w:pPr>
    </w:p>
    <w:p w:rsidR="00465495" w:rsidRDefault="00A5322D">
      <w:pPr>
        <w:widowControl w:val="0"/>
        <w:spacing w:after="0" w:line="240" w:lineRule="auto"/>
        <w:jc w:val="both"/>
        <w:rPr>
          <w:sz w:val="24"/>
          <w:szCs w:val="24"/>
        </w:rPr>
      </w:pPr>
      <w:r>
        <w:rPr>
          <w:b/>
          <w:i/>
          <w:sz w:val="24"/>
          <w:szCs w:val="24"/>
        </w:rPr>
        <w:t>Obstáculos de Gleb</w:t>
      </w:r>
      <w:r>
        <w:rPr>
          <w:sz w:val="24"/>
          <w:szCs w:val="24"/>
        </w:rPr>
        <w:t>: ataque de rebeldes y cosacos, resistencia de un ingeniero alemán que colabora con los blancos, “expertos burgueses” que ama los lujos y manjares, acusa a Gleb de soñ</w:t>
      </w:r>
      <w:r>
        <w:rPr>
          <w:sz w:val="24"/>
          <w:szCs w:val="24"/>
        </w:rPr>
        <w:t xml:space="preserve">ado.  A diferencia de </w:t>
      </w:r>
      <w:r>
        <w:rPr>
          <w:b/>
          <w:i/>
          <w:sz w:val="24"/>
          <w:szCs w:val="24"/>
        </w:rPr>
        <w:t>otras novelas proletarias Cemento no era sólo un editorial de Pravda disfrazado de literatura</w:t>
      </w:r>
      <w:r>
        <w:rPr>
          <w:sz w:val="24"/>
          <w:szCs w:val="24"/>
        </w:rPr>
        <w:t xml:space="preserve">.  Estaba escrita con estilo emocional y prosa atildada, y se hizo muy popular. </w:t>
      </w:r>
      <w:r>
        <w:rPr>
          <w:i/>
          <w:sz w:val="24"/>
          <w:szCs w:val="24"/>
        </w:rPr>
        <w:t xml:space="preserve">Aunque Gladkov hace que Gleb respalde formalmente la NEP, la </w:t>
      </w:r>
      <w:r>
        <w:rPr>
          <w:i/>
          <w:sz w:val="24"/>
          <w:szCs w:val="24"/>
        </w:rPr>
        <w:t xml:space="preserve">novela se distingue principalmente por captar la decepción que cunde entre los miembros del partido.  Tras derrotar a los enemigos burgueses internos afronta los externos. </w:t>
      </w:r>
    </w:p>
    <w:p w:rsidR="00465495" w:rsidRDefault="00A5322D">
      <w:pPr>
        <w:widowControl w:val="0"/>
        <w:spacing w:before="100" w:after="0" w:line="240" w:lineRule="auto"/>
        <w:jc w:val="both"/>
        <w:rPr>
          <w:sz w:val="24"/>
          <w:szCs w:val="24"/>
        </w:rPr>
      </w:pPr>
      <w:r>
        <w:rPr>
          <w:b/>
          <w:i/>
          <w:sz w:val="24"/>
          <w:szCs w:val="24"/>
        </w:rPr>
        <w:t>Cemento también ponía de manifiesto las profundas contradicciones que acompañaban a</w:t>
      </w:r>
      <w:r>
        <w:rPr>
          <w:b/>
          <w:i/>
          <w:sz w:val="24"/>
          <w:szCs w:val="24"/>
        </w:rPr>
        <w:t xml:space="preserve"> la NEP.  </w:t>
      </w:r>
      <w:r>
        <w:rPr>
          <w:sz w:val="24"/>
          <w:szCs w:val="24"/>
        </w:rPr>
        <w:t xml:space="preserve"> </w:t>
      </w:r>
      <w:r>
        <w:rPr>
          <w:b/>
          <w:i/>
          <w:sz w:val="24"/>
          <w:szCs w:val="24"/>
        </w:rPr>
        <w:t>Aunque Lenin y Bujarin, decían que debían aprender de la burguesía para combatirla, se definían como “dictadura del proletariado” y estaba bajo el dominio de esa clase</w:t>
      </w:r>
      <w:r>
        <w:rPr>
          <w:sz w:val="24"/>
          <w:szCs w:val="24"/>
        </w:rPr>
        <w:t>.</w:t>
      </w:r>
    </w:p>
    <w:p w:rsidR="00465495" w:rsidRDefault="00A5322D">
      <w:pPr>
        <w:widowControl w:val="0"/>
        <w:spacing w:before="100" w:after="0" w:line="240" w:lineRule="auto"/>
        <w:jc w:val="both"/>
        <w:rPr>
          <w:sz w:val="24"/>
          <w:szCs w:val="24"/>
        </w:rPr>
      </w:pPr>
      <w:r>
        <w:rPr>
          <w:sz w:val="24"/>
          <w:szCs w:val="24"/>
        </w:rPr>
        <w:t>Los “enemigos de clase” –aristocracia y burguesía- y la “gente antigua” –pop</w:t>
      </w:r>
      <w:r>
        <w:rPr>
          <w:sz w:val="24"/>
          <w:szCs w:val="24"/>
        </w:rPr>
        <w:t>es  ortodoxos y otros seguidores del Antiguo Régimen- fueron privados del voto (7,7 % de la población urbana en 1927-8) y les resultaba difícil entrar en la universidad.  Aunque todos estaban de acuerdo con que la NEP era temporal, había profundos desacuer</w:t>
      </w:r>
      <w:r>
        <w:rPr>
          <w:sz w:val="24"/>
          <w:szCs w:val="24"/>
        </w:rPr>
        <w:t xml:space="preserve">dos sobre cuánto debía durar. </w:t>
      </w:r>
    </w:p>
    <w:p w:rsidR="00465495" w:rsidRDefault="00A5322D">
      <w:pPr>
        <w:widowControl w:val="0"/>
        <w:spacing w:before="100" w:after="0" w:line="240" w:lineRule="auto"/>
        <w:jc w:val="both"/>
        <w:rPr>
          <w:sz w:val="24"/>
          <w:szCs w:val="24"/>
        </w:rPr>
      </w:pPr>
      <w:r>
        <w:rPr>
          <w:sz w:val="24"/>
          <w:szCs w:val="24"/>
        </w:rPr>
        <w:t xml:space="preserve">En el </w:t>
      </w:r>
      <w:r>
        <w:rPr>
          <w:b/>
          <w:i/>
          <w:sz w:val="24"/>
          <w:szCs w:val="24"/>
        </w:rPr>
        <w:t>seno de la dirección colectiva del partido que se formó durante los últimos meses de vida de Lenin coexistían ambas posturas.  La mayoría apoyaba el mantenimiento de la NEP, pero entre ellos sólo Nikolai Bujarin, intele</w:t>
      </w:r>
      <w:r>
        <w:rPr>
          <w:b/>
          <w:i/>
          <w:sz w:val="24"/>
          <w:szCs w:val="24"/>
        </w:rPr>
        <w:t>ctualmente dotado pero políticamente inepto, lo hacía decididamente</w:t>
      </w:r>
      <w:r>
        <w:rPr>
          <w:sz w:val="24"/>
          <w:szCs w:val="24"/>
        </w:rPr>
        <w:t xml:space="preserve">. </w:t>
      </w:r>
    </w:p>
    <w:p w:rsidR="00465495" w:rsidRDefault="00465495">
      <w:pPr>
        <w:widowControl w:val="0"/>
        <w:spacing w:after="0" w:line="240" w:lineRule="auto"/>
        <w:rPr>
          <w:sz w:val="24"/>
          <w:szCs w:val="24"/>
        </w:rPr>
      </w:pPr>
    </w:p>
    <w:p w:rsidR="00465495" w:rsidRDefault="00A5322D">
      <w:pPr>
        <w:widowControl w:val="0"/>
        <w:spacing w:after="0" w:line="240" w:lineRule="auto"/>
        <w:jc w:val="both"/>
        <w:rPr>
          <w:sz w:val="24"/>
          <w:szCs w:val="24"/>
        </w:rPr>
      </w:pPr>
      <w:r>
        <w:rPr>
          <w:b/>
          <w:i/>
          <w:sz w:val="24"/>
          <w:szCs w:val="24"/>
        </w:rPr>
        <w:t>Otros dirigentes  se pasaron a la izquierda más radical.  El 1° fue Trotsky, en 1923</w:t>
      </w:r>
      <w:r>
        <w:rPr>
          <w:sz w:val="24"/>
          <w:szCs w:val="24"/>
        </w:rPr>
        <w:t>, aunque aquella conversión pareciera difícil de creer dada su defensa de la dura disciplina y de los</w:t>
      </w:r>
      <w:r>
        <w:rPr>
          <w:sz w:val="24"/>
          <w:szCs w:val="24"/>
        </w:rPr>
        <w:t xml:space="preserve"> oficiales zaristas durante la guerra civil.  </w:t>
      </w:r>
      <w:r>
        <w:rPr>
          <w:b/>
          <w:i/>
          <w:sz w:val="24"/>
          <w:szCs w:val="24"/>
        </w:rPr>
        <w:t>Liev Kámenev y Zinoviev formaron su propia oposición en 1925 y en 1926 los 3 confluyeron en la “Oposición unida” que censuraba a Stalin, Bujarin y otros por su empeño en mantener la NEP</w:t>
      </w:r>
      <w:r>
        <w:rPr>
          <w:sz w:val="24"/>
          <w:szCs w:val="24"/>
        </w:rPr>
        <w:t>.</w:t>
      </w:r>
    </w:p>
    <w:p w:rsidR="00465495" w:rsidRDefault="00A5322D">
      <w:pPr>
        <w:widowControl w:val="0"/>
        <w:spacing w:before="100" w:after="0" w:line="240" w:lineRule="auto"/>
        <w:jc w:val="both"/>
        <w:rPr>
          <w:sz w:val="24"/>
          <w:szCs w:val="24"/>
        </w:rPr>
      </w:pPr>
      <w:r>
        <w:rPr>
          <w:i/>
          <w:sz w:val="24"/>
          <w:szCs w:val="24"/>
        </w:rPr>
        <w:t>La NEP, “un capitalismo</w:t>
      </w:r>
      <w:r>
        <w:rPr>
          <w:i/>
          <w:sz w:val="24"/>
          <w:szCs w:val="24"/>
        </w:rPr>
        <w:t xml:space="preserve"> de estado” era un orden inestable.   </w:t>
      </w:r>
      <w:r>
        <w:rPr>
          <w:b/>
          <w:i/>
          <w:sz w:val="24"/>
          <w:szCs w:val="24"/>
        </w:rPr>
        <w:t>Los bolcheviques odiaban la apertura relativa del régimen, su tolerancia hacia  los comerciantes, mercados callejeros y consumos de lujo</w:t>
      </w:r>
      <w:r>
        <w:rPr>
          <w:i/>
          <w:sz w:val="24"/>
          <w:szCs w:val="24"/>
        </w:rPr>
        <w:t>.  El mal era moral, cultural y psicológico.  Como demostraba Cemento, para muchos</w:t>
      </w:r>
      <w:r>
        <w:rPr>
          <w:i/>
          <w:sz w:val="24"/>
          <w:szCs w:val="24"/>
        </w:rPr>
        <w:t xml:space="preserve"> miembros del partido la virtud estaba íntimamente ligada al origen de clase. </w:t>
      </w:r>
      <w:r>
        <w:rPr>
          <w:sz w:val="24"/>
          <w:szCs w:val="24"/>
        </w:rPr>
        <w:t xml:space="preserve">Se consideraba a la burguesía egoísta, afeminada y amante del lujo, y el </w:t>
      </w:r>
      <w:r>
        <w:rPr>
          <w:b/>
          <w:i/>
          <w:sz w:val="24"/>
          <w:szCs w:val="24"/>
        </w:rPr>
        <w:t>proletariado colectivista varonil dispuesto a sacrificarse. Para muchos bolcheviques sólo podían construir la sociedad comunista “hombres nuevos, virtuos</w:t>
      </w:r>
      <w:r>
        <w:rPr>
          <w:sz w:val="24"/>
          <w:szCs w:val="24"/>
        </w:rPr>
        <w:t>os”.</w:t>
      </w:r>
    </w:p>
    <w:p w:rsidR="00465495" w:rsidRDefault="00A5322D">
      <w:pPr>
        <w:widowControl w:val="0"/>
        <w:spacing w:after="0" w:line="240" w:lineRule="auto"/>
        <w:jc w:val="both"/>
        <w:rPr>
          <w:sz w:val="24"/>
          <w:szCs w:val="24"/>
        </w:rPr>
      </w:pPr>
      <w:r>
        <w:rPr>
          <w:sz w:val="24"/>
          <w:szCs w:val="24"/>
        </w:rPr>
        <w:t xml:space="preserve">Aquella </w:t>
      </w:r>
      <w:r>
        <w:rPr>
          <w:b/>
          <w:i/>
          <w:sz w:val="24"/>
          <w:szCs w:val="24"/>
        </w:rPr>
        <w:t xml:space="preserve">división entre tecnócratas modernistas más gradualistas y radicales de izquierda </w:t>
      </w:r>
      <w:r>
        <w:rPr>
          <w:sz w:val="24"/>
          <w:szCs w:val="24"/>
        </w:rPr>
        <w:t>más impac</w:t>
      </w:r>
      <w:r>
        <w:rPr>
          <w:sz w:val="24"/>
          <w:szCs w:val="24"/>
        </w:rPr>
        <w:t xml:space="preserve">ientes se agravó por la estructura del nuevo sistema soviético,  Aunque el dirigente del </w:t>
      </w:r>
      <w:r>
        <w:rPr>
          <w:b/>
          <w:i/>
          <w:sz w:val="24"/>
          <w:szCs w:val="24"/>
        </w:rPr>
        <w:t>Buró político (politburó</w:t>
      </w:r>
      <w:r>
        <w:rPr>
          <w:sz w:val="24"/>
          <w:szCs w:val="24"/>
        </w:rPr>
        <w:t xml:space="preserve">) del partido decidía cuestiones importante, por </w:t>
      </w:r>
      <w:r>
        <w:rPr>
          <w:b/>
          <w:sz w:val="24"/>
          <w:szCs w:val="24"/>
        </w:rPr>
        <w:t>debajo de él estaba dividida en dos jerarquías paralelas: el partido y el estado</w:t>
      </w:r>
      <w:r>
        <w:rPr>
          <w:sz w:val="24"/>
          <w:szCs w:val="24"/>
        </w:rPr>
        <w:t xml:space="preserve">.  </w:t>
      </w:r>
    </w:p>
    <w:p w:rsidR="00465495" w:rsidRDefault="00A5322D">
      <w:pPr>
        <w:widowControl w:val="0"/>
        <w:spacing w:before="100" w:after="0" w:line="240" w:lineRule="auto"/>
        <w:jc w:val="both"/>
        <w:rPr>
          <w:sz w:val="24"/>
          <w:szCs w:val="24"/>
        </w:rPr>
      </w:pPr>
      <w:r>
        <w:rPr>
          <w:sz w:val="24"/>
          <w:szCs w:val="24"/>
        </w:rPr>
        <w:t>La tarea d</w:t>
      </w:r>
      <w:r>
        <w:rPr>
          <w:sz w:val="24"/>
          <w:szCs w:val="24"/>
        </w:rPr>
        <w:t xml:space="preserve">el </w:t>
      </w:r>
      <w:r>
        <w:rPr>
          <w:b/>
          <w:i/>
          <w:sz w:val="24"/>
          <w:szCs w:val="24"/>
        </w:rPr>
        <w:t>estado</w:t>
      </w:r>
      <w:r>
        <w:rPr>
          <w:sz w:val="24"/>
          <w:szCs w:val="24"/>
        </w:rPr>
        <w:t xml:space="preserve"> consistía en administrar el país y se enfocaba a una gestión práctica. En general quedaba a cargo de miembros del partido con una inclinación modernista con la colaboración de expertos burgueses no pertenecientes al </w:t>
      </w:r>
      <w:r>
        <w:rPr>
          <w:b/>
          <w:i/>
          <w:sz w:val="24"/>
          <w:szCs w:val="24"/>
        </w:rPr>
        <w:t xml:space="preserve">partido.  </w:t>
      </w:r>
      <w:r>
        <w:rPr>
          <w:sz w:val="24"/>
          <w:szCs w:val="24"/>
        </w:rPr>
        <w:t>Éste actuaba como nú</w:t>
      </w:r>
      <w:r>
        <w:rPr>
          <w:sz w:val="24"/>
          <w:szCs w:val="24"/>
        </w:rPr>
        <w:t>cleo ideológico del estado, supervisaba la política y aseguraba q el régimen  mantuviera sus convicciones.</w:t>
      </w:r>
    </w:p>
    <w:p w:rsidR="00465495" w:rsidRDefault="00465495">
      <w:pPr>
        <w:widowControl w:val="0"/>
        <w:spacing w:after="0" w:line="240" w:lineRule="auto"/>
        <w:rPr>
          <w:sz w:val="24"/>
          <w:szCs w:val="24"/>
        </w:rPr>
      </w:pPr>
    </w:p>
    <w:p w:rsidR="00465495" w:rsidRDefault="00A5322D">
      <w:pPr>
        <w:widowControl w:val="0"/>
        <w:spacing w:after="0" w:line="240" w:lineRule="auto"/>
        <w:jc w:val="both"/>
        <w:rPr>
          <w:sz w:val="24"/>
          <w:szCs w:val="24"/>
        </w:rPr>
      </w:pPr>
      <w:r>
        <w:rPr>
          <w:sz w:val="24"/>
          <w:szCs w:val="24"/>
        </w:rPr>
        <w:t xml:space="preserve">Los bolcheviques eran muy moralistas.  El comportamiento femenino era contemplado como índice de </w:t>
      </w:r>
      <w:r>
        <w:rPr>
          <w:b/>
          <w:i/>
          <w:sz w:val="24"/>
          <w:szCs w:val="24"/>
        </w:rPr>
        <w:t>virtud por “La Verdad de la Juventud Comunista”  (K</w:t>
      </w:r>
      <w:r>
        <w:rPr>
          <w:b/>
          <w:i/>
          <w:sz w:val="24"/>
          <w:szCs w:val="24"/>
        </w:rPr>
        <w:t>omsomol):</w:t>
      </w:r>
      <w:r>
        <w:rPr>
          <w:sz w:val="24"/>
          <w:szCs w:val="24"/>
        </w:rPr>
        <w:t xml:space="preserve"> “</w:t>
      </w:r>
      <w:r>
        <w:rPr>
          <w:i/>
          <w:sz w:val="24"/>
          <w:szCs w:val="24"/>
        </w:rPr>
        <w:t>Las modas femeninas contemporáneas son reflejos condicionados para despertar emociones inflamadas.  Por eso es esencial combatir por la expulsión de nuestras vidas de las modas parisinas y por la creación de una vestimenta higiénica, simple y co</w:t>
      </w:r>
      <w:r>
        <w:rPr>
          <w:i/>
          <w:sz w:val="24"/>
          <w:szCs w:val="24"/>
        </w:rPr>
        <w:t>nfortable.</w:t>
      </w:r>
      <w:r>
        <w:rPr>
          <w:sz w:val="24"/>
          <w:szCs w:val="24"/>
        </w:rPr>
        <w:t>”</w:t>
      </w:r>
    </w:p>
    <w:p w:rsidR="00465495" w:rsidRDefault="00A5322D">
      <w:pPr>
        <w:widowControl w:val="0"/>
        <w:spacing w:before="100" w:after="0" w:line="240" w:lineRule="auto"/>
        <w:jc w:val="both"/>
        <w:rPr>
          <w:sz w:val="24"/>
          <w:szCs w:val="24"/>
        </w:rPr>
      </w:pPr>
      <w:r>
        <w:rPr>
          <w:sz w:val="24"/>
          <w:szCs w:val="24"/>
        </w:rPr>
        <w:t xml:space="preserve">Tras incorporarse al partido, los comunistas se veían sometidos a toda una serie de controles destinados a mantenerlos puros y extirpar las influencias extranjeras.  El más importante de esos </w:t>
      </w:r>
      <w:r>
        <w:rPr>
          <w:i/>
          <w:sz w:val="24"/>
          <w:szCs w:val="24"/>
          <w:u w:val="single"/>
        </w:rPr>
        <w:t>métodos era la purga o limpieza</w:t>
      </w:r>
      <w:r>
        <w:rPr>
          <w:sz w:val="24"/>
          <w:szCs w:val="24"/>
        </w:rPr>
        <w:t xml:space="preserve"> (</w:t>
      </w:r>
      <w:r>
        <w:rPr>
          <w:i/>
          <w:sz w:val="24"/>
          <w:szCs w:val="24"/>
        </w:rPr>
        <w:t>chitska</w:t>
      </w:r>
      <w:r>
        <w:rPr>
          <w:sz w:val="24"/>
          <w:szCs w:val="24"/>
        </w:rPr>
        <w:t>).</w:t>
      </w:r>
    </w:p>
    <w:p w:rsidR="00465495" w:rsidRDefault="00A5322D">
      <w:pPr>
        <w:widowControl w:val="0"/>
        <w:spacing w:after="0" w:line="240" w:lineRule="auto"/>
        <w:jc w:val="both"/>
        <w:rPr>
          <w:sz w:val="24"/>
          <w:szCs w:val="24"/>
        </w:rPr>
      </w:pPr>
      <w:r>
        <w:rPr>
          <w:sz w:val="24"/>
          <w:szCs w:val="24"/>
        </w:rPr>
        <w:t xml:space="preserve">Hasta </w:t>
      </w:r>
      <w:r>
        <w:rPr>
          <w:b/>
          <w:i/>
          <w:sz w:val="24"/>
          <w:szCs w:val="24"/>
        </w:rPr>
        <w:t xml:space="preserve">la </w:t>
      </w:r>
      <w:r>
        <w:rPr>
          <w:b/>
          <w:i/>
          <w:sz w:val="24"/>
          <w:szCs w:val="24"/>
        </w:rPr>
        <w:t>2ª mitad de la década de 1930 las purga no estaba relacionada con detención y encarcelamiento</w:t>
      </w:r>
      <w:r>
        <w:rPr>
          <w:sz w:val="24"/>
          <w:szCs w:val="24"/>
        </w:rPr>
        <w:t xml:space="preserve">, sus víctimas eran expulsadas del partido o bien rebajadas a un estatus inferior (por ej., de la categoría de pleno derecho a la de simpatizante). </w:t>
      </w:r>
      <w:r>
        <w:rPr>
          <w:b/>
          <w:i/>
          <w:sz w:val="24"/>
          <w:szCs w:val="24"/>
        </w:rPr>
        <w:t>Comenzó aplicar</w:t>
      </w:r>
      <w:r>
        <w:rPr>
          <w:b/>
          <w:i/>
          <w:sz w:val="24"/>
          <w:szCs w:val="24"/>
        </w:rPr>
        <w:t xml:space="preserve">se por primera vez en 1921 y más tarde se extendió en 1921 a otras instituciones </w:t>
      </w:r>
      <w:r>
        <w:rPr>
          <w:sz w:val="24"/>
          <w:szCs w:val="24"/>
        </w:rPr>
        <w:t>como un proceso regular destinado a comprobar que los miembros del partido eran moralmente puros, aunque por supuesto los dirigentes podían utilizarlo para deshacerse de sus a</w:t>
      </w:r>
      <w:r>
        <w:rPr>
          <w:sz w:val="24"/>
          <w:szCs w:val="24"/>
        </w:rPr>
        <w:t xml:space="preserve">dversarios.  </w:t>
      </w:r>
    </w:p>
    <w:p w:rsidR="00465495" w:rsidRDefault="00A5322D">
      <w:pPr>
        <w:widowControl w:val="0"/>
        <w:spacing w:before="100" w:after="0" w:line="240" w:lineRule="auto"/>
        <w:jc w:val="both"/>
        <w:rPr>
          <w:sz w:val="24"/>
          <w:szCs w:val="24"/>
        </w:rPr>
      </w:pPr>
      <w:r>
        <w:rPr>
          <w:sz w:val="24"/>
          <w:szCs w:val="24"/>
        </w:rPr>
        <w:t xml:space="preserve">A los </w:t>
      </w:r>
      <w:r>
        <w:rPr>
          <w:b/>
          <w:i/>
          <w:sz w:val="24"/>
          <w:szCs w:val="24"/>
        </w:rPr>
        <w:t xml:space="preserve">militantes del partido se les preguntaba sobre sus convicciones, su pasado y su conocimiento del marxismo </w:t>
      </w:r>
      <w:r>
        <w:rPr>
          <w:i/>
          <w:sz w:val="24"/>
          <w:szCs w:val="24"/>
        </w:rPr>
        <w:t>ante una comisión de 3 miembros que actuaban como jueces.</w:t>
      </w:r>
      <w:r>
        <w:rPr>
          <w:sz w:val="24"/>
          <w:szCs w:val="24"/>
        </w:rPr>
        <w:t xml:space="preserve">  Se rellenaban cuestionarios y los examinados debían informar sobre sus </w:t>
      </w:r>
      <w:r>
        <w:rPr>
          <w:sz w:val="24"/>
          <w:szCs w:val="24"/>
        </w:rPr>
        <w:t xml:space="preserve">pensamientos y comportamiento del pasado. </w:t>
      </w:r>
    </w:p>
    <w:p w:rsidR="00465495" w:rsidRDefault="00A5322D">
      <w:pPr>
        <w:widowControl w:val="0"/>
        <w:spacing w:after="0" w:line="240" w:lineRule="auto"/>
        <w:jc w:val="both"/>
        <w:rPr>
          <w:sz w:val="24"/>
          <w:szCs w:val="24"/>
        </w:rPr>
      </w:pPr>
      <w:r>
        <w:rPr>
          <w:sz w:val="24"/>
          <w:szCs w:val="24"/>
        </w:rPr>
        <w:t xml:space="preserve">En </w:t>
      </w:r>
      <w:r>
        <w:rPr>
          <w:b/>
          <w:i/>
          <w:sz w:val="24"/>
          <w:szCs w:val="24"/>
        </w:rPr>
        <w:t>1922-3 la Universidad de Moscú sustituyó los exámenes de fin de año por chitskas en las que se juzgaba el rendimiento académico a la vez que la adhesión popular al partido y las desviaciones políticas y morales</w:t>
      </w:r>
      <w:r>
        <w:rPr>
          <w:sz w:val="24"/>
          <w:szCs w:val="24"/>
        </w:rPr>
        <w:t xml:space="preserve">. En 1924 se extendieron esas purgas a todas las universidades y los malos rendimientos académicos o errores políticos podían llevar a la expulsión del partido. </w:t>
      </w:r>
    </w:p>
    <w:p w:rsidR="00465495" w:rsidRDefault="00A5322D">
      <w:pPr>
        <w:widowControl w:val="0"/>
        <w:spacing w:before="100" w:after="0" w:line="240" w:lineRule="auto"/>
        <w:jc w:val="both"/>
        <w:rPr>
          <w:b/>
          <w:i/>
          <w:sz w:val="24"/>
          <w:szCs w:val="24"/>
        </w:rPr>
      </w:pPr>
      <w:r>
        <w:rPr>
          <w:sz w:val="24"/>
          <w:szCs w:val="24"/>
        </w:rPr>
        <w:t>Otra forma de indagar el compromiso revolucionario eran los seminarios académicos de las unive</w:t>
      </w:r>
      <w:r>
        <w:rPr>
          <w:sz w:val="24"/>
          <w:szCs w:val="24"/>
        </w:rPr>
        <w:t xml:space="preserve">rsidades comunistas.  Los profesores recibían una “zurra” siendo sometidos a agresivos interrogatorios en asambleas públicas; si se descubría que estaban en un error, tenían que confesar su pecado.  Así nacieron las </w:t>
      </w:r>
      <w:r>
        <w:rPr>
          <w:b/>
          <w:i/>
          <w:sz w:val="24"/>
          <w:szCs w:val="24"/>
        </w:rPr>
        <w:t>campañas de crítica y autocrítica del pe</w:t>
      </w:r>
      <w:r>
        <w:rPr>
          <w:b/>
          <w:i/>
          <w:sz w:val="24"/>
          <w:szCs w:val="24"/>
        </w:rPr>
        <w:t>ríodo estalinista.</w:t>
      </w:r>
    </w:p>
    <w:p w:rsidR="00465495" w:rsidRDefault="00A5322D">
      <w:pPr>
        <w:widowControl w:val="0"/>
        <w:spacing w:after="0" w:line="240" w:lineRule="auto"/>
        <w:jc w:val="both"/>
        <w:rPr>
          <w:sz w:val="24"/>
          <w:szCs w:val="24"/>
        </w:rPr>
      </w:pPr>
      <w:r>
        <w:rPr>
          <w:i/>
          <w:sz w:val="24"/>
          <w:szCs w:val="24"/>
        </w:rPr>
        <w:t>Esos métodos de confrontación  e interrogatorio tenían mucho en común con los “</w:t>
      </w:r>
      <w:r>
        <w:rPr>
          <w:b/>
          <w:i/>
          <w:sz w:val="24"/>
          <w:szCs w:val="24"/>
        </w:rPr>
        <w:t xml:space="preserve">juicios de agitación” –una forma de propaganda teatral realizada en el Ejército Rojo </w:t>
      </w:r>
      <w:r>
        <w:rPr>
          <w:i/>
          <w:sz w:val="24"/>
          <w:szCs w:val="24"/>
        </w:rPr>
        <w:t>mediante espectáculos en los que los soldados participaban de un juicio d</w:t>
      </w:r>
      <w:r>
        <w:rPr>
          <w:i/>
          <w:sz w:val="24"/>
          <w:szCs w:val="24"/>
        </w:rPr>
        <w:t>e actores que representaban a los capitalistas y blancos-, que iban a dar farsas judiciales estalinistas</w:t>
      </w:r>
      <w:r>
        <w:rPr>
          <w:sz w:val="24"/>
          <w:szCs w:val="24"/>
        </w:rPr>
        <w:t>.</w:t>
      </w:r>
    </w:p>
    <w:p w:rsidR="00465495" w:rsidRDefault="00A5322D">
      <w:pPr>
        <w:widowControl w:val="0"/>
        <w:spacing w:before="100" w:after="0" w:line="240" w:lineRule="auto"/>
        <w:jc w:val="both"/>
        <w:rPr>
          <w:sz w:val="24"/>
          <w:szCs w:val="24"/>
        </w:rPr>
      </w:pPr>
      <w:r>
        <w:rPr>
          <w:sz w:val="24"/>
          <w:szCs w:val="24"/>
        </w:rPr>
        <w:t xml:space="preserve">Las </w:t>
      </w:r>
      <w:r>
        <w:rPr>
          <w:b/>
          <w:i/>
          <w:sz w:val="24"/>
          <w:szCs w:val="24"/>
        </w:rPr>
        <w:t>purgas se basaban en el criterio de origen de clase, ya que se suponía que los proletarios eran más colectivistas y virtuosos que los burgueses</w:t>
      </w:r>
      <w:r>
        <w:rPr>
          <w:sz w:val="24"/>
          <w:szCs w:val="24"/>
        </w:rPr>
        <w:t>, pero la definición de clase no era tan fácil.  ¿Había que privilegiar a los obreros de las fábricas grandes porque eran más puros que los pequeños talleres? ¿Era decisiva la clase a la que pertenecían o podía superar su mal origen incorporándose a una fá</w:t>
      </w:r>
      <w:r>
        <w:rPr>
          <w:sz w:val="24"/>
          <w:szCs w:val="24"/>
        </w:rPr>
        <w:t xml:space="preserve">brica o al ejército rojo? </w:t>
      </w:r>
    </w:p>
    <w:p w:rsidR="00465495" w:rsidRDefault="00A5322D">
      <w:pPr>
        <w:widowControl w:val="0"/>
        <w:spacing w:before="100" w:after="0" w:line="240" w:lineRule="auto"/>
        <w:jc w:val="both"/>
        <w:rPr>
          <w:sz w:val="24"/>
          <w:szCs w:val="24"/>
        </w:rPr>
      </w:pPr>
      <w:r>
        <w:rPr>
          <w:sz w:val="24"/>
          <w:szCs w:val="24"/>
        </w:rPr>
        <w:t xml:space="preserve">Las </w:t>
      </w:r>
      <w:r>
        <w:rPr>
          <w:b/>
          <w:sz w:val="24"/>
          <w:szCs w:val="24"/>
        </w:rPr>
        <w:t xml:space="preserve">instituciones del partido preferían por la pureza ideológica.  Con la “Leva Lenin” de 1924 </w:t>
      </w:r>
      <w:r>
        <w:rPr>
          <w:sz w:val="24"/>
          <w:szCs w:val="24"/>
        </w:rPr>
        <w:t>se duplicó el n° de miembros del partido en fábricas y administración.</w:t>
      </w:r>
    </w:p>
    <w:p w:rsidR="00465495" w:rsidRDefault="00A5322D">
      <w:pPr>
        <w:widowControl w:val="0"/>
        <w:spacing w:after="0" w:line="240" w:lineRule="auto"/>
        <w:jc w:val="both"/>
        <w:rPr>
          <w:sz w:val="24"/>
          <w:szCs w:val="24"/>
        </w:rPr>
      </w:pPr>
      <w:r>
        <w:rPr>
          <w:sz w:val="24"/>
          <w:szCs w:val="24"/>
        </w:rPr>
        <w:t xml:space="preserve">La </w:t>
      </w:r>
      <w:r>
        <w:rPr>
          <w:i/>
          <w:sz w:val="24"/>
          <w:szCs w:val="24"/>
        </w:rPr>
        <w:t xml:space="preserve">brecha entre ideología oficial y realidad caracterizada por </w:t>
      </w:r>
      <w:r>
        <w:rPr>
          <w:i/>
          <w:sz w:val="24"/>
          <w:szCs w:val="24"/>
        </w:rPr>
        <w:t xml:space="preserve">la </w:t>
      </w:r>
      <w:r>
        <w:rPr>
          <w:b/>
          <w:i/>
          <w:sz w:val="24"/>
          <w:szCs w:val="24"/>
        </w:rPr>
        <w:t>prosperidad de los NEPman y el desempleo de muchos era muy profunda.</w:t>
      </w:r>
      <w:r>
        <w:rPr>
          <w:sz w:val="24"/>
          <w:szCs w:val="24"/>
        </w:rPr>
        <w:t xml:space="preserve">  La NEP no hizo sino revigorizar el odio de clase de los socialistas más radicales.</w:t>
      </w:r>
    </w:p>
    <w:p w:rsidR="00465495" w:rsidRDefault="00A5322D">
      <w:pPr>
        <w:widowControl w:val="0"/>
        <w:spacing w:before="100" w:after="0" w:line="240" w:lineRule="auto"/>
        <w:jc w:val="both"/>
        <w:rPr>
          <w:sz w:val="24"/>
          <w:szCs w:val="24"/>
        </w:rPr>
      </w:pPr>
      <w:r>
        <w:rPr>
          <w:i/>
          <w:sz w:val="24"/>
          <w:szCs w:val="24"/>
        </w:rPr>
        <w:t xml:space="preserve">Los </w:t>
      </w:r>
      <w:r>
        <w:rPr>
          <w:b/>
          <w:i/>
          <w:sz w:val="24"/>
          <w:szCs w:val="24"/>
        </w:rPr>
        <w:t xml:space="preserve">principales protagonistas de esa línea radical </w:t>
      </w:r>
      <w:r>
        <w:rPr>
          <w:i/>
          <w:sz w:val="24"/>
          <w:szCs w:val="24"/>
        </w:rPr>
        <w:t xml:space="preserve">en la dirección del partido eran los miembros de </w:t>
      </w:r>
      <w:r>
        <w:rPr>
          <w:i/>
          <w:sz w:val="24"/>
          <w:szCs w:val="24"/>
        </w:rPr>
        <w:t xml:space="preserve">la </w:t>
      </w:r>
      <w:r>
        <w:rPr>
          <w:b/>
          <w:i/>
          <w:sz w:val="24"/>
          <w:szCs w:val="24"/>
        </w:rPr>
        <w:t>Oposición Unida</w:t>
      </w:r>
      <w:r>
        <w:rPr>
          <w:i/>
          <w:sz w:val="24"/>
          <w:szCs w:val="24"/>
        </w:rPr>
        <w:t xml:space="preserve">, que sometían a críticas muy duras la política de los demás dirigentes, pero entre julio y octubre </w:t>
      </w:r>
      <w:r>
        <w:rPr>
          <w:b/>
          <w:i/>
          <w:sz w:val="24"/>
          <w:szCs w:val="24"/>
        </w:rPr>
        <w:t>de 1926 perdieron su puesto en el Politburó y a finales de 1927 Stalin y Bujarin consiguieron expulsarlos del partido</w:t>
      </w:r>
      <w:r>
        <w:rPr>
          <w:i/>
          <w:sz w:val="24"/>
          <w:szCs w:val="24"/>
        </w:rPr>
        <w:t>: en octubre fueron e</w:t>
      </w:r>
      <w:r>
        <w:rPr>
          <w:i/>
          <w:sz w:val="24"/>
          <w:szCs w:val="24"/>
        </w:rPr>
        <w:t xml:space="preserve">xpulsados del Comité Central </w:t>
      </w:r>
      <w:r>
        <w:rPr>
          <w:b/>
          <w:i/>
          <w:sz w:val="24"/>
          <w:szCs w:val="24"/>
        </w:rPr>
        <w:t>Trotsky y Zinoviev,</w:t>
      </w:r>
      <w:r>
        <w:rPr>
          <w:i/>
          <w:sz w:val="24"/>
          <w:szCs w:val="24"/>
        </w:rPr>
        <w:t xml:space="preserve"> y en el XV Congreso del partido, se decidió la expulsión de toda la Oposición Unida</w:t>
      </w:r>
      <w:r>
        <w:rPr>
          <w:sz w:val="24"/>
          <w:szCs w:val="24"/>
        </w:rPr>
        <w:t xml:space="preserve">.   </w:t>
      </w:r>
      <w:r>
        <w:rPr>
          <w:b/>
          <w:sz w:val="24"/>
          <w:szCs w:val="24"/>
        </w:rPr>
        <w:t xml:space="preserve">Trotsky fue deportado a Almaty (Kazajtán) en enero de 1928 </w:t>
      </w:r>
      <w:r>
        <w:rPr>
          <w:sz w:val="24"/>
          <w:szCs w:val="24"/>
        </w:rPr>
        <w:t>y expulsado de la URSS un año después iniciando una trayector</w:t>
      </w:r>
      <w:r>
        <w:rPr>
          <w:sz w:val="24"/>
          <w:szCs w:val="24"/>
        </w:rPr>
        <w:t xml:space="preserve">ia que lo llevaría desde Turquía a Francia, Noruega y finalmente México. </w:t>
      </w:r>
    </w:p>
    <w:p w:rsidR="00465495" w:rsidRDefault="00A5322D">
      <w:pPr>
        <w:widowControl w:val="0"/>
        <w:spacing w:after="0" w:line="240" w:lineRule="auto"/>
        <w:jc w:val="both"/>
        <w:rPr>
          <w:sz w:val="24"/>
          <w:szCs w:val="24"/>
        </w:rPr>
      </w:pPr>
      <w:r>
        <w:rPr>
          <w:sz w:val="24"/>
          <w:szCs w:val="24"/>
        </w:rPr>
        <w:t>Luego de la expulsión de Trotsky el empeoramiento de las relaciones diplomáticas con Europa reforzó una política económica autárquica. Stalin hizo suyas las críticas de la NEP y promovió el crecimiento industrial para la URSS.   No obstante la recuperación</w:t>
      </w:r>
      <w:r>
        <w:rPr>
          <w:sz w:val="24"/>
          <w:szCs w:val="24"/>
        </w:rPr>
        <w:t xml:space="preserve"> del campesinado era notable: había crecido la producción de alimentos, tejidos, herramientas.  Las exportaciones de grano subsidiaron ese crecimiento industrial .</w:t>
      </w:r>
    </w:p>
    <w:p w:rsidR="00465495" w:rsidRDefault="00A5322D">
      <w:pPr>
        <w:widowControl w:val="0"/>
        <w:spacing w:before="100" w:after="0" w:line="240" w:lineRule="auto"/>
        <w:jc w:val="both"/>
        <w:rPr>
          <w:sz w:val="24"/>
          <w:szCs w:val="24"/>
        </w:rPr>
      </w:pPr>
      <w:r>
        <w:rPr>
          <w:sz w:val="24"/>
          <w:szCs w:val="24"/>
        </w:rPr>
        <w:t xml:space="preserve">Sin embargo, </w:t>
      </w:r>
      <w:r>
        <w:rPr>
          <w:b/>
          <w:i/>
          <w:sz w:val="24"/>
          <w:szCs w:val="24"/>
        </w:rPr>
        <w:t>el partido debió emprender una lucha de clases contra los kulaki</w:t>
      </w:r>
      <w:r>
        <w:rPr>
          <w:sz w:val="24"/>
          <w:szCs w:val="24"/>
        </w:rPr>
        <w:t xml:space="preserve">, </w:t>
      </w:r>
      <w:r>
        <w:rPr>
          <w:i/>
          <w:sz w:val="24"/>
          <w:szCs w:val="24"/>
        </w:rPr>
        <w:t>movilizando a</w:t>
      </w:r>
      <w:r>
        <w:rPr>
          <w:i/>
          <w:sz w:val="24"/>
          <w:szCs w:val="24"/>
        </w:rPr>
        <w:t xml:space="preserve"> los campesinos pobres contra los propietarios ricos para quitarles los alimentos que ocultaban y contribuir a la industrializació</w:t>
      </w:r>
      <w:r>
        <w:rPr>
          <w:sz w:val="24"/>
          <w:szCs w:val="24"/>
        </w:rPr>
        <w:t xml:space="preserve">n.  </w:t>
      </w:r>
    </w:p>
    <w:p w:rsidR="00465495" w:rsidRDefault="00A5322D">
      <w:pPr>
        <w:widowControl w:val="0"/>
        <w:spacing w:before="100" w:after="0" w:line="240" w:lineRule="auto"/>
        <w:jc w:val="both"/>
        <w:rPr>
          <w:sz w:val="24"/>
          <w:szCs w:val="24"/>
        </w:rPr>
      </w:pPr>
      <w:r>
        <w:rPr>
          <w:sz w:val="24"/>
          <w:szCs w:val="24"/>
        </w:rPr>
        <w:t>“</w:t>
      </w:r>
      <w:r>
        <w:rPr>
          <w:b/>
          <w:i/>
          <w:sz w:val="24"/>
          <w:szCs w:val="24"/>
        </w:rPr>
        <w:t>Salto adelante” ponía fin a la retirada  estratégica de 1921 (NEP</w:t>
      </w:r>
      <w:r>
        <w:rPr>
          <w:sz w:val="24"/>
          <w:szCs w:val="24"/>
        </w:rPr>
        <w:t xml:space="preserve">). El </w:t>
      </w:r>
      <w:r>
        <w:rPr>
          <w:b/>
          <w:i/>
          <w:sz w:val="24"/>
          <w:szCs w:val="24"/>
        </w:rPr>
        <w:t>mercado quedaría proscripto y con él la desiguald</w:t>
      </w:r>
      <w:r>
        <w:rPr>
          <w:b/>
          <w:i/>
          <w:sz w:val="24"/>
          <w:szCs w:val="24"/>
        </w:rPr>
        <w:t xml:space="preserve">ad entre intelectuales y obreros </w:t>
      </w:r>
      <w:r>
        <w:rPr>
          <w:sz w:val="24"/>
          <w:szCs w:val="24"/>
        </w:rPr>
        <w:t xml:space="preserve">y </w:t>
      </w:r>
      <w:r>
        <w:rPr>
          <w:b/>
          <w:i/>
          <w:sz w:val="24"/>
          <w:szCs w:val="24"/>
        </w:rPr>
        <w:t>entre los propios trabajadores</w:t>
      </w:r>
      <w:r>
        <w:rPr>
          <w:sz w:val="24"/>
          <w:szCs w:val="24"/>
        </w:rPr>
        <w:t>.  Al mismo tiempo la URSS saldría de su situación atrasada y entraría en una modernidad socialista avanzada</w:t>
      </w:r>
      <w:r>
        <w:rPr>
          <w:b/>
          <w:i/>
          <w:sz w:val="24"/>
          <w:szCs w:val="24"/>
        </w:rPr>
        <w:t>.  Se hablaba de “revolución cultural”.  Había que eliminar la religión y la “super</w:t>
      </w:r>
      <w:r>
        <w:rPr>
          <w:b/>
          <w:i/>
          <w:sz w:val="24"/>
          <w:szCs w:val="24"/>
        </w:rPr>
        <w:t>stición” campesina y las culturas étnicas “atrasadas” debían elevarse al nivel de la rusa, más avanzad</w:t>
      </w:r>
      <w:r>
        <w:rPr>
          <w:sz w:val="24"/>
          <w:szCs w:val="24"/>
        </w:rPr>
        <w:t xml:space="preserve">a.  </w:t>
      </w:r>
      <w:r>
        <w:rPr>
          <w:b/>
          <w:i/>
          <w:sz w:val="24"/>
          <w:szCs w:val="24"/>
        </w:rPr>
        <w:t>El partido se revigorizaría con celo mesiánico con celo mesiánico de forma que pudiera movilizar a las masas para conseguir proezas milagrosas del des</w:t>
      </w:r>
      <w:r>
        <w:rPr>
          <w:b/>
          <w:i/>
          <w:sz w:val="24"/>
          <w:szCs w:val="24"/>
        </w:rPr>
        <w:t>arrollo</w:t>
      </w:r>
      <w:r>
        <w:rPr>
          <w:sz w:val="24"/>
          <w:szCs w:val="24"/>
        </w:rPr>
        <w:t>.</w:t>
      </w:r>
    </w:p>
    <w:p w:rsidR="00465495" w:rsidRDefault="00465495">
      <w:pPr>
        <w:widowControl w:val="0"/>
        <w:spacing w:after="0" w:line="240" w:lineRule="auto"/>
        <w:rPr>
          <w:sz w:val="24"/>
          <w:szCs w:val="24"/>
        </w:rPr>
      </w:pPr>
    </w:p>
    <w:p w:rsidR="00465495" w:rsidRDefault="00A5322D">
      <w:pPr>
        <w:widowControl w:val="0"/>
        <w:spacing w:after="0" w:line="240" w:lineRule="auto"/>
        <w:jc w:val="both"/>
        <w:rPr>
          <w:sz w:val="24"/>
          <w:szCs w:val="24"/>
        </w:rPr>
      </w:pPr>
      <w:r>
        <w:rPr>
          <w:sz w:val="24"/>
          <w:szCs w:val="24"/>
        </w:rPr>
        <w:t xml:space="preserve">En sus memorias </w:t>
      </w:r>
      <w:r>
        <w:rPr>
          <w:b/>
          <w:i/>
          <w:sz w:val="24"/>
          <w:szCs w:val="24"/>
        </w:rPr>
        <w:t>Elegí la libertad</w:t>
      </w:r>
      <w:r>
        <w:rPr>
          <w:b/>
          <w:sz w:val="24"/>
          <w:szCs w:val="24"/>
        </w:rPr>
        <w:t xml:space="preserve"> escritas en 1947 tras desertar a EEUU, Víktor Kravchenko</w:t>
      </w:r>
      <w:r>
        <w:rPr>
          <w:sz w:val="24"/>
          <w:szCs w:val="24"/>
        </w:rPr>
        <w:t xml:space="preserve"> recordaba cuando era un técnico de </w:t>
      </w:r>
      <w:r>
        <w:rPr>
          <w:b/>
          <w:sz w:val="24"/>
          <w:szCs w:val="24"/>
        </w:rPr>
        <w:t>23 años y activista de la Juventud Comunista (komsomol</w:t>
      </w:r>
      <w:r>
        <w:rPr>
          <w:sz w:val="24"/>
          <w:szCs w:val="24"/>
        </w:rPr>
        <w:t>): “Yo era uno de los jóvenes comunistas entusiastas, impulsado po</w:t>
      </w:r>
      <w:r>
        <w:rPr>
          <w:sz w:val="24"/>
          <w:szCs w:val="24"/>
        </w:rPr>
        <w:t xml:space="preserve">r las elevadas ideas y planes de aquel período.  Estábamos enfervorizados por el trabajo… </w:t>
      </w:r>
      <w:r>
        <w:rPr>
          <w:i/>
          <w:sz w:val="24"/>
          <w:szCs w:val="24"/>
        </w:rPr>
        <w:t xml:space="preserve">La industrialización a cualquier precio para sacar a la nación de su retraso nos parecía el objetivo más noble que cabía concebir. </w:t>
      </w:r>
      <w:r>
        <w:rPr>
          <w:sz w:val="24"/>
          <w:szCs w:val="24"/>
        </w:rPr>
        <w:t xml:space="preserve"> Por eso debo evitar la tentación d</w:t>
      </w:r>
      <w:r>
        <w:rPr>
          <w:sz w:val="24"/>
          <w:szCs w:val="24"/>
        </w:rPr>
        <w:t>e juzgar los acontecimientos de aquellos años…”</w:t>
      </w:r>
    </w:p>
    <w:p w:rsidR="00465495" w:rsidRDefault="00A5322D">
      <w:pPr>
        <w:widowControl w:val="0"/>
        <w:spacing w:before="100" w:after="0" w:line="240" w:lineRule="auto"/>
        <w:jc w:val="both"/>
        <w:rPr>
          <w:sz w:val="24"/>
          <w:szCs w:val="24"/>
        </w:rPr>
      </w:pPr>
      <w:r>
        <w:rPr>
          <w:b/>
          <w:sz w:val="24"/>
          <w:szCs w:val="24"/>
        </w:rPr>
        <w:t>Kravchenko</w:t>
      </w:r>
      <w:r>
        <w:rPr>
          <w:sz w:val="24"/>
          <w:szCs w:val="24"/>
        </w:rPr>
        <w:t xml:space="preserve"> reconocía que eran sólo una minoría.  Era un activista </w:t>
      </w:r>
      <w:r>
        <w:rPr>
          <w:b/>
          <w:i/>
          <w:sz w:val="24"/>
          <w:szCs w:val="24"/>
        </w:rPr>
        <w:t>típico del nuevo orden estalinista</w:t>
      </w:r>
      <w:r>
        <w:rPr>
          <w:sz w:val="24"/>
          <w:szCs w:val="24"/>
        </w:rPr>
        <w:t>.  De origen obrero (su padre había participado en la revolución de 1905) y educado bajo el nuevo régimen, e</w:t>
      </w:r>
      <w:r>
        <w:rPr>
          <w:sz w:val="24"/>
          <w:szCs w:val="24"/>
        </w:rPr>
        <w:t xml:space="preserve">staba decidido a llevar su país a la modernidad.  Era el tipo de personas que Stalin pretendía que estuvieran a la </w:t>
      </w:r>
      <w:r>
        <w:rPr>
          <w:b/>
          <w:i/>
          <w:sz w:val="24"/>
          <w:szCs w:val="24"/>
        </w:rPr>
        <w:t xml:space="preserve">vanguardia de la nueva </w:t>
      </w:r>
      <w:r>
        <w:rPr>
          <w:i/>
          <w:sz w:val="24"/>
          <w:szCs w:val="24"/>
        </w:rPr>
        <w:t>revolución.</w:t>
      </w:r>
    </w:p>
    <w:p w:rsidR="00465495" w:rsidRDefault="00A5322D">
      <w:pPr>
        <w:widowControl w:val="0"/>
        <w:spacing w:before="100" w:after="0" w:line="240" w:lineRule="auto"/>
        <w:jc w:val="both"/>
        <w:rPr>
          <w:sz w:val="24"/>
          <w:szCs w:val="24"/>
        </w:rPr>
      </w:pPr>
      <w:r>
        <w:rPr>
          <w:sz w:val="24"/>
          <w:szCs w:val="24"/>
        </w:rPr>
        <w:t xml:space="preserve">La </w:t>
      </w:r>
      <w:r>
        <w:rPr>
          <w:b/>
          <w:i/>
          <w:sz w:val="24"/>
          <w:szCs w:val="24"/>
        </w:rPr>
        <w:t>industrialización fue una campaña semi-militar, destinada a defender la URSS frente a los agresivos imp</w:t>
      </w:r>
      <w:r>
        <w:rPr>
          <w:b/>
          <w:i/>
          <w:sz w:val="24"/>
          <w:szCs w:val="24"/>
        </w:rPr>
        <w:t>erialistas.</w:t>
      </w:r>
    </w:p>
    <w:p w:rsidR="00465495" w:rsidRDefault="00A5322D">
      <w:pPr>
        <w:widowControl w:val="0"/>
        <w:spacing w:after="0" w:line="240" w:lineRule="auto"/>
        <w:jc w:val="both"/>
        <w:rPr>
          <w:sz w:val="24"/>
          <w:szCs w:val="24"/>
        </w:rPr>
      </w:pPr>
      <w:r>
        <w:rPr>
          <w:sz w:val="24"/>
          <w:szCs w:val="24"/>
        </w:rPr>
        <w:t xml:space="preserve">El </w:t>
      </w:r>
      <w:r>
        <w:rPr>
          <w:b/>
          <w:i/>
          <w:sz w:val="24"/>
          <w:szCs w:val="24"/>
        </w:rPr>
        <w:t xml:space="preserve">primer plan quinquenal de 1928 </w:t>
      </w:r>
      <w:r>
        <w:rPr>
          <w:i/>
          <w:sz w:val="24"/>
          <w:szCs w:val="24"/>
        </w:rPr>
        <w:t>señaló el fin de la economía de mercado</w:t>
      </w:r>
      <w:r>
        <w:rPr>
          <w:sz w:val="24"/>
          <w:szCs w:val="24"/>
        </w:rPr>
        <w:t>.  La económica burguesa era sustituida por la nueva ciencia proletaria: era una economía de mando, militarizada, planificada. El trabajo regular fue sustituido por las ca</w:t>
      </w:r>
      <w:r>
        <w:rPr>
          <w:sz w:val="24"/>
          <w:szCs w:val="24"/>
        </w:rPr>
        <w:t xml:space="preserve">rreras de último minuto para cumplir los planes.  </w:t>
      </w:r>
      <w:r>
        <w:rPr>
          <w:i/>
          <w:sz w:val="24"/>
          <w:szCs w:val="24"/>
        </w:rPr>
        <w:t xml:space="preserve">El partido organizaba brigadas de “choque” en las que los obreros hacían “votos revolucionarios” de alcanzar records de producción.  La paga –que violaba principios ideológicos- no era apenas un incentivo. </w:t>
      </w:r>
      <w:r>
        <w:rPr>
          <w:i/>
          <w:sz w:val="24"/>
          <w:szCs w:val="24"/>
        </w:rPr>
        <w:t xml:space="preserve"> En muchas fábricas se crearon “comunas” de producción en las que las que todos los salarios eran iguales.  El sacrificio solidario y el logro del socialismo serían suficiente recompensa</w:t>
      </w:r>
      <w:r>
        <w:rPr>
          <w:sz w:val="24"/>
          <w:szCs w:val="24"/>
        </w:rPr>
        <w:t>.</w:t>
      </w:r>
    </w:p>
    <w:p w:rsidR="00465495" w:rsidRDefault="00A5322D">
      <w:pPr>
        <w:widowControl w:val="0"/>
        <w:spacing w:before="100" w:after="0" w:line="240" w:lineRule="auto"/>
        <w:jc w:val="both"/>
        <w:rPr>
          <w:sz w:val="24"/>
          <w:szCs w:val="24"/>
        </w:rPr>
      </w:pPr>
      <w:r>
        <w:rPr>
          <w:i/>
          <w:sz w:val="24"/>
          <w:szCs w:val="24"/>
        </w:rPr>
        <w:t>A los obreros se les ofrecían incentivos, aunque no fueran directame</w:t>
      </w:r>
      <w:r>
        <w:rPr>
          <w:i/>
          <w:sz w:val="24"/>
          <w:szCs w:val="24"/>
        </w:rPr>
        <w:t>nte materiales: estatus más alto, movilidad hacia arriba y oportunidad de descargar su furia contra jefes impopulares</w:t>
      </w:r>
      <w:r>
        <w:rPr>
          <w:sz w:val="24"/>
          <w:szCs w:val="24"/>
        </w:rPr>
        <w:t xml:space="preserve">. </w:t>
      </w:r>
    </w:p>
    <w:p w:rsidR="00465495" w:rsidRDefault="00A5322D">
      <w:pPr>
        <w:widowControl w:val="0"/>
        <w:spacing w:after="0" w:line="240" w:lineRule="auto"/>
        <w:jc w:val="both"/>
        <w:rPr>
          <w:sz w:val="24"/>
          <w:szCs w:val="24"/>
        </w:rPr>
      </w:pPr>
      <w:r>
        <w:rPr>
          <w:b/>
          <w:i/>
          <w:sz w:val="24"/>
          <w:szCs w:val="24"/>
        </w:rPr>
        <w:t>Stalin declaró explícitamente que su “Gran Ruptura” no sería sólo una revolución económica, sino también s</w:t>
      </w:r>
      <w:r>
        <w:rPr>
          <w:sz w:val="24"/>
          <w:szCs w:val="24"/>
        </w:rPr>
        <w:t>ocial.  El partido alentó la d</w:t>
      </w:r>
      <w:r>
        <w:rPr>
          <w:sz w:val="24"/>
          <w:szCs w:val="24"/>
        </w:rPr>
        <w:t xml:space="preserve">enuncia de los especialistas burgueses y se enviaron destacamentos de obreros fiables desde las fábricas para erradicar las actitudes burguesas y burocráticas del gobierno. </w:t>
      </w:r>
    </w:p>
    <w:p w:rsidR="00465495" w:rsidRDefault="00A5322D">
      <w:pPr>
        <w:widowControl w:val="0"/>
        <w:spacing w:before="100" w:after="0" w:line="240" w:lineRule="auto"/>
        <w:jc w:val="both"/>
        <w:rPr>
          <w:sz w:val="24"/>
          <w:szCs w:val="24"/>
        </w:rPr>
      </w:pPr>
      <w:r>
        <w:rPr>
          <w:i/>
          <w:sz w:val="24"/>
          <w:szCs w:val="24"/>
        </w:rPr>
        <w:t xml:space="preserve">Los obreros  más obedientes e inteligentes (tenían mucho que ganar de las purgas, </w:t>
      </w:r>
      <w:r>
        <w:rPr>
          <w:i/>
          <w:sz w:val="24"/>
          <w:szCs w:val="24"/>
        </w:rPr>
        <w:t xml:space="preserve">ya que el régimen estaba decidido a sustituir a la burguesía por una nueva intelectualidad proletaria roja.  </w:t>
      </w:r>
      <w:r>
        <w:rPr>
          <w:b/>
          <w:i/>
          <w:sz w:val="24"/>
          <w:szCs w:val="24"/>
        </w:rPr>
        <w:t>Era una época de gran movilidad social.  Muchos de los comunistas que llegaron a gobernar la URSS al llegar a la senectud, la llamada “generación d</w:t>
      </w:r>
      <w:r>
        <w:rPr>
          <w:b/>
          <w:i/>
          <w:sz w:val="24"/>
          <w:szCs w:val="24"/>
        </w:rPr>
        <w:t>e Brezhniev</w:t>
      </w:r>
      <w:r>
        <w:rPr>
          <w:i/>
          <w:sz w:val="24"/>
          <w:szCs w:val="24"/>
        </w:rPr>
        <w:t>”, mantenían una lealtad inquebrantable al régimen precisamente porque se habían beneficiado mucho de la educación,  promoción que se les brindó durante 1930.</w:t>
      </w:r>
    </w:p>
    <w:p w:rsidR="00465495" w:rsidRDefault="00A5322D">
      <w:pPr>
        <w:widowControl w:val="0"/>
        <w:spacing w:after="0" w:line="240" w:lineRule="auto"/>
        <w:jc w:val="both"/>
        <w:rPr>
          <w:sz w:val="24"/>
          <w:szCs w:val="24"/>
        </w:rPr>
      </w:pPr>
      <w:r>
        <w:rPr>
          <w:b/>
          <w:i/>
          <w:sz w:val="24"/>
          <w:szCs w:val="24"/>
        </w:rPr>
        <w:t>Persecución a gestores y especialistas</w:t>
      </w:r>
      <w:r>
        <w:rPr>
          <w:sz w:val="24"/>
          <w:szCs w:val="24"/>
        </w:rPr>
        <w:t>: algunos obreros, organizado por la “</w:t>
      </w:r>
      <w:r>
        <w:rPr>
          <w:b/>
          <w:i/>
          <w:sz w:val="24"/>
          <w:szCs w:val="24"/>
        </w:rPr>
        <w:t>célula” lo</w:t>
      </w:r>
      <w:r>
        <w:rPr>
          <w:b/>
          <w:i/>
          <w:sz w:val="24"/>
          <w:szCs w:val="24"/>
        </w:rPr>
        <w:t>cal del partido</w:t>
      </w:r>
      <w:r>
        <w:rPr>
          <w:sz w:val="24"/>
          <w:szCs w:val="24"/>
        </w:rPr>
        <w:t xml:space="preserve">, obtenían mayor influencia sobre el proceso de producción, al tiempo que los jefes y especialistas eran el blanco de crítica y podrían ser fácilmente </w:t>
      </w:r>
      <w:r>
        <w:rPr>
          <w:b/>
          <w:i/>
          <w:sz w:val="24"/>
          <w:szCs w:val="24"/>
        </w:rPr>
        <w:t>víctimas de acusaciones de “sabotaje</w:t>
      </w:r>
      <w:r>
        <w:rPr>
          <w:sz w:val="24"/>
          <w:szCs w:val="24"/>
        </w:rPr>
        <w:t xml:space="preserve">”. </w:t>
      </w:r>
    </w:p>
    <w:p w:rsidR="00465495" w:rsidRDefault="00A5322D">
      <w:pPr>
        <w:widowControl w:val="0"/>
        <w:spacing w:before="100" w:after="0" w:line="240" w:lineRule="auto"/>
        <w:jc w:val="both"/>
        <w:rPr>
          <w:sz w:val="24"/>
          <w:szCs w:val="24"/>
        </w:rPr>
      </w:pPr>
      <w:r>
        <w:rPr>
          <w:sz w:val="24"/>
          <w:szCs w:val="24"/>
        </w:rPr>
        <w:t xml:space="preserve">Si la vanguardia bolchevique tuvo cierto éxito en </w:t>
      </w:r>
      <w:r>
        <w:rPr>
          <w:sz w:val="24"/>
          <w:szCs w:val="24"/>
        </w:rPr>
        <w:t xml:space="preserve">movilizar las fábricas, sus intentos de transformar el campo encontraron gran oposición. Desde hacía mucho la doctrina marxista decía que los campesinos eran pequeños burgueses y que las granjas debían ser dirigidas y gestionadas por fábricas socialistas. </w:t>
      </w:r>
      <w:r>
        <w:rPr>
          <w:sz w:val="24"/>
          <w:szCs w:val="24"/>
        </w:rPr>
        <w:t xml:space="preserve"> Creían que las </w:t>
      </w:r>
      <w:r>
        <w:rPr>
          <w:b/>
          <w:sz w:val="24"/>
          <w:szCs w:val="24"/>
        </w:rPr>
        <w:t>granjas colectivas (koljozy y sovjozy</w:t>
      </w:r>
      <w:r>
        <w:rPr>
          <w:sz w:val="24"/>
          <w:szCs w:val="24"/>
        </w:rPr>
        <w:t>) serían más eficientes gracias a la mecanización</w:t>
      </w:r>
      <w:r>
        <w:rPr>
          <w:i/>
          <w:sz w:val="24"/>
          <w:szCs w:val="24"/>
        </w:rPr>
        <w:t xml:space="preserve">; pero la </w:t>
      </w:r>
      <w:r>
        <w:rPr>
          <w:b/>
          <w:i/>
          <w:sz w:val="24"/>
          <w:szCs w:val="24"/>
        </w:rPr>
        <w:t>colectivización estaba también gestionada para resolver la crisis del grano</w:t>
      </w:r>
      <w:r>
        <w:rPr>
          <w:i/>
          <w:sz w:val="24"/>
          <w:szCs w:val="24"/>
        </w:rPr>
        <w:t xml:space="preserve">. Las granjas </w:t>
      </w:r>
      <w:r>
        <w:rPr>
          <w:b/>
          <w:i/>
          <w:sz w:val="24"/>
          <w:szCs w:val="24"/>
        </w:rPr>
        <w:t>colectivas controladas por el partido permitían al régi</w:t>
      </w:r>
      <w:r>
        <w:rPr>
          <w:b/>
          <w:i/>
          <w:sz w:val="24"/>
          <w:szCs w:val="24"/>
        </w:rPr>
        <w:t>men imponer su poder en el campo y obligar a los campesinos renuentes a producir y entregar su cosecha para abastecer las ciudades</w:t>
      </w:r>
      <w:r>
        <w:rPr>
          <w:b/>
          <w:sz w:val="24"/>
          <w:szCs w:val="24"/>
        </w:rPr>
        <w:t>.</w:t>
      </w:r>
    </w:p>
    <w:p w:rsidR="00465495" w:rsidRDefault="00465495">
      <w:pPr>
        <w:widowControl w:val="0"/>
        <w:spacing w:after="0" w:line="240" w:lineRule="auto"/>
        <w:rPr>
          <w:sz w:val="24"/>
          <w:szCs w:val="24"/>
        </w:rPr>
      </w:pPr>
    </w:p>
    <w:p w:rsidR="00465495" w:rsidRDefault="00A5322D">
      <w:pPr>
        <w:widowControl w:val="0"/>
        <w:spacing w:after="0" w:line="240" w:lineRule="auto"/>
        <w:jc w:val="both"/>
        <w:rPr>
          <w:sz w:val="24"/>
          <w:szCs w:val="24"/>
        </w:rPr>
      </w:pPr>
      <w:r>
        <w:rPr>
          <w:sz w:val="24"/>
          <w:szCs w:val="24"/>
        </w:rPr>
        <w:t xml:space="preserve">La </w:t>
      </w:r>
      <w:r>
        <w:rPr>
          <w:b/>
          <w:i/>
          <w:sz w:val="24"/>
          <w:szCs w:val="24"/>
        </w:rPr>
        <w:t xml:space="preserve">colectivización supuso arrebatar </w:t>
      </w:r>
      <w:r>
        <w:rPr>
          <w:sz w:val="24"/>
          <w:szCs w:val="24"/>
        </w:rPr>
        <w:t xml:space="preserve">la </w:t>
      </w:r>
      <w:r>
        <w:rPr>
          <w:b/>
          <w:i/>
          <w:sz w:val="24"/>
          <w:szCs w:val="24"/>
        </w:rPr>
        <w:t>tierra a los kulaki</w:t>
      </w:r>
      <w:r>
        <w:rPr>
          <w:sz w:val="24"/>
          <w:szCs w:val="24"/>
        </w:rPr>
        <w:t xml:space="preserve">; pero esta categoría se amplió para incluir a cualquiera que se </w:t>
      </w:r>
      <w:r>
        <w:rPr>
          <w:sz w:val="24"/>
          <w:szCs w:val="24"/>
        </w:rPr>
        <w:t xml:space="preserve">resistiera a ella.  </w:t>
      </w:r>
      <w:r>
        <w:rPr>
          <w:b/>
          <w:i/>
          <w:sz w:val="24"/>
          <w:szCs w:val="24"/>
        </w:rPr>
        <w:t>El destino de los kulaki fue diverso:</w:t>
      </w:r>
      <w:r>
        <w:rPr>
          <w:sz w:val="24"/>
          <w:szCs w:val="24"/>
        </w:rPr>
        <w:t xml:space="preserve"> quedaron a disposición de la recién creada Dirección General de Campos de Trabajo (GULAG).</w:t>
      </w:r>
    </w:p>
    <w:p w:rsidR="00465495" w:rsidRDefault="00A5322D">
      <w:pPr>
        <w:widowControl w:val="0"/>
        <w:spacing w:before="100" w:after="0" w:line="240" w:lineRule="auto"/>
        <w:jc w:val="both"/>
        <w:rPr>
          <w:sz w:val="24"/>
          <w:szCs w:val="24"/>
        </w:rPr>
      </w:pPr>
      <w:r>
        <w:rPr>
          <w:sz w:val="24"/>
          <w:szCs w:val="24"/>
        </w:rPr>
        <w:t xml:space="preserve">A otros se les dieron tierras baldías; otros fueron deportados a las </w:t>
      </w:r>
      <w:r>
        <w:rPr>
          <w:b/>
          <w:sz w:val="24"/>
          <w:szCs w:val="24"/>
        </w:rPr>
        <w:t>ciudades para trabajar en fábricas o e</w:t>
      </w:r>
      <w:r>
        <w:rPr>
          <w:b/>
          <w:sz w:val="24"/>
          <w:szCs w:val="24"/>
        </w:rPr>
        <w:t>n la construcción de distintos proyectos</w:t>
      </w:r>
      <w:r>
        <w:rPr>
          <w:sz w:val="24"/>
          <w:szCs w:val="24"/>
        </w:rPr>
        <w:t xml:space="preserve">, </w:t>
      </w:r>
      <w:r>
        <w:rPr>
          <w:b/>
          <w:sz w:val="24"/>
          <w:szCs w:val="24"/>
        </w:rPr>
        <w:t>muchos murieron durante el viaje a los campos de trabajo.</w:t>
      </w:r>
      <w:r>
        <w:rPr>
          <w:sz w:val="24"/>
          <w:szCs w:val="24"/>
        </w:rPr>
        <w:t xml:space="preserve">  El </w:t>
      </w:r>
      <w:r>
        <w:rPr>
          <w:b/>
          <w:i/>
          <w:sz w:val="24"/>
          <w:szCs w:val="24"/>
        </w:rPr>
        <w:t xml:space="preserve">proceso de colectivización se convirtió pronto en una guerra civil, esta vez entre el partido y el campesinado. </w:t>
      </w:r>
    </w:p>
    <w:p w:rsidR="00465495" w:rsidRDefault="00A5322D">
      <w:pPr>
        <w:widowControl w:val="0"/>
        <w:spacing w:before="100" w:after="0" w:line="240" w:lineRule="auto"/>
        <w:jc w:val="both"/>
        <w:rPr>
          <w:sz w:val="24"/>
          <w:szCs w:val="24"/>
        </w:rPr>
      </w:pPr>
      <w:r>
        <w:rPr>
          <w:sz w:val="24"/>
          <w:szCs w:val="24"/>
        </w:rPr>
        <w:t xml:space="preserve">Las </w:t>
      </w:r>
      <w:r>
        <w:rPr>
          <w:b/>
          <w:i/>
          <w:sz w:val="24"/>
          <w:szCs w:val="24"/>
        </w:rPr>
        <w:t xml:space="preserve">campañas contra la religión contra la Iglesia Ortodoxa </w:t>
      </w:r>
      <w:r>
        <w:rPr>
          <w:sz w:val="24"/>
          <w:szCs w:val="24"/>
        </w:rPr>
        <w:t xml:space="preserve">constituían una parte decisiva de aquella </w:t>
      </w:r>
      <w:r>
        <w:rPr>
          <w:b/>
          <w:sz w:val="24"/>
          <w:szCs w:val="24"/>
        </w:rPr>
        <w:t>“guerra” por las “almas” de los campesinos</w:t>
      </w:r>
      <w:r>
        <w:rPr>
          <w:sz w:val="24"/>
          <w:szCs w:val="24"/>
        </w:rPr>
        <w:t xml:space="preserve">: </w:t>
      </w:r>
      <w:r>
        <w:rPr>
          <w:i/>
          <w:sz w:val="24"/>
          <w:szCs w:val="24"/>
        </w:rPr>
        <w:t>gran paliza de mujeres en Ucrania a bolcheviques (</w:t>
      </w:r>
      <w:r>
        <w:rPr>
          <w:b/>
          <w:i/>
          <w:sz w:val="24"/>
          <w:szCs w:val="24"/>
        </w:rPr>
        <w:t>Jóvenes de la Komsomol y de la Liga de Ateos Militantes</w:t>
      </w:r>
      <w:r>
        <w:rPr>
          <w:sz w:val="24"/>
          <w:szCs w:val="24"/>
        </w:rPr>
        <w:t xml:space="preserve">) </w:t>
      </w:r>
      <w:r>
        <w:rPr>
          <w:i/>
          <w:sz w:val="24"/>
          <w:szCs w:val="24"/>
        </w:rPr>
        <w:t>cuando e</w:t>
      </w:r>
      <w:r>
        <w:rPr>
          <w:i/>
          <w:sz w:val="24"/>
          <w:szCs w:val="24"/>
        </w:rPr>
        <w:t xml:space="preserve">ntraron a la Iglesia a robar las campanas . </w:t>
      </w:r>
    </w:p>
    <w:p w:rsidR="00465495" w:rsidRDefault="00A5322D">
      <w:pPr>
        <w:widowControl w:val="0"/>
        <w:spacing w:after="0" w:line="240" w:lineRule="auto"/>
        <w:jc w:val="both"/>
        <w:rPr>
          <w:sz w:val="24"/>
          <w:szCs w:val="24"/>
        </w:rPr>
      </w:pPr>
      <w:r>
        <w:rPr>
          <w:sz w:val="24"/>
          <w:szCs w:val="24"/>
        </w:rPr>
        <w:t xml:space="preserve">El </w:t>
      </w:r>
      <w:r>
        <w:rPr>
          <w:b/>
          <w:i/>
          <w:sz w:val="24"/>
          <w:szCs w:val="24"/>
        </w:rPr>
        <w:t>partido se vio obligado a ganar la guerra contra la colectivización por la fuerza</w:t>
      </w:r>
      <w:r>
        <w:rPr>
          <w:sz w:val="24"/>
          <w:szCs w:val="24"/>
        </w:rPr>
        <w:t xml:space="preserve">, pero </w:t>
      </w:r>
      <w:r>
        <w:rPr>
          <w:b/>
          <w:i/>
          <w:sz w:val="24"/>
          <w:szCs w:val="24"/>
        </w:rPr>
        <w:t>perdió la paz al arraigar un profundo resentimiento hacia el sistema de granjas colectivas</w:t>
      </w:r>
      <w:r>
        <w:rPr>
          <w:sz w:val="24"/>
          <w:szCs w:val="24"/>
        </w:rPr>
        <w:t xml:space="preserve">. Los </w:t>
      </w:r>
      <w:r>
        <w:rPr>
          <w:i/>
          <w:sz w:val="24"/>
          <w:szCs w:val="24"/>
        </w:rPr>
        <w:t>campesinos acostumbrados</w:t>
      </w:r>
      <w:r>
        <w:rPr>
          <w:i/>
          <w:sz w:val="24"/>
          <w:szCs w:val="24"/>
        </w:rPr>
        <w:t xml:space="preserve"> a realizar el trabajo por sí mismos y a distribuir periódicamente la tierra desde un consejo de cabeza de familia, se veían obligados a obedecer las órdenes de los funcionarios del estado</w:t>
      </w:r>
      <w:r>
        <w:rPr>
          <w:sz w:val="24"/>
          <w:szCs w:val="24"/>
        </w:rPr>
        <w:t>.  Aunque en principio se les pagaba proporcionalmente a su trabajo,</w:t>
      </w:r>
      <w:r>
        <w:rPr>
          <w:sz w:val="24"/>
          <w:szCs w:val="24"/>
        </w:rPr>
        <w:t xml:space="preserve"> en la práctica sólo les quedaba una pequeña parte después de saldar sus </w:t>
      </w:r>
      <w:r>
        <w:rPr>
          <w:b/>
          <w:i/>
          <w:sz w:val="24"/>
          <w:szCs w:val="24"/>
        </w:rPr>
        <w:t>deudas con el estado</w:t>
      </w:r>
      <w:r>
        <w:rPr>
          <w:sz w:val="24"/>
          <w:szCs w:val="24"/>
        </w:rPr>
        <w:t>.</w:t>
      </w:r>
    </w:p>
    <w:p w:rsidR="00465495" w:rsidRDefault="00A5322D">
      <w:pPr>
        <w:widowControl w:val="0"/>
        <w:spacing w:before="80" w:after="0" w:line="240" w:lineRule="auto"/>
        <w:jc w:val="both"/>
        <w:rPr>
          <w:sz w:val="24"/>
          <w:szCs w:val="24"/>
        </w:rPr>
      </w:pPr>
      <w:r>
        <w:rPr>
          <w:sz w:val="24"/>
          <w:szCs w:val="24"/>
        </w:rPr>
        <w:t xml:space="preserve">La </w:t>
      </w:r>
      <w:r>
        <w:rPr>
          <w:b/>
          <w:i/>
          <w:sz w:val="24"/>
          <w:szCs w:val="24"/>
        </w:rPr>
        <w:t>respuesta de Stalin fue la venganza</w:t>
      </w:r>
      <w:r>
        <w:rPr>
          <w:sz w:val="24"/>
          <w:szCs w:val="24"/>
        </w:rPr>
        <w:t>.  Decidió mantener la industrialización, para lo que había que exportar grano y alimentar  a los obreros urbanos, ordenó n</w:t>
      </w:r>
      <w:r>
        <w:rPr>
          <w:sz w:val="24"/>
          <w:szCs w:val="24"/>
        </w:rPr>
        <w:t xml:space="preserve">iveles altos para las cosechas de 1931-2, pese al mal tiempo.   </w:t>
      </w:r>
      <w:r>
        <w:rPr>
          <w:b/>
          <w:sz w:val="24"/>
          <w:szCs w:val="24"/>
        </w:rPr>
        <w:t>En 1932-3 lanzó un brutal ataque contra los campesinos brutalmente “enemigos</w:t>
      </w:r>
      <w:r>
        <w:rPr>
          <w:sz w:val="24"/>
          <w:szCs w:val="24"/>
        </w:rPr>
        <w:t xml:space="preserve">” que habían emprendido una “guerra silenciosa contra el poder soviético” castigando severamente a las familias que </w:t>
      </w:r>
      <w:r>
        <w:rPr>
          <w:sz w:val="24"/>
          <w:szCs w:val="24"/>
        </w:rPr>
        <w:t xml:space="preserve">escondían granos y semillas.  </w:t>
      </w:r>
      <w:r>
        <w:rPr>
          <w:b/>
          <w:i/>
          <w:sz w:val="24"/>
          <w:szCs w:val="24"/>
        </w:rPr>
        <w:t>Resultado fue devastadora hambruna</w:t>
      </w:r>
      <w:r>
        <w:rPr>
          <w:sz w:val="24"/>
          <w:szCs w:val="24"/>
        </w:rPr>
        <w:t>.</w:t>
      </w:r>
    </w:p>
    <w:p w:rsidR="00465495" w:rsidRDefault="00A5322D">
      <w:pPr>
        <w:widowControl w:val="0"/>
        <w:spacing w:after="0" w:line="240" w:lineRule="auto"/>
        <w:jc w:val="both"/>
        <w:rPr>
          <w:sz w:val="24"/>
          <w:szCs w:val="24"/>
        </w:rPr>
      </w:pPr>
      <w:r>
        <w:rPr>
          <w:sz w:val="24"/>
          <w:szCs w:val="24"/>
        </w:rPr>
        <w:t>Durante el primer plan quinquenal de 1928 a 1933, se construyeron algunos de los grandes colosos industriales de la economía soviética como las plantas metalúrgicas de los Urales, la Magnito</w:t>
      </w:r>
      <w:r>
        <w:rPr>
          <w:sz w:val="24"/>
          <w:szCs w:val="24"/>
        </w:rPr>
        <w:t>gorsk y la Stalinsk de Siberia.  Según cifras oficiales la producción se duplicó en muchos sectores de la economía pesada, aunque aquello supusiera un coste enorme: los objetivos poco realistas, los métodos de trabajo “a la carrera”  y los traslados contin</w:t>
      </w:r>
      <w:r>
        <w:rPr>
          <w:sz w:val="24"/>
          <w:szCs w:val="24"/>
        </w:rPr>
        <w:t xml:space="preserve">uos de obreros semi-especializados e ingenieros creaban escasez, despilfarro y caos.  La “autocrítica” y la “lucha de clases” eran también prácticas perjudiciales que pronto escaparon al control del partido.  En Leningrado, más del 61 % de las brigadas de </w:t>
      </w:r>
      <w:r>
        <w:rPr>
          <w:sz w:val="24"/>
          <w:szCs w:val="24"/>
        </w:rPr>
        <w:t>choque elegían a sus capataces y los jefes se quejaban de que los obreros se negaban a obedecerles.</w:t>
      </w:r>
    </w:p>
    <w:p w:rsidR="00465495" w:rsidRDefault="00A5322D">
      <w:pPr>
        <w:widowControl w:val="0"/>
        <w:spacing w:after="0" w:line="240" w:lineRule="auto"/>
        <w:jc w:val="both"/>
        <w:rPr>
          <w:sz w:val="24"/>
          <w:szCs w:val="24"/>
        </w:rPr>
      </w:pPr>
      <w:r>
        <w:rPr>
          <w:sz w:val="24"/>
          <w:szCs w:val="24"/>
        </w:rPr>
        <w:t>Durante el primer plan quinquenal de 1928 a 1933, se construyeron algunos de los grandes colosos industriales de la economía soviética como las plantas metalúrgicas de los Urales, la Magnitogorsk y la Stalinsk de Siberia.  Según cifras oficiales la producc</w:t>
      </w:r>
      <w:r>
        <w:rPr>
          <w:sz w:val="24"/>
          <w:szCs w:val="24"/>
        </w:rPr>
        <w:t>ión se duplicó en muchos sectores de la economía pesada, aunque aquello supusiera un coste enorme: los objetivos poco realistas, los métodos de trabajo “a la carrera”  y los traslados continuos de obreros semi-especializados e ingenieros creaban escasez, d</w:t>
      </w:r>
      <w:r>
        <w:rPr>
          <w:sz w:val="24"/>
          <w:szCs w:val="24"/>
        </w:rPr>
        <w:t xml:space="preserve">espilfarro y caos.  La “autocrítica” y la “lucha de clases” eran también prácticas perjudiciales que pronto escaparon al control del partido.  En Leningrado, más del 61 % de las brigadas de choque elegían a sus capataces y los jefes se quejaban de que los </w:t>
      </w:r>
      <w:r>
        <w:rPr>
          <w:sz w:val="24"/>
          <w:szCs w:val="24"/>
        </w:rPr>
        <w:t>obreros se negaban a obedecerles.</w:t>
      </w:r>
    </w:p>
    <w:p w:rsidR="00465495" w:rsidRDefault="00A5322D">
      <w:pPr>
        <w:widowControl w:val="0"/>
        <w:spacing w:after="0" w:line="240" w:lineRule="auto"/>
        <w:jc w:val="both"/>
        <w:rPr>
          <w:sz w:val="24"/>
          <w:szCs w:val="24"/>
        </w:rPr>
      </w:pPr>
      <w:r>
        <w:rPr>
          <w:sz w:val="24"/>
          <w:szCs w:val="24"/>
        </w:rPr>
        <w:t xml:space="preserve">El </w:t>
      </w:r>
      <w:r>
        <w:rPr>
          <w:b/>
          <w:i/>
          <w:sz w:val="24"/>
          <w:szCs w:val="24"/>
        </w:rPr>
        <w:t xml:space="preserve">caos y el escaso rendimiento económico obligaron a Stalin a replegarse en 1931 </w:t>
      </w:r>
      <w:r>
        <w:rPr>
          <w:sz w:val="24"/>
          <w:szCs w:val="24"/>
        </w:rPr>
        <w:t>se apreciaron las primeras vacilaciones cuando declaró que la lucha de clases contra los especialistas burgueses había acabado; se restablec</w:t>
      </w:r>
      <w:r>
        <w:rPr>
          <w:sz w:val="24"/>
          <w:szCs w:val="24"/>
        </w:rPr>
        <w:t xml:space="preserve">ió la autoridad de los directivos y se puso freno al activismo del partido y de la policía secreta.  Stalin se vio también obligado a abandonar su utopismo económico.  </w:t>
      </w:r>
      <w:r>
        <w:rPr>
          <w:b/>
          <w:i/>
          <w:sz w:val="24"/>
          <w:szCs w:val="24"/>
        </w:rPr>
        <w:t>El segundo plan quinquenal, de 1933-1937, aunque seguía siendo ambicioso, era más modest</w:t>
      </w:r>
      <w:r>
        <w:rPr>
          <w:b/>
          <w:i/>
          <w:sz w:val="24"/>
          <w:szCs w:val="24"/>
        </w:rPr>
        <w:t>o y pragmático</w:t>
      </w:r>
      <w:r>
        <w:rPr>
          <w:sz w:val="24"/>
          <w:szCs w:val="24"/>
        </w:rPr>
        <w:t>.</w:t>
      </w:r>
    </w:p>
    <w:p w:rsidR="00465495" w:rsidRDefault="00A5322D">
      <w:pPr>
        <w:widowControl w:val="0"/>
        <w:spacing w:before="100" w:after="0" w:line="240" w:lineRule="auto"/>
        <w:jc w:val="both"/>
        <w:rPr>
          <w:sz w:val="24"/>
          <w:szCs w:val="24"/>
        </w:rPr>
      </w:pPr>
      <w:r>
        <w:rPr>
          <w:b/>
          <w:i/>
          <w:sz w:val="24"/>
          <w:szCs w:val="24"/>
        </w:rPr>
        <w:t>En la industria podía reinar la paz entre las clases, pero tendrían que pasar todavía dos años antes de que ésta llegara al campo.</w:t>
      </w:r>
      <w:r>
        <w:rPr>
          <w:sz w:val="24"/>
          <w:szCs w:val="24"/>
        </w:rPr>
        <w:t xml:space="preserve">  </w:t>
      </w:r>
      <w:r>
        <w:rPr>
          <w:i/>
          <w:sz w:val="24"/>
          <w:szCs w:val="24"/>
        </w:rPr>
        <w:t xml:space="preserve">Sólo la hambruna de 1932-3 y la agitación urbana obligaron a Stalin a una retirada en  1933.  </w:t>
      </w:r>
      <w:r>
        <w:rPr>
          <w:b/>
          <w:i/>
          <w:sz w:val="24"/>
          <w:szCs w:val="24"/>
        </w:rPr>
        <w:t>Los funcionari</w:t>
      </w:r>
      <w:r>
        <w:rPr>
          <w:b/>
          <w:i/>
          <w:sz w:val="24"/>
          <w:szCs w:val="24"/>
        </w:rPr>
        <w:t>os del partido recibieron la orden de reducir la presión en el campo y en 1935 el régimen comenzó a establecer ciertos compromisos</w:t>
      </w:r>
      <w:r>
        <w:rPr>
          <w:sz w:val="24"/>
          <w:szCs w:val="24"/>
        </w:rPr>
        <w:t>.  Los campesinos podrían ahora vender parte de su producción en el mercado local y se incrementaron los incentivos salariales</w:t>
      </w:r>
      <w:r>
        <w:rPr>
          <w:sz w:val="24"/>
          <w:szCs w:val="24"/>
        </w:rPr>
        <w:t xml:space="preserve"> de </w:t>
      </w:r>
      <w:r>
        <w:rPr>
          <w:i/>
          <w:sz w:val="24"/>
          <w:szCs w:val="24"/>
        </w:rPr>
        <w:t>los koljozy y sovjozy</w:t>
      </w:r>
      <w:r>
        <w:rPr>
          <w:sz w:val="24"/>
          <w:szCs w:val="24"/>
        </w:rPr>
        <w:t xml:space="preserve">. </w:t>
      </w:r>
    </w:p>
    <w:p w:rsidR="00465495" w:rsidRDefault="00A5322D">
      <w:pPr>
        <w:widowControl w:val="0"/>
        <w:spacing w:after="0" w:line="240" w:lineRule="auto"/>
        <w:jc w:val="both"/>
        <w:rPr>
          <w:sz w:val="24"/>
          <w:szCs w:val="24"/>
        </w:rPr>
      </w:pPr>
      <w:r>
        <w:rPr>
          <w:sz w:val="24"/>
          <w:szCs w:val="24"/>
        </w:rPr>
        <w:t xml:space="preserve">La </w:t>
      </w:r>
      <w:r>
        <w:rPr>
          <w:b/>
          <w:i/>
          <w:sz w:val="24"/>
          <w:szCs w:val="24"/>
        </w:rPr>
        <w:t>distribución de la mayoría de los artículos producidos estaba ahora en manos de los burócratas estatales y así permaneció hasta el fin de la URSS</w:t>
      </w:r>
      <w:r>
        <w:rPr>
          <w:sz w:val="24"/>
          <w:szCs w:val="24"/>
        </w:rPr>
        <w:t>; los campesinos seguían desconfiando del régimen y como consecuencia la agricul</w:t>
      </w:r>
      <w:r>
        <w:rPr>
          <w:sz w:val="24"/>
          <w:szCs w:val="24"/>
        </w:rPr>
        <w:t xml:space="preserve">tura siguió siendo un serio lastre para la economía soviética, como lo fue en todos los lugares donde se intentó la colectivización forzosa.  </w:t>
      </w:r>
      <w:r>
        <w:rPr>
          <w:b/>
          <w:i/>
          <w:sz w:val="24"/>
          <w:szCs w:val="24"/>
        </w:rPr>
        <w:t>Los campesinos sólo trabajaban con cierto vigor en sus parcelas privadas</w:t>
      </w:r>
      <w:r>
        <w:rPr>
          <w:sz w:val="24"/>
          <w:szCs w:val="24"/>
        </w:rPr>
        <w:t>.</w:t>
      </w:r>
    </w:p>
    <w:p w:rsidR="00465495" w:rsidRDefault="00465495">
      <w:pPr>
        <w:widowControl w:val="0"/>
        <w:spacing w:before="100" w:after="0" w:line="240" w:lineRule="auto"/>
        <w:ind w:left="537"/>
        <w:jc w:val="both"/>
        <w:rPr>
          <w:b/>
          <w:sz w:val="24"/>
          <w:szCs w:val="24"/>
        </w:rPr>
      </w:pPr>
    </w:p>
    <w:p w:rsidR="00465495" w:rsidRDefault="00A5322D">
      <w:pPr>
        <w:widowControl w:val="0"/>
        <w:spacing w:before="100" w:after="0" w:line="240" w:lineRule="auto"/>
        <w:jc w:val="both"/>
        <w:rPr>
          <w:sz w:val="24"/>
          <w:szCs w:val="24"/>
        </w:rPr>
      </w:pPr>
      <w:r>
        <w:rPr>
          <w:b/>
          <w:sz w:val="24"/>
          <w:szCs w:val="24"/>
        </w:rPr>
        <w:t>En 1938</w:t>
      </w:r>
      <w:r>
        <w:rPr>
          <w:sz w:val="24"/>
          <w:szCs w:val="24"/>
        </w:rPr>
        <w:t xml:space="preserve">, diez años después de Octubre, </w:t>
      </w:r>
      <w:r>
        <w:rPr>
          <w:b/>
          <w:i/>
          <w:sz w:val="24"/>
          <w:szCs w:val="24"/>
        </w:rPr>
        <w:t>Eisenstein completó Alexandr Nievski</w:t>
      </w:r>
      <w:r>
        <w:rPr>
          <w:sz w:val="24"/>
          <w:szCs w:val="24"/>
        </w:rPr>
        <w:t xml:space="preserve">, la historia del príncipe medieval Alexandr Iaroslavich de Nóvgorod, que dirigió la resistencia frente a las invasiones sueca  y de la Orden Teutónica en 1240- 1942. </w:t>
      </w:r>
    </w:p>
    <w:p w:rsidR="00465495" w:rsidRDefault="00A5322D">
      <w:pPr>
        <w:widowControl w:val="0"/>
        <w:spacing w:after="0" w:line="240" w:lineRule="auto"/>
        <w:jc w:val="both"/>
        <w:rPr>
          <w:sz w:val="24"/>
          <w:szCs w:val="24"/>
        </w:rPr>
      </w:pPr>
      <w:r>
        <w:rPr>
          <w:sz w:val="24"/>
          <w:szCs w:val="24"/>
        </w:rPr>
        <w:t xml:space="preserve">El </w:t>
      </w:r>
      <w:r>
        <w:rPr>
          <w:b/>
          <w:i/>
          <w:sz w:val="24"/>
          <w:szCs w:val="24"/>
        </w:rPr>
        <w:t>tema de la película era muy simple: los ciudadano</w:t>
      </w:r>
      <w:r>
        <w:rPr>
          <w:b/>
          <w:i/>
          <w:sz w:val="24"/>
          <w:szCs w:val="24"/>
        </w:rPr>
        <w:t xml:space="preserve">s de Nóvgorod, </w:t>
      </w:r>
      <w:r>
        <w:rPr>
          <w:i/>
          <w:sz w:val="24"/>
          <w:szCs w:val="24"/>
        </w:rPr>
        <w:t xml:space="preserve">atacados por los fanáticos católicos debaten qué hacer.  </w:t>
      </w:r>
      <w:r>
        <w:rPr>
          <w:b/>
          <w:i/>
          <w:sz w:val="24"/>
          <w:szCs w:val="24"/>
        </w:rPr>
        <w:t>Clérigos, comerciantes y boyardos aconsejan la capitulación</w:t>
      </w:r>
      <w:r>
        <w:rPr>
          <w:sz w:val="24"/>
          <w:szCs w:val="24"/>
        </w:rPr>
        <w:t xml:space="preserve">, pero uno de ellos, Domash se opone y la ciudad confía su defensa al príncipe Alexandr.  </w:t>
      </w:r>
      <w:r>
        <w:rPr>
          <w:b/>
          <w:i/>
          <w:sz w:val="24"/>
          <w:szCs w:val="24"/>
        </w:rPr>
        <w:t>Éste juzga que los habitantes de Nó</w:t>
      </w:r>
      <w:r>
        <w:rPr>
          <w:b/>
          <w:i/>
          <w:sz w:val="24"/>
          <w:szCs w:val="24"/>
        </w:rPr>
        <w:t>vgorod no pueden defenderla por sí solos y que deben llamar en su ayuda a los campesinos</w:t>
      </w:r>
      <w:r>
        <w:rPr>
          <w:sz w:val="24"/>
          <w:szCs w:val="24"/>
        </w:rPr>
        <w:t xml:space="preserve">.  </w:t>
      </w:r>
      <w:r>
        <w:rPr>
          <w:b/>
          <w:i/>
          <w:sz w:val="24"/>
          <w:szCs w:val="24"/>
        </w:rPr>
        <w:t>Ignat, el maestro armero, contribuye con entusiasmo al esfuerzo de guerra</w:t>
      </w:r>
      <w:r>
        <w:rPr>
          <w:sz w:val="24"/>
          <w:szCs w:val="24"/>
        </w:rPr>
        <w:t xml:space="preserve">.  </w:t>
      </w:r>
    </w:p>
    <w:p w:rsidR="00465495" w:rsidRDefault="00A5322D">
      <w:pPr>
        <w:widowControl w:val="0"/>
        <w:spacing w:before="100" w:after="0" w:line="240" w:lineRule="auto"/>
        <w:jc w:val="both"/>
        <w:rPr>
          <w:sz w:val="24"/>
          <w:szCs w:val="24"/>
        </w:rPr>
      </w:pPr>
      <w:r>
        <w:rPr>
          <w:sz w:val="24"/>
          <w:szCs w:val="24"/>
        </w:rPr>
        <w:t>Los caballeros teutónicos acaban cayendo derrotados finalmente por Peipus.  En una de la</w:t>
      </w:r>
      <w:r>
        <w:rPr>
          <w:sz w:val="24"/>
          <w:szCs w:val="24"/>
        </w:rPr>
        <w:t xml:space="preserve">s escenas más renovadas de la historia del cine, “La batalla sobre el hielo”, y el peso de la armadura de los caballeros provoca que éste se rompa.  El valor, la astucia y la meteorología rusa permiten así a los sencillos eslavos derrotar a los orgullosos </w:t>
      </w:r>
      <w:r>
        <w:rPr>
          <w:sz w:val="24"/>
          <w:szCs w:val="24"/>
        </w:rPr>
        <w:t>teutones, pese a su tecnología más avanzada.</w:t>
      </w:r>
    </w:p>
    <w:p w:rsidR="00465495" w:rsidRDefault="00A5322D">
      <w:pPr>
        <w:widowControl w:val="0"/>
        <w:spacing w:after="0" w:line="240" w:lineRule="auto"/>
        <w:jc w:val="both"/>
        <w:rPr>
          <w:sz w:val="24"/>
          <w:szCs w:val="24"/>
        </w:rPr>
      </w:pPr>
      <w:r>
        <w:rPr>
          <w:b/>
          <w:i/>
          <w:sz w:val="24"/>
          <w:szCs w:val="24"/>
        </w:rPr>
        <w:t>Alexandr Nievski</w:t>
      </w:r>
      <w:r>
        <w:rPr>
          <w:i/>
          <w:sz w:val="24"/>
          <w:szCs w:val="24"/>
        </w:rPr>
        <w:t xml:space="preserve"> como Octubre era un drama histórico encargado por el partido con el fin de fortalecer el ánimo de los soviéticos frente a la creciente amenaza alemana; pero en otros aspectos las dos películas n</w:t>
      </w:r>
      <w:r>
        <w:rPr>
          <w:i/>
          <w:sz w:val="24"/>
          <w:szCs w:val="24"/>
        </w:rPr>
        <w:t>o podían ser más diferentes.  Estilísticamente era mucho más convencional, con un guión al estilo Hollywood y un uso mínimo de montaje; su héroe era un individuo, no las masas; su escenario y personajes eran medievales, no modernos; y su tema era la unidad</w:t>
      </w:r>
      <w:r>
        <w:rPr>
          <w:i/>
          <w:sz w:val="24"/>
          <w:szCs w:val="24"/>
        </w:rPr>
        <w:t xml:space="preserve"> patriótica, no la lucha de clases; el título que se había pensado inicialmente para ella era Rus, el nombre del antiguo estado con capital en Kiev</w:t>
      </w:r>
      <w:r>
        <w:rPr>
          <w:sz w:val="24"/>
          <w:szCs w:val="24"/>
        </w:rPr>
        <w:t xml:space="preserve">. </w:t>
      </w:r>
    </w:p>
    <w:p w:rsidR="00465495" w:rsidRDefault="00A5322D">
      <w:pPr>
        <w:widowControl w:val="0"/>
        <w:spacing w:before="100" w:after="0" w:line="240" w:lineRule="auto"/>
        <w:jc w:val="both"/>
        <w:rPr>
          <w:sz w:val="24"/>
          <w:szCs w:val="24"/>
        </w:rPr>
      </w:pPr>
      <w:r>
        <w:rPr>
          <w:sz w:val="24"/>
          <w:szCs w:val="24"/>
        </w:rPr>
        <w:t>La película reflejaba cinematográficamente los cambios ideológicos fundamentales que Stalin y su círculo h</w:t>
      </w:r>
      <w:r>
        <w:rPr>
          <w:sz w:val="24"/>
          <w:szCs w:val="24"/>
        </w:rPr>
        <w:t xml:space="preserve">abían impulsado durante la década de 1930.  Al </w:t>
      </w:r>
      <w:r>
        <w:rPr>
          <w:b/>
          <w:i/>
          <w:sz w:val="24"/>
          <w:szCs w:val="24"/>
        </w:rPr>
        <w:t>igual que el príncipe Alexandr, Stalin estaba decidido a resistir el asalto alemán</w:t>
      </w:r>
      <w:r>
        <w:rPr>
          <w:sz w:val="24"/>
          <w:szCs w:val="24"/>
        </w:rPr>
        <w:t xml:space="preserve">; nunca </w:t>
      </w:r>
      <w:r>
        <w:rPr>
          <w:b/>
          <w:i/>
          <w:sz w:val="24"/>
          <w:szCs w:val="24"/>
        </w:rPr>
        <w:t>se hizo ilusiones sobre los objetivos nazis y el ascenso de Hitler al poder en 1933 reforzó la  convicción de que no se</w:t>
      </w:r>
      <w:r>
        <w:rPr>
          <w:b/>
          <w:i/>
          <w:sz w:val="24"/>
          <w:szCs w:val="24"/>
        </w:rPr>
        <w:t xml:space="preserve"> podía repetir la división de la Gran Ruptura</w:t>
      </w:r>
    </w:p>
    <w:p w:rsidR="00465495" w:rsidRDefault="00A5322D">
      <w:pPr>
        <w:widowControl w:val="0"/>
        <w:spacing w:after="0" w:line="240" w:lineRule="auto"/>
        <w:jc w:val="both"/>
        <w:rPr>
          <w:sz w:val="24"/>
          <w:szCs w:val="24"/>
        </w:rPr>
      </w:pPr>
      <w:r>
        <w:rPr>
          <w:sz w:val="24"/>
          <w:szCs w:val="24"/>
        </w:rPr>
        <w:t xml:space="preserve">Así como </w:t>
      </w:r>
      <w:r>
        <w:rPr>
          <w:i/>
          <w:sz w:val="24"/>
          <w:szCs w:val="24"/>
        </w:rPr>
        <w:t>Alexandr creía que la población urbana no podía derrotar por sí sola a los teutones, Stalin moderó su antigua convicción durante la guerra civil de que bastaba la vanguardia organizada en el partido para asentar el socialismo</w:t>
      </w:r>
      <w:r>
        <w:rPr>
          <w:sz w:val="24"/>
          <w:szCs w:val="24"/>
        </w:rPr>
        <w:t xml:space="preserve">.  Desde </w:t>
      </w:r>
      <w:r>
        <w:rPr>
          <w:b/>
          <w:sz w:val="24"/>
          <w:szCs w:val="24"/>
        </w:rPr>
        <w:t>mediados de 1930 la id</w:t>
      </w:r>
      <w:r>
        <w:rPr>
          <w:b/>
          <w:sz w:val="24"/>
          <w:szCs w:val="24"/>
        </w:rPr>
        <w:t xml:space="preserve">eología comunista se vio gradualmente modificada </w:t>
      </w:r>
      <w:r>
        <w:rPr>
          <w:sz w:val="24"/>
          <w:szCs w:val="24"/>
        </w:rPr>
        <w:t xml:space="preserve">para atraer a una base más amplia que </w:t>
      </w:r>
      <w:r>
        <w:rPr>
          <w:b/>
          <w:sz w:val="24"/>
          <w:szCs w:val="24"/>
        </w:rPr>
        <w:t>incluyera al campesinado y obreros especializados</w:t>
      </w:r>
      <w:r>
        <w:rPr>
          <w:sz w:val="24"/>
          <w:szCs w:val="24"/>
        </w:rPr>
        <w:t xml:space="preserve"> (el armero de Eisenstein</w:t>
      </w:r>
      <w:r>
        <w:rPr>
          <w:b/>
          <w:i/>
          <w:sz w:val="24"/>
          <w:szCs w:val="24"/>
        </w:rPr>
        <w:t>).  Esto suponía reemplazar un mensaje de clase muy cerrado por otro más abierto.</w:t>
      </w:r>
    </w:p>
    <w:p w:rsidR="00465495" w:rsidRDefault="00A5322D">
      <w:pPr>
        <w:widowControl w:val="0"/>
        <w:spacing w:before="100" w:after="0" w:line="240" w:lineRule="auto"/>
        <w:jc w:val="both"/>
        <w:rPr>
          <w:sz w:val="24"/>
          <w:szCs w:val="24"/>
        </w:rPr>
      </w:pPr>
      <w:r>
        <w:rPr>
          <w:sz w:val="24"/>
          <w:szCs w:val="24"/>
        </w:rPr>
        <w:t>Stalin quería</w:t>
      </w:r>
      <w:r>
        <w:rPr>
          <w:sz w:val="24"/>
          <w:szCs w:val="24"/>
        </w:rPr>
        <w:t xml:space="preserve"> poner fin a la discriminación basada en el origen de clase, y en </w:t>
      </w:r>
      <w:r>
        <w:rPr>
          <w:b/>
          <w:sz w:val="24"/>
          <w:szCs w:val="24"/>
        </w:rPr>
        <w:t xml:space="preserve">1935 declaró que “un hijo no responde por su padre” y promovió el regreso de los hijos de los kulaki a las granjas colectivas.  </w:t>
      </w:r>
      <w:r>
        <w:rPr>
          <w:sz w:val="24"/>
          <w:szCs w:val="24"/>
        </w:rPr>
        <w:t xml:space="preserve">En </w:t>
      </w:r>
      <w:r>
        <w:rPr>
          <w:b/>
          <w:i/>
          <w:sz w:val="24"/>
          <w:szCs w:val="24"/>
          <w:u w:val="single"/>
        </w:rPr>
        <w:t>1936 la nueva Constitución</w:t>
      </w:r>
      <w:r>
        <w:rPr>
          <w:sz w:val="24"/>
          <w:szCs w:val="24"/>
        </w:rPr>
        <w:t xml:space="preserve"> anunció que en la URSS se </w:t>
      </w:r>
      <w:r>
        <w:rPr>
          <w:i/>
          <w:sz w:val="24"/>
          <w:szCs w:val="24"/>
        </w:rPr>
        <w:t xml:space="preserve">había </w:t>
      </w:r>
      <w:r>
        <w:rPr>
          <w:i/>
          <w:sz w:val="24"/>
          <w:szCs w:val="24"/>
        </w:rPr>
        <w:t>alcanzado el “socialismo”, lo que significaba que la vieja burguesía había sido derrotada y se podía devolver el derecho de voto a las “antiguas clases” que se habían visto privados por él</w:t>
      </w:r>
      <w:r>
        <w:rPr>
          <w:sz w:val="24"/>
          <w:szCs w:val="24"/>
        </w:rPr>
        <w:t xml:space="preserve">. </w:t>
      </w:r>
    </w:p>
    <w:p w:rsidR="00465495" w:rsidRDefault="00A5322D">
      <w:pPr>
        <w:widowControl w:val="0"/>
        <w:spacing w:after="0" w:line="240" w:lineRule="auto"/>
        <w:jc w:val="both"/>
        <w:rPr>
          <w:sz w:val="24"/>
          <w:szCs w:val="24"/>
        </w:rPr>
      </w:pPr>
      <w:r>
        <w:rPr>
          <w:sz w:val="24"/>
          <w:szCs w:val="24"/>
        </w:rPr>
        <w:t>La planificación seguía en pie y la Unión Soviética seguiría sien</w:t>
      </w:r>
      <w:r>
        <w:rPr>
          <w:sz w:val="24"/>
          <w:szCs w:val="24"/>
        </w:rPr>
        <w:t>do un país de héroes revolucionarios y no de mercaderes filisteos, cuyo futuro estaría marcado por los rasgos presentados en</w:t>
      </w:r>
      <w:r>
        <w:rPr>
          <w:b/>
          <w:sz w:val="24"/>
          <w:szCs w:val="24"/>
        </w:rPr>
        <w:t xml:space="preserve"> Aleksandr Nievski</w:t>
      </w:r>
      <w:r>
        <w:rPr>
          <w:sz w:val="24"/>
          <w:szCs w:val="24"/>
        </w:rPr>
        <w:t>: ciudadanos orgullosos de defender su país contra las amenazas extranjeras, con la ayuda de expertos pero organiz</w:t>
      </w:r>
      <w:r>
        <w:rPr>
          <w:sz w:val="24"/>
          <w:szCs w:val="24"/>
        </w:rPr>
        <w:t>ados jerárquicamente bajo el mando de líderes con un estilo militar casi aristocrático. El modelo de ejército del socialismo también se iba modificando, de la banda fraternal de auténticos creyentes de finales de la década de 1920 a una   milicia más conve</w:t>
      </w:r>
      <w:r>
        <w:rPr>
          <w:sz w:val="24"/>
          <w:szCs w:val="24"/>
        </w:rPr>
        <w:t>ncional y masiva.</w:t>
      </w:r>
    </w:p>
    <w:p w:rsidR="00465495" w:rsidRDefault="00A5322D">
      <w:pPr>
        <w:widowControl w:val="0"/>
        <w:spacing w:before="100" w:after="0" w:line="240" w:lineRule="auto"/>
        <w:jc w:val="both"/>
        <w:rPr>
          <w:sz w:val="24"/>
          <w:szCs w:val="24"/>
        </w:rPr>
      </w:pPr>
      <w:r>
        <w:rPr>
          <w:sz w:val="24"/>
          <w:szCs w:val="24"/>
        </w:rPr>
        <w:t xml:space="preserve">La URSS se transformó así dejando de ser una sociedad de clases enfrentadas tras completar la revolución contra la aristocracia y la burguesía para convertirse en otra fraternal en la que los hermanos mayores de edad, dignidad y gobierno </w:t>
      </w:r>
      <w:r>
        <w:rPr>
          <w:sz w:val="24"/>
          <w:szCs w:val="24"/>
        </w:rPr>
        <w:t xml:space="preserve">guiaban a los más pequeños.  El ascenso social era  la virtud política.  Los hermanos mayores dirigían a los menores hacia el futuro brillante del comunismo. </w:t>
      </w:r>
    </w:p>
    <w:p w:rsidR="00465495" w:rsidRDefault="00465495">
      <w:pPr>
        <w:widowControl w:val="0"/>
        <w:spacing w:after="0" w:line="240" w:lineRule="auto"/>
        <w:rPr>
          <w:sz w:val="24"/>
          <w:szCs w:val="24"/>
        </w:rPr>
      </w:pPr>
    </w:p>
    <w:p w:rsidR="00465495" w:rsidRDefault="00A5322D">
      <w:pPr>
        <w:widowControl w:val="0"/>
        <w:spacing w:after="0" w:line="240" w:lineRule="auto"/>
        <w:jc w:val="both"/>
        <w:rPr>
          <w:sz w:val="24"/>
          <w:szCs w:val="24"/>
        </w:rPr>
      </w:pPr>
      <w:r>
        <w:rPr>
          <w:sz w:val="24"/>
          <w:szCs w:val="24"/>
        </w:rPr>
        <w:t>Una nueva “intelectualidad” soviética (el término ruso intelligentsia abarcaba ahora a todos los</w:t>
      </w:r>
      <w:r>
        <w:rPr>
          <w:sz w:val="24"/>
          <w:szCs w:val="24"/>
        </w:rPr>
        <w:t xml:space="preserve"> que habían recibido educación superior) dirigía a los obreros y campesinos; y entre éstos iba surgiendo un nuevo tipo de héroes, los “</w:t>
      </w:r>
      <w:r>
        <w:rPr>
          <w:b/>
          <w:sz w:val="24"/>
          <w:szCs w:val="24"/>
        </w:rPr>
        <w:t>estajanovistas” que emulaban minero Alexei Stajánov</w:t>
      </w:r>
      <w:r>
        <w:rPr>
          <w:sz w:val="24"/>
          <w:szCs w:val="24"/>
        </w:rPr>
        <w:t>.</w:t>
      </w:r>
    </w:p>
    <w:p w:rsidR="00465495" w:rsidRDefault="00A5322D">
      <w:pPr>
        <w:widowControl w:val="0"/>
        <w:spacing w:before="100" w:after="0" w:line="240" w:lineRule="auto"/>
        <w:jc w:val="both"/>
        <w:rPr>
          <w:sz w:val="24"/>
          <w:szCs w:val="24"/>
        </w:rPr>
      </w:pPr>
      <w:r>
        <w:rPr>
          <w:sz w:val="24"/>
          <w:szCs w:val="24"/>
        </w:rPr>
        <w:t>Se trataba de una versión más meritocrática de la antigua “aristocra</w:t>
      </w:r>
      <w:r>
        <w:rPr>
          <w:sz w:val="24"/>
          <w:szCs w:val="24"/>
        </w:rPr>
        <w:t>cia de servicio” zarista, cuando el estado otorgaba estatus y prebendas a quienes mejor le servían.  La élite del partido y otros privilegiados, como algunos estajanovistas, gozaban de apartamentos confortables y del acceso a artículos de consumo y aliment</w:t>
      </w:r>
      <w:r>
        <w:rPr>
          <w:sz w:val="24"/>
          <w:szCs w:val="24"/>
        </w:rPr>
        <w:t>os especiales.  A mediados de 1930 se introdujo también en nuevo símbolo de la jerarquía que recordaba la época zarista; hasta 1917 los funcionarios civiles tenían rango y uniforme que fueron abolidos como símbolos del Antiguo Régimen, como lo fueron los v</w:t>
      </w:r>
      <w:r>
        <w:rPr>
          <w:sz w:val="24"/>
          <w:szCs w:val="24"/>
        </w:rPr>
        <w:t>iejos grados militares; pero en 1935 se introdujeron de nuevo éstos en el Ejército Rojo, marcados con galones y emblemas.</w:t>
      </w:r>
    </w:p>
    <w:p w:rsidR="00465495" w:rsidRDefault="00A5322D">
      <w:pPr>
        <w:widowControl w:val="0"/>
        <w:spacing w:after="0" w:line="240" w:lineRule="auto"/>
        <w:jc w:val="both"/>
        <w:rPr>
          <w:sz w:val="24"/>
          <w:szCs w:val="24"/>
        </w:rPr>
      </w:pPr>
      <w:r>
        <w:rPr>
          <w:sz w:val="24"/>
          <w:szCs w:val="24"/>
        </w:rPr>
        <w:t xml:space="preserve">Se le dieron uniformes especiales </w:t>
      </w:r>
      <w:r>
        <w:rPr>
          <w:b/>
          <w:i/>
          <w:sz w:val="24"/>
          <w:szCs w:val="24"/>
        </w:rPr>
        <w:t>a trabajadores de canales y FFCC, al tiempo que creaban una plétora de medallas, órdenes y premios</w:t>
      </w:r>
      <w:r>
        <w:rPr>
          <w:sz w:val="24"/>
          <w:szCs w:val="24"/>
        </w:rPr>
        <w:t xml:space="preserve"> q</w:t>
      </w:r>
      <w:r>
        <w:rPr>
          <w:sz w:val="24"/>
          <w:szCs w:val="24"/>
        </w:rPr>
        <w:t xml:space="preserve">ue se concedían a la gente de todos los niveles y jerarquía, hasta el título de “héroe del trabajo socialista”.   El sistema </w:t>
      </w:r>
      <w:r>
        <w:rPr>
          <w:sz w:val="24"/>
          <w:szCs w:val="24"/>
          <w:u w:val="single"/>
        </w:rPr>
        <w:t xml:space="preserve">de valores socialista se iba combinando con otro aristocrático: </w:t>
      </w:r>
      <w:r>
        <w:rPr>
          <w:b/>
          <w:i/>
          <w:sz w:val="24"/>
          <w:szCs w:val="24"/>
        </w:rPr>
        <w:t xml:space="preserve">la </w:t>
      </w:r>
      <w:r>
        <w:rPr>
          <w:b/>
          <w:i/>
          <w:sz w:val="24"/>
          <w:szCs w:val="24"/>
          <w:u w:val="single"/>
        </w:rPr>
        <w:t>“nueva persona socialista</w:t>
      </w:r>
      <w:r>
        <w:rPr>
          <w:b/>
          <w:i/>
          <w:sz w:val="24"/>
          <w:szCs w:val="24"/>
        </w:rPr>
        <w:t>” era ahora alguien con “honor”, obteni</w:t>
      </w:r>
      <w:r>
        <w:rPr>
          <w:b/>
          <w:i/>
          <w:sz w:val="24"/>
          <w:szCs w:val="24"/>
        </w:rPr>
        <w:t xml:space="preserve">do mediante el servicio y el sacrificio heroico. </w:t>
      </w:r>
      <w:r>
        <w:rPr>
          <w:sz w:val="24"/>
          <w:szCs w:val="24"/>
        </w:rPr>
        <w:t xml:space="preserve"> Sin embargo, a diferencia de la Rusia zarista ese ideal heroico y aristocrático estaba supuestamente al alcance de todos.  Todos en teoría se podían convertir en personas  más honorables que otros.</w:t>
      </w:r>
    </w:p>
    <w:p w:rsidR="00465495" w:rsidRDefault="00A5322D">
      <w:pPr>
        <w:widowControl w:val="0"/>
        <w:spacing w:before="100" w:after="0" w:line="240" w:lineRule="auto"/>
        <w:jc w:val="both"/>
        <w:rPr>
          <w:sz w:val="24"/>
          <w:szCs w:val="24"/>
        </w:rPr>
      </w:pPr>
      <w:r>
        <w:rPr>
          <w:i/>
          <w:sz w:val="24"/>
          <w:szCs w:val="24"/>
        </w:rPr>
        <w:t xml:space="preserve">La </w:t>
      </w:r>
      <w:r>
        <w:rPr>
          <w:b/>
          <w:i/>
          <w:sz w:val="24"/>
          <w:szCs w:val="24"/>
        </w:rPr>
        <w:t>soluc</w:t>
      </w:r>
      <w:r>
        <w:rPr>
          <w:b/>
          <w:i/>
          <w:sz w:val="24"/>
          <w:szCs w:val="24"/>
        </w:rPr>
        <w:t>ión de Stalin fue recuperar el pasado zarista del nacionalismo ruso</w:t>
      </w:r>
      <w:r>
        <w:rPr>
          <w:i/>
          <w:sz w:val="24"/>
          <w:szCs w:val="24"/>
        </w:rPr>
        <w:t>.  Sus ideólogos fabricaron un patriotismo soviético que, aunque tenía como núcleo la identidad rusa, la había depurado de elementos ideológicamente inaceptables como el cristianismo ortodo</w:t>
      </w:r>
      <w:r>
        <w:rPr>
          <w:i/>
          <w:sz w:val="24"/>
          <w:szCs w:val="24"/>
        </w:rPr>
        <w:t>xo y el supremacismo racista eslavo</w:t>
      </w:r>
      <w:r>
        <w:rPr>
          <w:sz w:val="24"/>
          <w:szCs w:val="24"/>
        </w:rPr>
        <w:t>.</w:t>
      </w:r>
    </w:p>
    <w:p w:rsidR="00465495" w:rsidRDefault="00A5322D">
      <w:pPr>
        <w:widowControl w:val="0"/>
        <w:spacing w:after="0" w:line="240" w:lineRule="auto"/>
        <w:jc w:val="both"/>
        <w:rPr>
          <w:sz w:val="24"/>
          <w:szCs w:val="24"/>
        </w:rPr>
      </w:pPr>
      <w:r>
        <w:rPr>
          <w:sz w:val="24"/>
          <w:szCs w:val="24"/>
        </w:rPr>
        <w:t xml:space="preserve">Durante la II G. M. se hicieron películas basadas en las hazañas de héroes nacionales de las principales minorías: ucranianos, georgianos y armenios (David Bek).  </w:t>
      </w:r>
      <w:r>
        <w:rPr>
          <w:i/>
          <w:sz w:val="24"/>
          <w:szCs w:val="24"/>
        </w:rPr>
        <w:t>Se iba creando así una nueva historia soviética en la qu</w:t>
      </w:r>
      <w:r>
        <w:rPr>
          <w:i/>
          <w:sz w:val="24"/>
          <w:szCs w:val="24"/>
        </w:rPr>
        <w:t>e los fraternales y benevolentes rusos dirigían a los hermanos menores hacia la modernidad y grandeza</w:t>
      </w:r>
      <w:r>
        <w:rPr>
          <w:sz w:val="24"/>
          <w:szCs w:val="24"/>
        </w:rPr>
        <w:t xml:space="preserve">.   </w:t>
      </w:r>
    </w:p>
    <w:p w:rsidR="00465495" w:rsidRDefault="00A5322D">
      <w:pPr>
        <w:widowControl w:val="0"/>
        <w:spacing w:before="100" w:after="0" w:line="240" w:lineRule="auto"/>
        <w:jc w:val="both"/>
        <w:rPr>
          <w:sz w:val="24"/>
          <w:szCs w:val="24"/>
        </w:rPr>
      </w:pPr>
      <w:r>
        <w:rPr>
          <w:sz w:val="24"/>
          <w:szCs w:val="24"/>
        </w:rPr>
        <w:t xml:space="preserve">A diferencia del </w:t>
      </w:r>
      <w:r>
        <w:rPr>
          <w:i/>
          <w:sz w:val="24"/>
          <w:szCs w:val="24"/>
        </w:rPr>
        <w:t xml:space="preserve">nacionalismo de los nazis, que insistía en la innata superioridad racial y cultural aria, el </w:t>
      </w:r>
      <w:r>
        <w:rPr>
          <w:b/>
          <w:i/>
          <w:sz w:val="24"/>
          <w:szCs w:val="24"/>
        </w:rPr>
        <w:t>nacionalismo soviético concebía la histo</w:t>
      </w:r>
      <w:r>
        <w:rPr>
          <w:b/>
          <w:i/>
          <w:sz w:val="24"/>
          <w:szCs w:val="24"/>
        </w:rPr>
        <w:t>ria como un ascensor: todas las naciones podrían alcanzar la cumbre del desarrollo histórico</w:t>
      </w:r>
      <w:r>
        <w:rPr>
          <w:b/>
          <w:sz w:val="24"/>
          <w:szCs w:val="24"/>
        </w:rPr>
        <w:t xml:space="preserve"> si seguían el ejemplo ruso.</w:t>
      </w:r>
    </w:p>
    <w:p w:rsidR="00465495" w:rsidRDefault="00A5322D">
      <w:pPr>
        <w:widowControl w:val="0"/>
        <w:spacing w:before="100" w:after="0" w:line="240" w:lineRule="auto"/>
        <w:jc w:val="both"/>
        <w:rPr>
          <w:sz w:val="24"/>
          <w:szCs w:val="24"/>
        </w:rPr>
      </w:pPr>
      <w:r>
        <w:rPr>
          <w:sz w:val="24"/>
          <w:szCs w:val="24"/>
        </w:rPr>
        <w:t xml:space="preserve">Los ideólogos del partido fueron elaborando cuidadosamente una versión selectiva del nacionalismo, una </w:t>
      </w:r>
      <w:r>
        <w:rPr>
          <w:b/>
          <w:i/>
          <w:sz w:val="24"/>
          <w:szCs w:val="24"/>
        </w:rPr>
        <w:t>especie de “bolchevismo nacional</w:t>
      </w:r>
      <w:r>
        <w:rPr>
          <w:b/>
          <w:i/>
          <w:sz w:val="24"/>
          <w:szCs w:val="24"/>
        </w:rPr>
        <w:t xml:space="preserve">”.  Se escudriñó la historia en busca de héroes que pudieran </w:t>
      </w:r>
      <w:r>
        <w:rPr>
          <w:sz w:val="24"/>
          <w:szCs w:val="24"/>
        </w:rPr>
        <w:t xml:space="preserve">acomodarse, aunque fuera con calzador, una versión progresista de modernización y construcción del estado al estilo ruso.  </w:t>
      </w:r>
      <w:r>
        <w:rPr>
          <w:b/>
          <w:i/>
          <w:sz w:val="24"/>
          <w:szCs w:val="24"/>
        </w:rPr>
        <w:t>Ese  panteón de diversos héroes históricos atraería más que una historia</w:t>
      </w:r>
      <w:r>
        <w:rPr>
          <w:b/>
          <w:i/>
          <w:sz w:val="24"/>
          <w:szCs w:val="24"/>
        </w:rPr>
        <w:t xml:space="preserve"> excluyente,</w:t>
      </w:r>
    </w:p>
    <w:p w:rsidR="00465495" w:rsidRDefault="00A5322D">
      <w:pPr>
        <w:widowControl w:val="0"/>
        <w:spacing w:after="0" w:line="240" w:lineRule="auto"/>
        <w:jc w:val="both"/>
        <w:rPr>
          <w:sz w:val="24"/>
          <w:szCs w:val="24"/>
        </w:rPr>
      </w:pPr>
      <w:r>
        <w:rPr>
          <w:b/>
          <w:i/>
          <w:sz w:val="24"/>
          <w:szCs w:val="24"/>
        </w:rPr>
        <w:t>Alexandr Nievski  fue un éxito de taquilla</w:t>
      </w:r>
      <w:r>
        <w:rPr>
          <w:sz w:val="24"/>
          <w:szCs w:val="24"/>
        </w:rPr>
        <w:t xml:space="preserve">.  Retirada poco después de su estreno tras la firma del pacto germano-soviético, fue proyectada de nuevo a raíz de la invasión alemana y los </w:t>
      </w:r>
      <w:r>
        <w:rPr>
          <w:b/>
          <w:sz w:val="24"/>
          <w:szCs w:val="24"/>
        </w:rPr>
        <w:t>espectadores recibieron con entusiasmo el mensaje patriótic</w:t>
      </w:r>
      <w:r>
        <w:rPr>
          <w:b/>
          <w:sz w:val="24"/>
          <w:szCs w:val="24"/>
        </w:rPr>
        <w:t>o</w:t>
      </w:r>
      <w:r>
        <w:rPr>
          <w:sz w:val="24"/>
          <w:szCs w:val="24"/>
        </w:rPr>
        <w:t xml:space="preserve">. Entre las virtudes de la “nueva persona socialista” figuraban “la cultura y la ilustración”, junto con la fiabilidad política y una mentalidad colectivista.  </w:t>
      </w:r>
      <w:r>
        <w:rPr>
          <w:b/>
          <w:sz w:val="24"/>
          <w:szCs w:val="24"/>
        </w:rPr>
        <w:t>El concepto de “cultura” estaba indisolublemente ligado a la idea de que la humanidad iba ascen</w:t>
      </w:r>
      <w:r>
        <w:rPr>
          <w:b/>
          <w:sz w:val="24"/>
          <w:szCs w:val="24"/>
        </w:rPr>
        <w:t>diendo por una vía empinada desde el “atraso” –pobreza, suciedad, ignorancia, grosería” hacia una brillante modernidad de confort, limpieza, educación, cortesía</w:t>
      </w:r>
      <w:r>
        <w:rPr>
          <w:sz w:val="24"/>
          <w:szCs w:val="24"/>
        </w:rPr>
        <w:t xml:space="preserve">. La nueva </w:t>
      </w:r>
      <w:r>
        <w:rPr>
          <w:b/>
          <w:sz w:val="24"/>
          <w:szCs w:val="24"/>
        </w:rPr>
        <w:t xml:space="preserve">idea de “progreso cultural” </w:t>
      </w:r>
      <w:r>
        <w:rPr>
          <w:sz w:val="24"/>
          <w:szCs w:val="24"/>
        </w:rPr>
        <w:t>que incluía, más que rechazaba un modo de vida semi-burgu</w:t>
      </w:r>
      <w:r>
        <w:rPr>
          <w:sz w:val="24"/>
          <w:szCs w:val="24"/>
        </w:rPr>
        <w:t xml:space="preserve">és era especialmente notoria en el </w:t>
      </w:r>
      <w:r>
        <w:rPr>
          <w:b/>
          <w:sz w:val="24"/>
          <w:szCs w:val="24"/>
        </w:rPr>
        <w:t>nuevo consumismo de la é</w:t>
      </w:r>
      <w:r>
        <w:rPr>
          <w:sz w:val="24"/>
          <w:szCs w:val="24"/>
        </w:rPr>
        <w:t xml:space="preserve">poca que acompañó la institucionalización del salario y la “paz urbana” luego de la escasez de alimentos de 1932. Los </w:t>
      </w:r>
      <w:r>
        <w:rPr>
          <w:b/>
          <w:i/>
          <w:sz w:val="24"/>
          <w:szCs w:val="24"/>
        </w:rPr>
        <w:t>estajanovistas eran el modelo de la “nueva cultura”, héroes del trabajo  que lu</w:t>
      </w:r>
      <w:r>
        <w:rPr>
          <w:b/>
          <w:i/>
          <w:sz w:val="24"/>
          <w:szCs w:val="24"/>
        </w:rPr>
        <w:t xml:space="preserve">chaban por el socialismo y eran recompensados con “honores”, medallas </w:t>
      </w:r>
      <w:r>
        <w:rPr>
          <w:sz w:val="24"/>
          <w:szCs w:val="24"/>
        </w:rPr>
        <w:t xml:space="preserve">y </w:t>
      </w:r>
      <w:r>
        <w:rPr>
          <w:b/>
          <w:sz w:val="24"/>
          <w:szCs w:val="24"/>
        </w:rPr>
        <w:t>las obras  escogidas de Lenin y Stali</w:t>
      </w:r>
      <w:r>
        <w:rPr>
          <w:sz w:val="24"/>
          <w:szCs w:val="24"/>
        </w:rPr>
        <w:t>n; pero también ganaban salarios más altos que la media y podían permitirse un estilo de vida más confortable.  Como explicaba un compañero de Staj</w:t>
      </w:r>
      <w:r>
        <w:rPr>
          <w:sz w:val="24"/>
          <w:szCs w:val="24"/>
        </w:rPr>
        <w:t>anov “ahora que hemos comenzado a ganar salarios decentes, queremos llevar una vida culta.  Queremos bicicletas, pianos, fonógrafos, discos, aparatos de radio, etc. Pero era el estado el que debía juzgar los logros del pueblo y su recompensa, y bajo la soc</w:t>
      </w:r>
      <w:r>
        <w:rPr>
          <w:sz w:val="24"/>
          <w:szCs w:val="24"/>
        </w:rPr>
        <w:t xml:space="preserve">iedad ideal de Stalin aparecía su </w:t>
      </w:r>
      <w:r>
        <w:rPr>
          <w:b/>
          <w:sz w:val="24"/>
          <w:szCs w:val="24"/>
        </w:rPr>
        <w:t>paternalismo visible a través de su culto a la personalidad.  El “estado de bienestar soviético”, las escuelas, hospit</w:t>
      </w:r>
      <w:r>
        <w:rPr>
          <w:sz w:val="24"/>
          <w:szCs w:val="24"/>
        </w:rPr>
        <w:t>ales y la protección social eran habitualmente presentadas como donaciones del padrecito Stalin a sus  h</w:t>
      </w:r>
      <w:r>
        <w:rPr>
          <w:sz w:val="24"/>
          <w:szCs w:val="24"/>
        </w:rPr>
        <w:t xml:space="preserve">ijos muy agradecidos, más que como derechos de una ciudadanía que trabajaba duramente.  </w:t>
      </w:r>
    </w:p>
    <w:p w:rsidR="00465495" w:rsidRDefault="00A5322D">
      <w:pPr>
        <w:widowControl w:val="0"/>
        <w:spacing w:after="0" w:line="240" w:lineRule="auto"/>
        <w:jc w:val="both"/>
        <w:rPr>
          <w:sz w:val="24"/>
          <w:szCs w:val="24"/>
        </w:rPr>
      </w:pPr>
      <w:r>
        <w:rPr>
          <w:b/>
          <w:i/>
          <w:sz w:val="24"/>
          <w:szCs w:val="24"/>
        </w:rPr>
        <w:t>Los niños cantan en las escuelas: ‘Gracias camarada Stalin por una feliz infancia’ decían en la Verdad Komsomolka</w:t>
      </w:r>
      <w:r>
        <w:rPr>
          <w:sz w:val="24"/>
          <w:szCs w:val="24"/>
        </w:rPr>
        <w:t>”.  La costumbre de la era zarista de enviar peticione</w:t>
      </w:r>
      <w:r>
        <w:rPr>
          <w:sz w:val="24"/>
          <w:szCs w:val="24"/>
        </w:rPr>
        <w:t xml:space="preserve">s de ayuda a las autoridades volvió a generalizarse. El partido </w:t>
      </w:r>
      <w:r>
        <w:rPr>
          <w:i/>
          <w:sz w:val="24"/>
          <w:szCs w:val="24"/>
        </w:rPr>
        <w:t xml:space="preserve">trató de desalentar algunas de las manifestaciones más extremas de paternalismo que recordaban al Antiguo Régimen </w:t>
      </w:r>
      <w:r>
        <w:rPr>
          <w:sz w:val="24"/>
          <w:szCs w:val="24"/>
        </w:rPr>
        <w:t xml:space="preserve">y si bien las cartas de los </w:t>
      </w:r>
      <w:r>
        <w:rPr>
          <w:b/>
          <w:i/>
          <w:sz w:val="24"/>
          <w:szCs w:val="24"/>
        </w:rPr>
        <w:t>ciudadanos a menudo lo llamaban “tío” o “padrecito” como antes hacían con los zares, esos epítetos nunca se incorporaron al lenguaje oficial</w:t>
      </w:r>
      <w:r>
        <w:rPr>
          <w:sz w:val="24"/>
          <w:szCs w:val="24"/>
        </w:rPr>
        <w:t>.   El culto oficial lo presentaba como un híbrido de intelectual marxista y mago carismático: “gran conductor de la</w:t>
      </w:r>
      <w:r>
        <w:rPr>
          <w:sz w:val="24"/>
          <w:szCs w:val="24"/>
        </w:rPr>
        <w:t xml:space="preserve"> locomotora de la historia” o “genio del comunismo” pero esas imágenes tenían mucho menos arraigo que la idea popular de Stalin como padre de la patria.  Sin embargo, orígenes de clase seguían condicionando las oportunidades de carrera. </w:t>
      </w:r>
      <w:r>
        <w:rPr>
          <w:b/>
          <w:i/>
          <w:sz w:val="24"/>
          <w:szCs w:val="24"/>
        </w:rPr>
        <w:t xml:space="preserve">La </w:t>
      </w:r>
      <w:r>
        <w:rPr>
          <w:b/>
          <w:i/>
          <w:sz w:val="24"/>
          <w:szCs w:val="24"/>
          <w:u w:val="single"/>
        </w:rPr>
        <w:t>nomenklatura</w:t>
      </w:r>
      <w:r>
        <w:rPr>
          <w:b/>
          <w:i/>
          <w:sz w:val="24"/>
          <w:szCs w:val="24"/>
        </w:rPr>
        <w:t xml:space="preserve"> dis</w:t>
      </w:r>
      <w:r>
        <w:rPr>
          <w:b/>
          <w:i/>
          <w:sz w:val="24"/>
          <w:szCs w:val="24"/>
        </w:rPr>
        <w:t>frutaba de viviendas, tiendas, alimentos especiales y se estaba convirtiendo en un  nuevo grupo de estatus privilegiado, con reminiscencias a otros tiempos</w:t>
      </w:r>
      <w:r>
        <w:rPr>
          <w:sz w:val="24"/>
          <w:szCs w:val="24"/>
        </w:rPr>
        <w:t xml:space="preserve">. Tanto los pilotos del Ártico como los obreros estajanovistas eran </w:t>
      </w:r>
      <w:r>
        <w:rPr>
          <w:b/>
          <w:i/>
          <w:sz w:val="24"/>
          <w:szCs w:val="24"/>
        </w:rPr>
        <w:t>mostrados como miembros valiosos,</w:t>
      </w:r>
      <w:r>
        <w:rPr>
          <w:b/>
          <w:i/>
          <w:sz w:val="24"/>
          <w:szCs w:val="24"/>
        </w:rPr>
        <w:t xml:space="preserve"> pero subordinados, de la gran familia soviética, presidida por héroes del pasado como Alexander Nevski, Pedro el Grande y otras figuras históricas ahora revalorizadas, pero que también conocían su lugar como modestos precursores del Padrecito de los Puebl</w:t>
      </w:r>
      <w:r>
        <w:rPr>
          <w:b/>
          <w:i/>
          <w:sz w:val="24"/>
          <w:szCs w:val="24"/>
        </w:rPr>
        <w:t>os</w:t>
      </w:r>
      <w:r>
        <w:rPr>
          <w:sz w:val="24"/>
          <w:szCs w:val="24"/>
        </w:rPr>
        <w:t>.</w:t>
      </w:r>
    </w:p>
    <w:p w:rsidR="00465495" w:rsidRDefault="00A5322D">
      <w:pPr>
        <w:widowControl w:val="0"/>
        <w:spacing w:before="100" w:after="0" w:line="240" w:lineRule="auto"/>
        <w:jc w:val="both"/>
        <w:rPr>
          <w:sz w:val="24"/>
          <w:szCs w:val="24"/>
        </w:rPr>
      </w:pPr>
      <w:r>
        <w:rPr>
          <w:sz w:val="24"/>
          <w:szCs w:val="24"/>
        </w:rPr>
        <w:t xml:space="preserve">Pero Stalin no era la única figura paternal del partido. La URSS se convirtió en una sociedad de matrioshkas (muñecas rusas) en la que aparecían </w:t>
      </w:r>
      <w:r>
        <w:rPr>
          <w:b/>
          <w:sz w:val="24"/>
          <w:szCs w:val="24"/>
        </w:rPr>
        <w:t xml:space="preserve">continuamente padres “mentores” de jerarquía infinita.  </w:t>
      </w:r>
      <w:r>
        <w:rPr>
          <w:sz w:val="24"/>
          <w:szCs w:val="24"/>
        </w:rPr>
        <w:t>Muchos jefes locales que habían alcanzado status por sus servicios durante la guerra civil, se comportaban como “pequeños Stalin” con sus propias redes de patrocinio llamadas “colas” que arrastraban tras de sí cuando se trasladaban de un puesto a otro.  Al</w:t>
      </w:r>
      <w:r>
        <w:rPr>
          <w:sz w:val="24"/>
          <w:szCs w:val="24"/>
        </w:rPr>
        <w:t xml:space="preserve">entaban su </w:t>
      </w:r>
      <w:r>
        <w:rPr>
          <w:b/>
          <w:sz w:val="24"/>
          <w:szCs w:val="24"/>
        </w:rPr>
        <w:t>propio culto copiando al gran “jefe</w:t>
      </w:r>
      <w:r>
        <w:rPr>
          <w:sz w:val="24"/>
          <w:szCs w:val="24"/>
        </w:rPr>
        <w:t>”; como él reclamaban el reconocimiento de cada logro que se producía en su región</w:t>
      </w:r>
      <w:r>
        <w:rPr>
          <w:b/>
          <w:i/>
          <w:sz w:val="24"/>
          <w:szCs w:val="24"/>
        </w:rPr>
        <w:t>.  A veces esos cultos se agigantaban en la conciencia popular superando al propio Stalin</w:t>
      </w:r>
      <w:r>
        <w:rPr>
          <w:sz w:val="24"/>
          <w:szCs w:val="24"/>
        </w:rPr>
        <w:t>.</w:t>
      </w:r>
    </w:p>
    <w:p w:rsidR="00465495" w:rsidRDefault="00A5322D">
      <w:pPr>
        <w:widowControl w:val="0"/>
        <w:spacing w:after="0" w:line="240" w:lineRule="auto"/>
        <w:jc w:val="both"/>
        <w:rPr>
          <w:sz w:val="24"/>
          <w:szCs w:val="24"/>
        </w:rPr>
      </w:pPr>
      <w:r>
        <w:rPr>
          <w:sz w:val="24"/>
          <w:szCs w:val="24"/>
        </w:rPr>
        <w:t>En el verano de 1935 un ambicioso est</w:t>
      </w:r>
      <w:r>
        <w:rPr>
          <w:sz w:val="24"/>
          <w:szCs w:val="24"/>
        </w:rPr>
        <w:t xml:space="preserve">udiante de 22 años del </w:t>
      </w:r>
      <w:r>
        <w:rPr>
          <w:b/>
          <w:sz w:val="24"/>
          <w:szCs w:val="24"/>
        </w:rPr>
        <w:t xml:space="preserve">Instituto de Ingenieros de Minas de Sverdlovsk, Leonid Potemkin </w:t>
      </w:r>
      <w:r>
        <w:rPr>
          <w:sz w:val="24"/>
          <w:szCs w:val="24"/>
        </w:rPr>
        <w:t>trató de demostrar su eficacia como líder estudiantil organizando unas vacaciones colectivas en el sur del Mar Negro.  Sin embargo, tras consultar con la Sociedad Volunt</w:t>
      </w:r>
      <w:r>
        <w:rPr>
          <w:sz w:val="24"/>
          <w:szCs w:val="24"/>
        </w:rPr>
        <w:t>aria de Turismo Proletario y Excursiones de Toda la Unión, descubrió que el proyecto era demasiado cargo para la mayoría de sus compañeros, por lo que propuso al director del Instituto la organización de una “competición socialista” mediante la cual los es</w:t>
      </w:r>
      <w:r>
        <w:rPr>
          <w:sz w:val="24"/>
          <w:szCs w:val="24"/>
        </w:rPr>
        <w:t xml:space="preserve">tudiantes que obtuvieron mejores resultados en su entrenamiento militar anual recibirían una subvención para las vacaciones. </w:t>
      </w:r>
      <w:r>
        <w:rPr>
          <w:b/>
          <w:i/>
          <w:sz w:val="24"/>
          <w:szCs w:val="24"/>
        </w:rPr>
        <w:t>Potemkin era el ciudadano “medio” ideal de Stal</w:t>
      </w:r>
      <w:r>
        <w:rPr>
          <w:sz w:val="24"/>
          <w:szCs w:val="24"/>
        </w:rPr>
        <w:t>in; había asumido la nueva moral de la virtud competitiva y su idea de liderazgo, me</w:t>
      </w:r>
      <w:r>
        <w:rPr>
          <w:sz w:val="24"/>
          <w:szCs w:val="24"/>
        </w:rPr>
        <w:t>zcla de trato estrictamente y entusiasmo movilizador.  También  tenían una “misión” para cumplir en la sociedad.    Estaba decidido a convertirse en una Nueva Persona Soviética porque le suponía ventajas como vacaciones estudiantiles, porque quería rehacer</w:t>
      </w:r>
      <w:r>
        <w:rPr>
          <w:sz w:val="24"/>
          <w:szCs w:val="24"/>
        </w:rPr>
        <w:t>se a sí mismo.  Era de procedencia humilde (aunque no proletario) su padre era empleado de correos y había tenido que dejar la escuela para ganarse la vida.  Recordaba que antes era “de voluntad débil, enfermizo, físicamente feo y sucio… me parecía una per</w:t>
      </w:r>
      <w:r>
        <w:rPr>
          <w:sz w:val="24"/>
          <w:szCs w:val="24"/>
        </w:rPr>
        <w:t xml:space="preserve">sona insignificante”, </w:t>
      </w:r>
      <w:r>
        <w:rPr>
          <w:i/>
          <w:sz w:val="24"/>
          <w:szCs w:val="24"/>
        </w:rPr>
        <w:t>pero el nuevo sistema le permitió acceder a la educación superior pese a sus malas notas y estaba decidido a mejorar a tiempo que mejoraba su entorno</w:t>
      </w:r>
      <w:r>
        <w:rPr>
          <w:sz w:val="24"/>
          <w:szCs w:val="24"/>
        </w:rPr>
        <w:t xml:space="preserve">. </w:t>
      </w:r>
    </w:p>
    <w:p w:rsidR="00465495" w:rsidRDefault="00465495">
      <w:pPr>
        <w:widowControl w:val="0"/>
        <w:spacing w:after="0" w:line="240" w:lineRule="auto"/>
        <w:rPr>
          <w:sz w:val="24"/>
          <w:szCs w:val="24"/>
        </w:rPr>
      </w:pPr>
    </w:p>
    <w:p w:rsidR="00465495" w:rsidRDefault="00A5322D">
      <w:pPr>
        <w:widowControl w:val="0"/>
        <w:spacing w:after="0" w:line="240" w:lineRule="auto"/>
        <w:jc w:val="both"/>
        <w:rPr>
          <w:sz w:val="24"/>
          <w:szCs w:val="24"/>
        </w:rPr>
      </w:pPr>
      <w:r>
        <w:rPr>
          <w:sz w:val="24"/>
          <w:szCs w:val="24"/>
        </w:rPr>
        <w:t>En mayo de 1936, dos meses antes de que el Comité Central del partido enviara a t</w:t>
      </w:r>
      <w:r>
        <w:rPr>
          <w:sz w:val="24"/>
          <w:szCs w:val="24"/>
        </w:rPr>
        <w:t xml:space="preserve">odas sus organizaciones una “carta secreta” en la que detallaba las supuestas actividades de los “enemigos del pueblo” iniciando así la “Gran Purga”, se estrenó en los cines soviéticos otro melodrama político: </w:t>
      </w:r>
      <w:r>
        <w:rPr>
          <w:b/>
          <w:i/>
          <w:sz w:val="24"/>
          <w:szCs w:val="24"/>
        </w:rPr>
        <w:t>Carnet del partido, de Iván Pyriev</w:t>
      </w:r>
      <w:r>
        <w:rPr>
          <w:sz w:val="24"/>
          <w:szCs w:val="24"/>
        </w:rPr>
        <w:t>, que contab</w:t>
      </w:r>
      <w:r>
        <w:rPr>
          <w:sz w:val="24"/>
          <w:szCs w:val="24"/>
        </w:rPr>
        <w:t>a la historia de una de las chicas virtuosas pero simples de la era estalinista, la rubia Anna Kupikova, víctima de un malvado enemigo, Pável Kuganov, cuya verdadera naturaleza, a diferencia de los kulaki y los especialistas burgueses permanece oculta.</w:t>
      </w:r>
    </w:p>
    <w:p w:rsidR="00465495" w:rsidRDefault="00A5322D">
      <w:pPr>
        <w:widowControl w:val="0"/>
        <w:spacing w:before="100" w:after="0" w:line="240" w:lineRule="auto"/>
        <w:jc w:val="both"/>
        <w:rPr>
          <w:i/>
          <w:sz w:val="24"/>
          <w:szCs w:val="24"/>
        </w:rPr>
      </w:pPr>
      <w:r>
        <w:rPr>
          <w:i/>
          <w:sz w:val="24"/>
          <w:szCs w:val="24"/>
        </w:rPr>
        <w:t>Kug</w:t>
      </w:r>
      <w:r>
        <w:rPr>
          <w:i/>
          <w:sz w:val="24"/>
          <w:szCs w:val="24"/>
        </w:rPr>
        <w:t>anov  llega a Moscú con una destartalada maleta de madera, auténtica imagen del humilde pero ambicioso “hombre nuevo” soviético.  Es apuesto (aunque moreno), trabaja duro y pronto se hace popular en la fábrica; entonces se casa con Anna, una buena chica pr</w:t>
      </w:r>
      <w:r>
        <w:rPr>
          <w:i/>
          <w:sz w:val="24"/>
          <w:szCs w:val="24"/>
        </w:rPr>
        <w:t>o</w:t>
      </w:r>
    </w:p>
    <w:p w:rsidR="00465495" w:rsidRDefault="00A5322D">
      <w:pPr>
        <w:widowControl w:val="0"/>
        <w:spacing w:before="100" w:after="0" w:line="240" w:lineRule="auto"/>
        <w:jc w:val="both"/>
        <w:rPr>
          <w:sz w:val="24"/>
          <w:szCs w:val="24"/>
        </w:rPr>
      </w:pPr>
      <w:r>
        <w:rPr>
          <w:i/>
          <w:sz w:val="24"/>
          <w:szCs w:val="24"/>
        </w:rPr>
        <w:t>letaria, derrotando a su rival en el amPero pronto queda claro que Kuganov no es lo que parece.  Una antigua novia revela que su padre era kulak, detalle que él había ocultado cuidadosamente aparentando ser un buen comunista. Su pérfida aumenta cuando ro</w:t>
      </w:r>
      <w:r>
        <w:rPr>
          <w:i/>
          <w:sz w:val="24"/>
          <w:szCs w:val="24"/>
        </w:rPr>
        <w:t xml:space="preserve">ba a Ana el carnet del partido para dárselo a un espía extranjero.    Tras recuperar el carnet, el partido juzga a Anna por negligencia, ya que, como se afirma en la película, el carnet es “un símbolo de honor, orgullo y lucha de cada bolchevique” y todos </w:t>
      </w:r>
      <w:r>
        <w:rPr>
          <w:i/>
          <w:sz w:val="24"/>
          <w:szCs w:val="24"/>
        </w:rPr>
        <w:t xml:space="preserve">los miembros del partido tienen el deber sagrado de defenderlo con su propia vida; finalmente, Anna descubre el carácter malvado de Pasha y entiende que el partido le ha dado una lección y que no debería haber puesto su amor romántico por encima del deber </w:t>
      </w:r>
      <w:r>
        <w:rPr>
          <w:i/>
          <w:sz w:val="24"/>
          <w:szCs w:val="24"/>
        </w:rPr>
        <w:t>hacia el socialismo, armada de pistola, entrega  a su marido a la policía secreta</w:t>
      </w:r>
      <w:r>
        <w:rPr>
          <w:sz w:val="24"/>
          <w:szCs w:val="24"/>
        </w:rPr>
        <w:t>.</w:t>
      </w:r>
    </w:p>
    <w:p w:rsidR="00465495" w:rsidRDefault="00465495">
      <w:pPr>
        <w:widowControl w:val="0"/>
        <w:spacing w:after="0" w:line="240" w:lineRule="auto"/>
        <w:rPr>
          <w:sz w:val="24"/>
          <w:szCs w:val="24"/>
        </w:rPr>
      </w:pPr>
    </w:p>
    <w:p w:rsidR="00465495" w:rsidRDefault="00A5322D">
      <w:pPr>
        <w:widowControl w:val="0"/>
        <w:spacing w:before="100" w:after="0" w:line="240" w:lineRule="auto"/>
        <w:jc w:val="both"/>
        <w:rPr>
          <w:sz w:val="24"/>
          <w:szCs w:val="24"/>
        </w:rPr>
      </w:pPr>
      <w:r>
        <w:rPr>
          <w:i/>
          <w:sz w:val="24"/>
          <w:szCs w:val="24"/>
        </w:rPr>
        <w:t>r, el buen comunista (rubio) Iasha</w:t>
      </w:r>
      <w:r>
        <w:rPr>
          <w:sz w:val="24"/>
          <w:szCs w:val="24"/>
        </w:rPr>
        <w:t xml:space="preserve">Para un observador contemporáneo la película puede parecer extraña por la importancia casi sagrada por el carnet del partido e igualmente </w:t>
      </w:r>
      <w:r>
        <w:rPr>
          <w:sz w:val="24"/>
          <w:szCs w:val="24"/>
        </w:rPr>
        <w:t>la idea de que la URSS estaba amenazada.   Ya en aquella época algunos la encontraron increíble: los estudios Mosfilm  la calificaron como “fallida, falsa y distorsionadora de la realidad soviética” y se negaron a distribuirla,  Sólo la intervención de Sta</w:t>
      </w:r>
      <w:r>
        <w:rPr>
          <w:sz w:val="24"/>
          <w:szCs w:val="24"/>
        </w:rPr>
        <w:t>lin aseguró su estreno: su apreciación del gusto popular era más acertada.</w:t>
      </w:r>
    </w:p>
    <w:p w:rsidR="00465495" w:rsidRDefault="00A5322D">
      <w:pPr>
        <w:widowControl w:val="0"/>
        <w:spacing w:before="80" w:after="0" w:line="240" w:lineRule="auto"/>
        <w:jc w:val="both"/>
        <w:rPr>
          <w:sz w:val="24"/>
          <w:szCs w:val="24"/>
        </w:rPr>
      </w:pPr>
      <w:r>
        <w:rPr>
          <w:sz w:val="24"/>
          <w:szCs w:val="24"/>
        </w:rPr>
        <w:t>Carnet de partido tuvo una gran resonancia en parte de la audiencia que expresaba su disgusto hacia la sentimental y poco fiable Anna.  Un cineasta explicaba a un amigo lo mucho que</w:t>
      </w:r>
      <w:r>
        <w:rPr>
          <w:sz w:val="24"/>
          <w:szCs w:val="24"/>
        </w:rPr>
        <w:t xml:space="preserve"> le había afectado socavando la confianza de su esposa; “Ya ves, esa película y ahora temo más que nunca por mi carnet del partido.  ¿Qué pasaría si alguien me lo roba?  No lo creerás, pero por la noche miro bajo la almohada de mi mujer para ver si lo tien</w:t>
      </w:r>
      <w:r>
        <w:rPr>
          <w:sz w:val="24"/>
          <w:szCs w:val="24"/>
        </w:rPr>
        <w:t xml:space="preserve">e ahí”.  </w:t>
      </w:r>
      <w:r>
        <w:rPr>
          <w:i/>
          <w:sz w:val="24"/>
          <w:szCs w:val="24"/>
        </w:rPr>
        <w:t xml:space="preserve">Para entender la política de la época, y en particular uno de los acontecimientos más traumáticos y misteriosos de la historia del partido y del estalinismo, la “Gran Purga”, no hay nada mejor que </w:t>
      </w:r>
      <w:r>
        <w:rPr>
          <w:b/>
          <w:i/>
          <w:sz w:val="24"/>
          <w:szCs w:val="24"/>
        </w:rPr>
        <w:t>Carnet de partido</w:t>
      </w:r>
      <w:r>
        <w:rPr>
          <w:sz w:val="24"/>
          <w:szCs w:val="24"/>
        </w:rPr>
        <w:t xml:space="preserve">. </w:t>
      </w:r>
    </w:p>
    <w:p w:rsidR="00465495" w:rsidRDefault="00A5322D">
      <w:pPr>
        <w:widowControl w:val="0"/>
        <w:spacing w:before="80" w:after="0" w:line="240" w:lineRule="auto"/>
        <w:jc w:val="both"/>
        <w:rPr>
          <w:sz w:val="24"/>
          <w:szCs w:val="24"/>
        </w:rPr>
      </w:pPr>
      <w:r>
        <w:rPr>
          <w:sz w:val="24"/>
          <w:szCs w:val="24"/>
        </w:rPr>
        <w:t xml:space="preserve">Pero en </w:t>
      </w:r>
      <w:r>
        <w:rPr>
          <w:b/>
          <w:i/>
          <w:sz w:val="24"/>
          <w:szCs w:val="24"/>
        </w:rPr>
        <w:t>1936-1938  se impone e</w:t>
      </w:r>
      <w:r>
        <w:rPr>
          <w:b/>
          <w:i/>
          <w:sz w:val="24"/>
          <w:szCs w:val="24"/>
        </w:rPr>
        <w:t>l Gran terror, acontecimientos que cobran luz por los aspectos mesiánicos de la cultura bolchevique y la amenaza de guerra</w:t>
      </w:r>
      <w:r>
        <w:rPr>
          <w:sz w:val="24"/>
          <w:szCs w:val="24"/>
        </w:rPr>
        <w:t>.  En ese marco se expulsa Zinóviev, Kámenev y el resto de detenidos fueron juzgados en enero de 1935 y obligados a admitir “complicid</w:t>
      </w:r>
      <w:r>
        <w:rPr>
          <w:sz w:val="24"/>
          <w:szCs w:val="24"/>
        </w:rPr>
        <w:t>ad moral” en el asesinato de Kirov jefe de la NKVD.  Se los acusaba de conspiración con Trotsky hecho que no fue comprobado.</w:t>
      </w:r>
    </w:p>
    <w:p w:rsidR="00465495" w:rsidRDefault="00A5322D">
      <w:pPr>
        <w:widowControl w:val="0"/>
        <w:spacing w:before="100" w:after="0" w:line="240" w:lineRule="auto"/>
        <w:jc w:val="both"/>
        <w:rPr>
          <w:sz w:val="24"/>
          <w:szCs w:val="24"/>
        </w:rPr>
      </w:pPr>
      <w:r>
        <w:rPr>
          <w:i/>
          <w:sz w:val="24"/>
          <w:szCs w:val="24"/>
        </w:rPr>
        <w:t>Como declaró Stalin en 1937, cualquiera que “con sus hechos o con sus pensamientos ataque la unidad del estado socialista será dest</w:t>
      </w:r>
      <w:r>
        <w:rPr>
          <w:i/>
          <w:sz w:val="24"/>
          <w:szCs w:val="24"/>
        </w:rPr>
        <w:t xml:space="preserve">ruido sin contemplaciones”, pero cualesquiera que fueran sus intenciones, la búsqueda de “enemigos” se presentó como parte de una campaña más amplia para purificar y movilizar el partido, y así es como lo entendieron sus organizaciones.  </w:t>
      </w:r>
      <w:r>
        <w:rPr>
          <w:b/>
          <w:i/>
          <w:sz w:val="24"/>
          <w:szCs w:val="24"/>
        </w:rPr>
        <w:t>La dirección prete</w:t>
      </w:r>
      <w:r>
        <w:rPr>
          <w:b/>
          <w:i/>
          <w:sz w:val="24"/>
          <w:szCs w:val="24"/>
        </w:rPr>
        <w:t>ndía que ese nuevo activismo del partido revigorizaría la economía, dada la mayor probabilidad de guerra desde que Hitler había llegado al poder en Alemania</w:t>
      </w:r>
      <w:r>
        <w:rPr>
          <w:b/>
          <w:sz w:val="24"/>
          <w:szCs w:val="24"/>
        </w:rPr>
        <w:t>.</w:t>
      </w:r>
      <w:r>
        <w:rPr>
          <w:sz w:val="24"/>
          <w:szCs w:val="24"/>
        </w:rPr>
        <w:t xml:space="preserve"> </w:t>
      </w:r>
      <w:r>
        <w:rPr>
          <w:b/>
          <w:i/>
          <w:sz w:val="24"/>
          <w:szCs w:val="24"/>
        </w:rPr>
        <w:t>Stalin y el Politburó transmitieron a los jefes regionales cuotas obligatorias secretas de detenci</w:t>
      </w:r>
      <w:r>
        <w:rPr>
          <w:b/>
          <w:i/>
          <w:sz w:val="24"/>
          <w:szCs w:val="24"/>
        </w:rPr>
        <w:t>ones y ejecuciones</w:t>
      </w:r>
      <w:r>
        <w:rPr>
          <w:i/>
          <w:sz w:val="24"/>
          <w:szCs w:val="24"/>
        </w:rPr>
        <w:t>, basadas en el origen de clase, político y étnico</w:t>
      </w:r>
      <w:r>
        <w:rPr>
          <w:sz w:val="24"/>
          <w:szCs w:val="24"/>
        </w:rPr>
        <w:t>. Buena parte de las víctimas fueron antiguos kulaki, popes y oficiales zaristas, pero también vagabundos e “indeseables”. Las minorías étnicas “poco fiables” de las que sospechaba que pod</w:t>
      </w:r>
      <w:r>
        <w:rPr>
          <w:sz w:val="24"/>
          <w:szCs w:val="24"/>
        </w:rPr>
        <w:t>ían aliarse con enemigos extranjeros –como alemanes, polacos, coreanos- también se vieron perseguidas.  En aquellas operaciones en masa se produjo el mayor n° de detenciones y ejecuciones del período.  Según archivos soviéticos cuyas  cifras lo minimizan e</w:t>
      </w:r>
      <w:r>
        <w:rPr>
          <w:sz w:val="24"/>
          <w:szCs w:val="24"/>
        </w:rPr>
        <w:t>n 1937-8 el NKVD fue de 1575259 personas, de las que fueron ejecutadas 681692 muchas de ellas por delitos políticos.</w:t>
      </w:r>
    </w:p>
    <w:p w:rsidR="00465495" w:rsidRDefault="00A5322D">
      <w:pPr>
        <w:widowControl w:val="0"/>
        <w:spacing w:before="100" w:after="0" w:line="240" w:lineRule="auto"/>
        <w:jc w:val="both"/>
        <w:rPr>
          <w:sz w:val="24"/>
          <w:szCs w:val="24"/>
        </w:rPr>
      </w:pPr>
      <w:r>
        <w:rPr>
          <w:sz w:val="24"/>
          <w:szCs w:val="24"/>
        </w:rPr>
        <w:t xml:space="preserve">El resultado fue lesionar la disciplina del trabajo.  En 1938 las farsas judiciales prosiguieron y en marzo se celebró el </w:t>
      </w:r>
      <w:r>
        <w:rPr>
          <w:i/>
          <w:sz w:val="24"/>
          <w:szCs w:val="24"/>
        </w:rPr>
        <w:t xml:space="preserve">3° </w:t>
      </w:r>
      <w:r>
        <w:rPr>
          <w:b/>
          <w:i/>
          <w:sz w:val="24"/>
          <w:szCs w:val="24"/>
        </w:rPr>
        <w:t>Juicio de Mosc</w:t>
      </w:r>
      <w:r>
        <w:rPr>
          <w:b/>
          <w:i/>
          <w:sz w:val="24"/>
          <w:szCs w:val="24"/>
        </w:rPr>
        <w:t xml:space="preserve">ú </w:t>
      </w:r>
      <w:r>
        <w:rPr>
          <w:b/>
          <w:sz w:val="24"/>
          <w:szCs w:val="24"/>
        </w:rPr>
        <w:t>donde fueron ejecutados Bujarin, Rykov</w:t>
      </w:r>
      <w:r>
        <w:rPr>
          <w:sz w:val="24"/>
          <w:szCs w:val="24"/>
        </w:rPr>
        <w:t>, el ex comisario de Interior, Iagoda y otros dirigentes.</w:t>
      </w:r>
    </w:p>
    <w:p w:rsidR="00465495" w:rsidRDefault="00A5322D">
      <w:pPr>
        <w:widowControl w:val="0"/>
        <w:spacing w:after="0" w:line="240" w:lineRule="auto"/>
        <w:jc w:val="both"/>
        <w:rPr>
          <w:sz w:val="24"/>
          <w:szCs w:val="24"/>
        </w:rPr>
      </w:pPr>
      <w:r>
        <w:rPr>
          <w:sz w:val="24"/>
          <w:szCs w:val="24"/>
        </w:rPr>
        <w:t xml:space="preserve">La respuesta </w:t>
      </w:r>
      <w:r>
        <w:rPr>
          <w:b/>
          <w:i/>
          <w:sz w:val="24"/>
          <w:szCs w:val="24"/>
        </w:rPr>
        <w:t>de Eisenstein a la izervschina</w:t>
      </w:r>
      <w:r>
        <w:rPr>
          <w:sz w:val="24"/>
          <w:szCs w:val="24"/>
        </w:rPr>
        <w:t xml:space="preserve"> fue naturalmente mucho más ambigua y sofisticada que la de auténticos creyentes como el propio</w:t>
      </w:r>
      <w:r>
        <w:rPr>
          <w:i/>
          <w:sz w:val="24"/>
          <w:szCs w:val="24"/>
        </w:rPr>
        <w:t xml:space="preserve"> Iezhov</w:t>
      </w:r>
      <w:r>
        <w:rPr>
          <w:sz w:val="24"/>
          <w:szCs w:val="24"/>
        </w:rPr>
        <w:t>, tratando aq</w:t>
      </w:r>
      <w:r>
        <w:rPr>
          <w:sz w:val="24"/>
          <w:szCs w:val="24"/>
        </w:rPr>
        <w:t xml:space="preserve">uella difícil y peligrosa, cuestión en su última obra sobre </w:t>
      </w:r>
      <w:r>
        <w:rPr>
          <w:b/>
          <w:i/>
          <w:sz w:val="24"/>
          <w:szCs w:val="24"/>
        </w:rPr>
        <w:t>Iván Grozny (“El Terrible”)</w:t>
      </w:r>
      <w:r>
        <w:rPr>
          <w:sz w:val="24"/>
          <w:szCs w:val="24"/>
        </w:rPr>
        <w:t xml:space="preserve">.  La primera parte filmada entre 1942-4 fue estrenada a finales de año y obtuvo un premio Stalin; la </w:t>
      </w:r>
      <w:r>
        <w:rPr>
          <w:b/>
          <w:i/>
          <w:sz w:val="24"/>
          <w:szCs w:val="24"/>
        </w:rPr>
        <w:t>2ª La conjura de los Boyardos</w:t>
      </w:r>
      <w:r>
        <w:rPr>
          <w:sz w:val="24"/>
          <w:szCs w:val="24"/>
        </w:rPr>
        <w:t>, filmada en 1946 fue confiscada al mo</w:t>
      </w:r>
      <w:r>
        <w:rPr>
          <w:sz w:val="24"/>
          <w:szCs w:val="24"/>
        </w:rPr>
        <w:t>rir Eisenstein en 1948 y destruida en su mayor parte.</w:t>
      </w:r>
    </w:p>
    <w:p w:rsidR="00465495" w:rsidRDefault="00A5322D">
      <w:pPr>
        <w:widowControl w:val="0"/>
        <w:spacing w:before="100" w:after="0" w:line="240" w:lineRule="auto"/>
        <w:jc w:val="both"/>
        <w:rPr>
          <w:sz w:val="24"/>
          <w:szCs w:val="24"/>
        </w:rPr>
      </w:pPr>
      <w:r>
        <w:rPr>
          <w:sz w:val="24"/>
          <w:szCs w:val="24"/>
        </w:rPr>
        <w:t xml:space="preserve">Durante la década del 40 se había rehabilitado la reputación del zar Iván IV (siglo XIV) como un gobernante que había derrotado a los enemigos de Rusia y unificado el país.  </w:t>
      </w:r>
      <w:r>
        <w:rPr>
          <w:i/>
          <w:sz w:val="24"/>
          <w:szCs w:val="24"/>
        </w:rPr>
        <w:t>La creación de una guardia p</w:t>
      </w:r>
      <w:r>
        <w:rPr>
          <w:i/>
          <w:sz w:val="24"/>
          <w:szCs w:val="24"/>
        </w:rPr>
        <w:t>ersonal en territorios privados del zar con la que impuso el reinado del terror a la desleal nobleza boyarda, pasó a ser considerada un acontecimiento “progresista” en la construcción del estado Ruso.  Evidentemente, los paralelismo entre Iván y Stalin, en</w:t>
      </w:r>
      <w:r>
        <w:rPr>
          <w:i/>
          <w:sz w:val="24"/>
          <w:szCs w:val="24"/>
        </w:rPr>
        <w:t>tre la guardia personal de Iván y la NKVD, eran obvios para intelectuales y dirigentes del partid</w:t>
      </w:r>
      <w:r>
        <w:rPr>
          <w:sz w:val="24"/>
          <w:szCs w:val="24"/>
        </w:rPr>
        <w:t>o</w:t>
      </w:r>
    </w:p>
    <w:p w:rsidR="00465495" w:rsidRDefault="00A5322D">
      <w:pPr>
        <w:widowControl w:val="0"/>
        <w:spacing w:after="0" w:line="240" w:lineRule="auto"/>
        <w:jc w:val="both"/>
        <w:rPr>
          <w:sz w:val="24"/>
          <w:szCs w:val="24"/>
        </w:rPr>
      </w:pPr>
      <w:r>
        <w:rPr>
          <w:b/>
          <w:i/>
          <w:sz w:val="24"/>
          <w:szCs w:val="24"/>
        </w:rPr>
        <w:t>Einsenstein trataba de justificar a Iván/ Stalin pero al mismo tiempo quería dar cierta complejidad trágica al personaje</w:t>
      </w:r>
      <w:r>
        <w:rPr>
          <w:sz w:val="24"/>
          <w:szCs w:val="24"/>
        </w:rPr>
        <w:t xml:space="preserve">.  En </w:t>
      </w:r>
      <w:r>
        <w:rPr>
          <w:b/>
          <w:sz w:val="24"/>
          <w:szCs w:val="24"/>
        </w:rPr>
        <w:t xml:space="preserve">la </w:t>
      </w:r>
      <w:r>
        <w:rPr>
          <w:b/>
          <w:sz w:val="24"/>
          <w:szCs w:val="24"/>
          <w:u w:val="single"/>
        </w:rPr>
        <w:t>1ª  pa</w:t>
      </w:r>
      <w:r>
        <w:rPr>
          <w:b/>
          <w:sz w:val="24"/>
          <w:szCs w:val="24"/>
        </w:rPr>
        <w:t>rte</w:t>
      </w:r>
      <w:r>
        <w:rPr>
          <w:sz w:val="24"/>
          <w:szCs w:val="24"/>
        </w:rPr>
        <w:t xml:space="preserve"> duda sobre la violencia que ejercía incluso sobre su propia familia, pero pronto se convence que debe sacrificar sentimientos personales a la grandeza de Rusia.  El ambiente de </w:t>
      </w:r>
      <w:r>
        <w:rPr>
          <w:b/>
          <w:sz w:val="24"/>
          <w:szCs w:val="24"/>
        </w:rPr>
        <w:t xml:space="preserve">la </w:t>
      </w:r>
      <w:r>
        <w:rPr>
          <w:b/>
          <w:sz w:val="24"/>
          <w:szCs w:val="24"/>
          <w:u w:val="single"/>
        </w:rPr>
        <w:t>2ª  parte</w:t>
      </w:r>
      <w:r>
        <w:rPr>
          <w:sz w:val="24"/>
          <w:szCs w:val="24"/>
          <w:u w:val="single"/>
        </w:rPr>
        <w:t xml:space="preserve"> </w:t>
      </w:r>
      <w:r>
        <w:rPr>
          <w:sz w:val="24"/>
          <w:szCs w:val="24"/>
        </w:rPr>
        <w:t xml:space="preserve">es diferente.  Iván se muestra como un personaje obsesionado por </w:t>
      </w:r>
      <w:r>
        <w:rPr>
          <w:sz w:val="24"/>
          <w:szCs w:val="24"/>
        </w:rPr>
        <w:t xml:space="preserve">el poder, sumergido en un mundo expresionista de interiores claustrofóbicos, intrigas siniestras y emoción extrema.  En </w:t>
      </w:r>
      <w:r>
        <w:rPr>
          <w:b/>
          <w:sz w:val="24"/>
          <w:szCs w:val="24"/>
        </w:rPr>
        <w:t xml:space="preserve">la </w:t>
      </w:r>
      <w:r>
        <w:rPr>
          <w:b/>
          <w:sz w:val="24"/>
          <w:szCs w:val="24"/>
          <w:u w:val="single"/>
        </w:rPr>
        <w:t>3ª parte</w:t>
      </w:r>
      <w:r>
        <w:rPr>
          <w:sz w:val="24"/>
          <w:szCs w:val="24"/>
          <w:u w:val="single"/>
        </w:rPr>
        <w:t xml:space="preserve">  </w:t>
      </w:r>
      <w:r>
        <w:rPr>
          <w:sz w:val="24"/>
          <w:szCs w:val="24"/>
        </w:rPr>
        <w:t>debía aparecer incluso golpeándose la cabeza contra el suelo atenazado por el remordimiento, bajo un fresco del Día del Jui</w:t>
      </w:r>
      <w:r>
        <w:rPr>
          <w:sz w:val="24"/>
          <w:szCs w:val="24"/>
        </w:rPr>
        <w:t>cio, mientras su confesor y secuaces le leían la lista de sus víctimas.</w:t>
      </w:r>
    </w:p>
    <w:p w:rsidR="00465495" w:rsidRDefault="00A5322D">
      <w:pPr>
        <w:widowControl w:val="0"/>
        <w:spacing w:after="0" w:line="240" w:lineRule="auto"/>
        <w:jc w:val="both"/>
        <w:rPr>
          <w:sz w:val="24"/>
          <w:szCs w:val="24"/>
        </w:rPr>
      </w:pPr>
      <w:r>
        <w:rPr>
          <w:sz w:val="24"/>
          <w:szCs w:val="24"/>
        </w:rPr>
        <w:t>Los amigos de Eisenstein estaban asombrados de su osadía.  Stalin que había recibido con agrado la primera parte, se sintió ultrajado por la 2ª y el proyecto de la 3ª. Acusó a la pelíc</w:t>
      </w:r>
      <w:r>
        <w:rPr>
          <w:sz w:val="24"/>
          <w:szCs w:val="24"/>
        </w:rPr>
        <w:t xml:space="preserve">ula de presentar a la specie </w:t>
      </w:r>
      <w:r>
        <w:rPr>
          <w:b/>
          <w:i/>
          <w:sz w:val="24"/>
          <w:szCs w:val="24"/>
        </w:rPr>
        <w:t>del “Ku-Klux-Klan” y a Ivánguardia de Iván como una e como un Hamlet vaci</w:t>
      </w:r>
      <w:r>
        <w:rPr>
          <w:sz w:val="24"/>
          <w:szCs w:val="24"/>
        </w:rPr>
        <w:t>l</w:t>
      </w:r>
      <w:r>
        <w:rPr>
          <w:b/>
          <w:i/>
          <w:sz w:val="24"/>
          <w:szCs w:val="24"/>
        </w:rPr>
        <w:t>ant</w:t>
      </w:r>
      <w:r>
        <w:rPr>
          <w:sz w:val="24"/>
          <w:szCs w:val="24"/>
        </w:rPr>
        <w:t>e. Tras una autocrítica se le permitió rehacer las películas, pero murió sin poder completar el proyecto.</w:t>
      </w:r>
    </w:p>
    <w:p w:rsidR="00465495" w:rsidRDefault="00A5322D">
      <w:pPr>
        <w:widowControl w:val="0"/>
        <w:spacing w:before="100" w:after="0" w:line="240" w:lineRule="auto"/>
        <w:jc w:val="both"/>
        <w:rPr>
          <w:sz w:val="24"/>
          <w:szCs w:val="24"/>
        </w:rPr>
      </w:pPr>
      <w:r>
        <w:rPr>
          <w:i/>
          <w:sz w:val="24"/>
          <w:szCs w:val="24"/>
        </w:rPr>
        <w:t xml:space="preserve">La </w:t>
      </w:r>
      <w:r>
        <w:rPr>
          <w:b/>
          <w:i/>
          <w:sz w:val="24"/>
          <w:szCs w:val="24"/>
        </w:rPr>
        <w:t>conjura de los Boyardos capta aspectos de</w:t>
      </w:r>
      <w:r>
        <w:rPr>
          <w:b/>
          <w:i/>
          <w:sz w:val="24"/>
          <w:szCs w:val="24"/>
        </w:rPr>
        <w:t>l ambiente signado por el terror</w:t>
      </w:r>
      <w:r>
        <w:rPr>
          <w:sz w:val="24"/>
          <w:szCs w:val="24"/>
        </w:rPr>
        <w:t>.  Las emociones simples de lucha de clases y venganza mostradas en Octubre habían dado paso a una política mucho menos confiada en la que había que escudriñar los pensamientos de la gente en busca de dudas y herejías oculta</w:t>
      </w:r>
      <w:r>
        <w:rPr>
          <w:sz w:val="24"/>
          <w:szCs w:val="24"/>
        </w:rPr>
        <w:t>.</w:t>
      </w:r>
    </w:p>
    <w:p w:rsidR="00465495" w:rsidRDefault="00465495">
      <w:pPr>
        <w:spacing w:after="0" w:line="276" w:lineRule="auto"/>
        <w:jc w:val="both"/>
        <w:rPr>
          <w:sz w:val="24"/>
          <w:szCs w:val="24"/>
        </w:rPr>
      </w:pPr>
    </w:p>
    <w:p w:rsidR="00465495" w:rsidRDefault="00465495">
      <w:pPr>
        <w:spacing w:after="0" w:line="276" w:lineRule="auto"/>
        <w:jc w:val="both"/>
        <w:rPr>
          <w:sz w:val="24"/>
          <w:szCs w:val="24"/>
        </w:rPr>
      </w:pPr>
    </w:p>
    <w:p w:rsidR="00465495" w:rsidRDefault="00465495">
      <w:pPr>
        <w:spacing w:after="0" w:line="276" w:lineRule="auto"/>
        <w:jc w:val="both"/>
        <w:rPr>
          <w:sz w:val="24"/>
          <w:szCs w:val="24"/>
        </w:rPr>
      </w:pPr>
    </w:p>
    <w:p w:rsidR="00465495" w:rsidRDefault="00465495">
      <w:pPr>
        <w:spacing w:after="0" w:line="276" w:lineRule="auto"/>
        <w:jc w:val="both"/>
        <w:rPr>
          <w:sz w:val="24"/>
          <w:szCs w:val="24"/>
        </w:rPr>
      </w:pPr>
    </w:p>
    <w:p w:rsidR="00465495" w:rsidRDefault="00465495">
      <w:pPr>
        <w:spacing w:after="0" w:line="276" w:lineRule="auto"/>
        <w:jc w:val="both"/>
        <w:rPr>
          <w:sz w:val="24"/>
          <w:szCs w:val="24"/>
        </w:rPr>
      </w:pPr>
    </w:p>
    <w:p w:rsidR="00465495" w:rsidRDefault="00465495">
      <w:pPr>
        <w:spacing w:after="0" w:line="276" w:lineRule="auto"/>
        <w:jc w:val="both"/>
        <w:rPr>
          <w:sz w:val="24"/>
          <w:szCs w:val="24"/>
        </w:rPr>
      </w:pPr>
    </w:p>
    <w:p w:rsidR="00465495" w:rsidRDefault="00A5322D">
      <w:pPr>
        <w:spacing w:after="0" w:line="276" w:lineRule="auto"/>
        <w:jc w:val="both"/>
        <w:rPr>
          <w:sz w:val="48"/>
          <w:szCs w:val="48"/>
        </w:rPr>
      </w:pPr>
      <w:r>
        <w:rPr>
          <w:b/>
          <w:i/>
          <w:sz w:val="48"/>
          <w:szCs w:val="48"/>
        </w:rPr>
        <w:t>UNIDAD 7: Comprensión- Causalidad- Explicación históricas.</w:t>
      </w:r>
      <w:r>
        <w:rPr>
          <w:sz w:val="48"/>
          <w:szCs w:val="48"/>
        </w:rPr>
        <w:t xml:space="preserve"> </w:t>
      </w:r>
    </w:p>
    <w:p w:rsidR="00465495" w:rsidRDefault="00A5322D">
      <w:pPr>
        <w:spacing w:after="0" w:line="276" w:lineRule="auto"/>
        <w:jc w:val="both"/>
        <w:rPr>
          <w:sz w:val="24"/>
          <w:szCs w:val="24"/>
        </w:rPr>
      </w:pPr>
      <w:r>
        <w:rPr>
          <w:sz w:val="24"/>
          <w:szCs w:val="24"/>
        </w:rPr>
        <w:t>Contradicción de la historia: Por un lado, necesita hechos que toma de fuentes. Por el otro, si no formula preguntas, las huellas del pasado permanecen mudas.</w:t>
      </w:r>
      <w:r>
        <w:rPr>
          <w:sz w:val="24"/>
          <w:szCs w:val="24"/>
        </w:rPr>
        <w:br/>
      </w:r>
      <w:r>
        <w:rPr>
          <w:sz w:val="24"/>
          <w:szCs w:val="24"/>
        </w:rPr>
        <w:t>Es necesario ser un historiador experto para analizar fuentes.  El método crítico requiere de un saber histórico confirmado</w:t>
      </w:r>
    </w:p>
    <w:p w:rsidR="00465495" w:rsidRDefault="00A5322D">
      <w:pPr>
        <w:spacing w:after="0" w:line="276" w:lineRule="auto"/>
        <w:jc w:val="both"/>
        <w:rPr>
          <w:sz w:val="24"/>
          <w:szCs w:val="24"/>
        </w:rPr>
      </w:pPr>
      <w:r>
        <w:rPr>
          <w:sz w:val="24"/>
          <w:szCs w:val="24"/>
        </w:rPr>
        <w:t>El tiempo es : Dimensión diacrónica constitutiva de toda cuestión histórica que han dado forma la sociedad y la dimensión escrita.Ti</w:t>
      </w:r>
      <w:r>
        <w:rPr>
          <w:sz w:val="24"/>
          <w:szCs w:val="24"/>
        </w:rPr>
        <w:t>empo: protagonista a pleno derecho del escenario.</w:t>
      </w:r>
      <w:r>
        <w:rPr>
          <w:sz w:val="24"/>
          <w:szCs w:val="24"/>
        </w:rPr>
        <w:br/>
        <w:t xml:space="preserve">La historia se presenta como práctica empírica, una suerte de bricolaje donde los ajustes varían en cada ocasión y producen una suma de materiales de textura variada atendiendo de modo más o menos adecuado </w:t>
      </w:r>
      <w:r>
        <w:rPr>
          <w:sz w:val="24"/>
          <w:szCs w:val="24"/>
        </w:rPr>
        <w:t>a exigencias contradictorias.</w:t>
      </w:r>
      <w:r>
        <w:rPr>
          <w:sz w:val="24"/>
          <w:szCs w:val="24"/>
        </w:rPr>
        <w:br/>
      </w:r>
      <w:r>
        <w:rPr>
          <w:b/>
          <w:sz w:val="24"/>
          <w:szCs w:val="24"/>
        </w:rPr>
        <w:t>El historiador como artesano:</w:t>
      </w:r>
      <w:r>
        <w:rPr>
          <w:sz w:val="24"/>
          <w:szCs w:val="24"/>
        </w:rPr>
        <w:br/>
        <w:t>Cuando historiadores hablan de su disciplina aparece vocabulario artesanal.  El historiador habla como si fuera un carpintero.</w:t>
      </w:r>
      <w:r>
        <w:rPr>
          <w:sz w:val="24"/>
          <w:szCs w:val="24"/>
        </w:rPr>
        <w:br/>
        <w:t>El término oficio fue acuñado por Febvre y usado por Bloch.</w:t>
      </w:r>
      <w:r>
        <w:rPr>
          <w:sz w:val="24"/>
          <w:szCs w:val="24"/>
        </w:rPr>
        <w:br/>
        <w:t>Furet hab</w:t>
      </w:r>
      <w:r>
        <w:rPr>
          <w:sz w:val="24"/>
          <w:szCs w:val="24"/>
        </w:rPr>
        <w:t xml:space="preserve">la de su taller, invoca las reglas del arte. Describen su oficio como práctica que requiere aprendizaje.  </w:t>
      </w:r>
    </w:p>
    <w:p w:rsidR="00465495" w:rsidRDefault="00A5322D">
      <w:pPr>
        <w:spacing w:after="0" w:line="276" w:lineRule="auto"/>
        <w:jc w:val="both"/>
        <w:rPr>
          <w:sz w:val="24"/>
          <w:szCs w:val="24"/>
        </w:rPr>
      </w:pPr>
      <w:r>
        <w:rPr>
          <w:sz w:val="24"/>
          <w:szCs w:val="24"/>
        </w:rPr>
        <w:t xml:space="preserve">Evocando la corporación, Conze distingue entre maestros, camaradas, aprendices. </w:t>
      </w:r>
      <w:r>
        <w:rPr>
          <w:sz w:val="24"/>
          <w:szCs w:val="24"/>
        </w:rPr>
        <w:br/>
        <w:t>Bailyn usa el término craft, evocando las competencias, los skills q</w:t>
      </w:r>
      <w:r>
        <w:rPr>
          <w:sz w:val="24"/>
          <w:szCs w:val="24"/>
        </w:rPr>
        <w:t xml:space="preserve">ue se necesitan, exigen  una práctica y requieren un tiempo.  Ésta es la razón por la que tiene sentido la existencia de un aprendizaje en camaradería, guildlike training.  </w:t>
      </w:r>
      <w:r>
        <w:rPr>
          <w:sz w:val="24"/>
          <w:szCs w:val="24"/>
        </w:rPr>
        <w:br/>
        <w:t>La historia se aprende como la carpintería, a través de la camaradería del taller.</w:t>
      </w:r>
      <w:r>
        <w:rPr>
          <w:sz w:val="24"/>
          <w:szCs w:val="24"/>
        </w:rPr>
        <w:br/>
        <w:t>M. Bloch habla de la historia como ciencia en la infancia.</w:t>
      </w:r>
      <w:r>
        <w:rPr>
          <w:sz w:val="24"/>
          <w:szCs w:val="24"/>
        </w:rPr>
        <w:br/>
        <w:t>Las ciencias se enseñan y las reglas se enuncian aunque las de la historia no son exactamente tales.</w:t>
      </w:r>
      <w:r>
        <w:rPr>
          <w:sz w:val="24"/>
          <w:szCs w:val="24"/>
        </w:rPr>
        <w:br/>
        <w:t>Su experiencia le dice que no hay normas que pueden aplicarse de forma automática y sistemática</w:t>
      </w:r>
      <w:r>
        <w:rPr>
          <w:sz w:val="24"/>
          <w:szCs w:val="24"/>
        </w:rPr>
        <w:t xml:space="preserve">.   </w:t>
      </w:r>
      <w:r>
        <w:rPr>
          <w:sz w:val="24"/>
          <w:szCs w:val="24"/>
        </w:rPr>
        <w:br/>
        <w:t>La complejidad de la historia como práctica nos remite a la complejidad misma de su objeto.</w:t>
      </w:r>
      <w:r>
        <w:rPr>
          <w:sz w:val="24"/>
          <w:szCs w:val="24"/>
        </w:rPr>
        <w:br/>
      </w:r>
      <w:r>
        <w:rPr>
          <w:b/>
          <w:sz w:val="24"/>
          <w:szCs w:val="24"/>
        </w:rPr>
        <w:t>Los hombres objetos de la historia:</w:t>
      </w:r>
      <w:r>
        <w:rPr>
          <w:b/>
          <w:sz w:val="24"/>
          <w:szCs w:val="24"/>
        </w:rPr>
        <w:br/>
      </w:r>
      <w:r>
        <w:rPr>
          <w:sz w:val="24"/>
          <w:szCs w:val="24"/>
        </w:rPr>
        <w:t>El objeto de la historia es el hombre, los hombres en sociedad, las sociedades humanas.</w:t>
      </w:r>
      <w:r>
        <w:rPr>
          <w:sz w:val="24"/>
          <w:szCs w:val="24"/>
        </w:rPr>
        <w:br/>
        <w:t xml:space="preserve">FEBVRE: “Los hombres son el objeto </w:t>
      </w:r>
      <w:r>
        <w:rPr>
          <w:sz w:val="24"/>
          <w:szCs w:val="24"/>
        </w:rPr>
        <w:t xml:space="preserve">único de la historia: NO un hombre abstracto, eterno, inmutable en su fondo y perpetuamente idéntico a sí mismo, SINO hombres comprendidos en el marco de las sociedades de que son miembros. </w:t>
      </w:r>
      <w:r>
        <w:rPr>
          <w:sz w:val="24"/>
          <w:szCs w:val="24"/>
        </w:rPr>
        <w:br/>
      </w:r>
      <w:r>
        <w:rPr>
          <w:i/>
          <w:sz w:val="24"/>
          <w:szCs w:val="24"/>
        </w:rPr>
        <w:t>Tres rasgos caracterizan el objeto de la historia:</w:t>
      </w:r>
      <w:r>
        <w:rPr>
          <w:sz w:val="24"/>
          <w:szCs w:val="24"/>
        </w:rPr>
        <w:t xml:space="preserve">  </w:t>
      </w:r>
      <w:r>
        <w:rPr>
          <w:sz w:val="24"/>
          <w:szCs w:val="24"/>
        </w:rPr>
        <w:br/>
        <w:t xml:space="preserve">Es </w:t>
      </w:r>
      <w:r>
        <w:rPr>
          <w:b/>
          <w:sz w:val="24"/>
          <w:szCs w:val="24"/>
        </w:rPr>
        <w:t>humano</w:t>
      </w:r>
      <w:r>
        <w:rPr>
          <w:sz w:val="24"/>
          <w:szCs w:val="24"/>
        </w:rPr>
        <w:t>, l</w:t>
      </w:r>
      <w:r>
        <w:rPr>
          <w:sz w:val="24"/>
          <w:szCs w:val="24"/>
        </w:rPr>
        <w:t xml:space="preserve">o cual significa que incluso las historias aparentemente indiferentes a los hombres nos hacen dar un rodeo: la historia de la vida material o del clima se interesa por las consecuencias que esas evoluciones analizadas tienen para los grupos humanos.   </w:t>
      </w:r>
      <w:r>
        <w:rPr>
          <w:sz w:val="24"/>
          <w:szCs w:val="24"/>
        </w:rPr>
        <w:br/>
      </w:r>
      <w:r>
        <w:rPr>
          <w:b/>
          <w:sz w:val="24"/>
          <w:szCs w:val="24"/>
        </w:rPr>
        <w:t xml:space="preserve">Es </w:t>
      </w:r>
      <w:r>
        <w:rPr>
          <w:b/>
          <w:sz w:val="24"/>
          <w:szCs w:val="24"/>
        </w:rPr>
        <w:t>colectivo</w:t>
      </w:r>
      <w:r>
        <w:rPr>
          <w:sz w:val="24"/>
          <w:szCs w:val="24"/>
        </w:rPr>
        <w:t>: “las sociedades humanas, los grupos organizados” (Febvre).  Para que un hombre individual interese a la historia es necesario que sea representativo, de influencia verificable en el destino de los otros, por su propia singularidad, normas y cost</w:t>
      </w:r>
      <w:r>
        <w:rPr>
          <w:sz w:val="24"/>
          <w:szCs w:val="24"/>
        </w:rPr>
        <w:t>umbres de un grupo en un tiempo dado.</w:t>
      </w:r>
      <w:r>
        <w:rPr>
          <w:sz w:val="24"/>
          <w:szCs w:val="24"/>
        </w:rPr>
        <w:br/>
        <w:t xml:space="preserve"> El objeto de la historia </w:t>
      </w:r>
      <w:r>
        <w:rPr>
          <w:b/>
          <w:sz w:val="24"/>
          <w:szCs w:val="24"/>
        </w:rPr>
        <w:t>es concreto</w:t>
      </w:r>
      <w:r>
        <w:rPr>
          <w:sz w:val="24"/>
          <w:szCs w:val="24"/>
        </w:rPr>
        <w:t>: los historiadores desconfían de términos abstractos, quieren ver, entender, sentir.  Hay algo de carnal en la historia.</w:t>
      </w:r>
      <w:r>
        <w:rPr>
          <w:sz w:val="24"/>
          <w:szCs w:val="24"/>
        </w:rPr>
        <w:br/>
      </w:r>
      <w:r>
        <w:rPr>
          <w:b/>
          <w:sz w:val="24"/>
          <w:szCs w:val="24"/>
        </w:rPr>
        <w:t>Explicación y comprensión:</w:t>
      </w:r>
      <w:r>
        <w:rPr>
          <w:sz w:val="24"/>
          <w:szCs w:val="24"/>
        </w:rPr>
        <w:br/>
      </w:r>
      <w:r>
        <w:rPr>
          <w:i/>
          <w:sz w:val="24"/>
          <w:szCs w:val="24"/>
        </w:rPr>
        <w:t>Dilthey y Aron</w:t>
      </w:r>
      <w:r>
        <w:rPr>
          <w:sz w:val="24"/>
          <w:szCs w:val="24"/>
        </w:rPr>
        <w:t xml:space="preserve"> establecieron la </w:t>
      </w:r>
      <w:r>
        <w:rPr>
          <w:sz w:val="24"/>
          <w:szCs w:val="24"/>
        </w:rPr>
        <w:t xml:space="preserve">diferencia entre las ciencias del espíritu o ciencias humanas y las de la naturaleza </w:t>
      </w:r>
      <w:r>
        <w:rPr>
          <w:sz w:val="24"/>
          <w:szCs w:val="24"/>
        </w:rPr>
        <w:br/>
        <w:t xml:space="preserve">Las ciencias de la naturaleza explican cosas, las realidades materiales; las del espíritu nos permiten comprender a los hombres y sus conductas.  </w:t>
      </w:r>
      <w:r>
        <w:rPr>
          <w:sz w:val="24"/>
          <w:szCs w:val="24"/>
        </w:rPr>
        <w:br/>
      </w:r>
      <w:r>
        <w:rPr>
          <w:i/>
          <w:sz w:val="24"/>
          <w:szCs w:val="24"/>
        </w:rPr>
        <w:t>La explicación es el di</w:t>
      </w:r>
      <w:r>
        <w:rPr>
          <w:i/>
          <w:sz w:val="24"/>
          <w:szCs w:val="24"/>
        </w:rPr>
        <w:t>stintivo de la ciencia propiamente dicha</w:t>
      </w:r>
      <w:r>
        <w:rPr>
          <w:sz w:val="24"/>
          <w:szCs w:val="24"/>
        </w:rPr>
        <w:t>: busca las causas y verifica leyes.  Es determinista: las mismas causas producen siempre los mismos efectos.</w:t>
      </w:r>
    </w:p>
    <w:p w:rsidR="00465495" w:rsidRDefault="00A5322D">
      <w:pPr>
        <w:spacing w:after="0" w:line="276" w:lineRule="auto"/>
        <w:jc w:val="both"/>
        <w:rPr>
          <w:sz w:val="24"/>
          <w:szCs w:val="24"/>
        </w:rPr>
      </w:pPr>
      <w:r>
        <w:rPr>
          <w:sz w:val="24"/>
          <w:szCs w:val="24"/>
        </w:rPr>
        <w:t xml:space="preserve">Las  </w:t>
      </w:r>
      <w:r>
        <w:rPr>
          <w:b/>
          <w:sz w:val="24"/>
          <w:szCs w:val="24"/>
        </w:rPr>
        <w:t xml:space="preserve">ciencias humanas </w:t>
      </w:r>
      <w:r>
        <w:rPr>
          <w:sz w:val="24"/>
          <w:szCs w:val="24"/>
        </w:rPr>
        <w:t>no pueden contemplar este tipo de inteligibilidad.  Lo que hace inteligibles las con</w:t>
      </w:r>
      <w:r>
        <w:rPr>
          <w:sz w:val="24"/>
          <w:szCs w:val="24"/>
        </w:rPr>
        <w:t xml:space="preserve">ductas humanas es que son racionales o, al menos, intencionales. </w:t>
      </w:r>
      <w:r>
        <w:rPr>
          <w:sz w:val="24"/>
          <w:szCs w:val="24"/>
        </w:rPr>
        <w:br/>
        <w:t xml:space="preserve">La acción humana supone la elección de un medio en función de un fin, pero no la podemos explicar por causas y leyes, pues sólo podemos comprenderla. </w:t>
      </w:r>
      <w:r>
        <w:rPr>
          <w:sz w:val="24"/>
          <w:szCs w:val="24"/>
        </w:rPr>
        <w:br/>
        <w:t>Ejemplo del análisis de Aron, sobre los</w:t>
      </w:r>
      <w:r>
        <w:rPr>
          <w:sz w:val="24"/>
          <w:szCs w:val="24"/>
        </w:rPr>
        <w:t xml:space="preserve"> discursos de  La Guerra del Peloponeso de Tucídides: lo importante no es saber si éstos fueron efectivamente pronunciados o si Tucídides los recogió fielmente.  Se trata de procesos de escritura para explicitar, poniéndolos en boca de los principales prot</w:t>
      </w:r>
      <w:r>
        <w:rPr>
          <w:sz w:val="24"/>
          <w:szCs w:val="24"/>
        </w:rPr>
        <w:t>agonistas, los motivos que inspiraron sus políticas.</w:t>
      </w:r>
      <w:r>
        <w:rPr>
          <w:sz w:val="24"/>
          <w:szCs w:val="24"/>
        </w:rPr>
        <w:br/>
        <w:t>La historia trata de acontecimientos originales, de situaciones singulares.</w:t>
      </w:r>
      <w:r>
        <w:rPr>
          <w:sz w:val="24"/>
          <w:szCs w:val="24"/>
        </w:rPr>
        <w:br/>
        <w:t>Lacombe=  Carácter acientífico del acontecimiento./ A medida que la masa de la realidad histórica aumenta, la parte que cada er</w:t>
      </w:r>
      <w:r>
        <w:rPr>
          <w:sz w:val="24"/>
          <w:szCs w:val="24"/>
        </w:rPr>
        <w:t>udito llega a asimilar no es más que un fragmento pequeño./ Cuando más alejado está de la concepción del conjunto, el historiador menos logra conocer.</w:t>
      </w:r>
      <w:r>
        <w:rPr>
          <w:sz w:val="24"/>
          <w:szCs w:val="24"/>
        </w:rPr>
        <w:br/>
        <w:t xml:space="preserve">Sin embargo, La idea de que  la ciencia  establece leyes (si se produce un acontecimiento A, seguirá uno </w:t>
      </w:r>
      <w:r>
        <w:rPr>
          <w:sz w:val="24"/>
          <w:szCs w:val="24"/>
        </w:rPr>
        <w:t xml:space="preserve">B) proviene más del cientificismo del XIX que de la ciencia moderna.  La definición de la ciencia por la ley no es completamente pertinente.  </w:t>
      </w:r>
      <w:r>
        <w:rPr>
          <w:sz w:val="24"/>
          <w:szCs w:val="24"/>
        </w:rPr>
        <w:tab/>
        <w:t>Las leyes científicas han perdido el carácter puramente determinista que las definió en el siglo XIX, y la física</w:t>
      </w:r>
      <w:r>
        <w:rPr>
          <w:sz w:val="24"/>
          <w:szCs w:val="24"/>
        </w:rPr>
        <w:t xml:space="preserve"> moderna se ha vuelto probabilística.  No obstante continúa definiéndose por rigurosos procedimientos de verificación/ refutación.</w:t>
      </w:r>
    </w:p>
    <w:p w:rsidR="00465495" w:rsidRDefault="00A5322D">
      <w:pPr>
        <w:spacing w:after="0" w:line="276" w:lineRule="auto"/>
        <w:jc w:val="both"/>
        <w:rPr>
          <w:sz w:val="24"/>
          <w:szCs w:val="24"/>
        </w:rPr>
      </w:pPr>
      <w:r>
        <w:rPr>
          <w:sz w:val="24"/>
          <w:szCs w:val="24"/>
        </w:rPr>
        <w:t xml:space="preserve"> Es evidente que la historia no puede ser una ciencia del mismo tipo que lo es la química.   Tampoco lo pretende en absoluto.</w:t>
      </w:r>
      <w:r>
        <w:rPr>
          <w:sz w:val="24"/>
          <w:szCs w:val="24"/>
        </w:rPr>
        <w:t xml:space="preserve">  Es aquí donde el término comprensión halla su alcance. </w:t>
      </w:r>
      <w:r>
        <w:rPr>
          <w:sz w:val="24"/>
          <w:szCs w:val="24"/>
        </w:rPr>
        <w:br/>
      </w:r>
      <w:r>
        <w:rPr>
          <w:sz w:val="24"/>
          <w:szCs w:val="24"/>
        </w:rPr>
        <w:br/>
        <w:t xml:space="preserve">La comprensión tiene por objeto particularizar un modo de conocimiento que, siendo diferente, no es ni menos legítimo ni menos riguroso ni menos verdadero, dentro de su ámbito, que el conocimiento </w:t>
      </w:r>
      <w:r>
        <w:rPr>
          <w:sz w:val="24"/>
          <w:szCs w:val="24"/>
        </w:rPr>
        <w:t>objetivo de las ciencias de la naturaleza.</w:t>
      </w:r>
      <w:r>
        <w:rPr>
          <w:sz w:val="24"/>
          <w:szCs w:val="24"/>
        </w:rPr>
        <w:br/>
        <w:t xml:space="preserve">El historiador valora lo concreto, lo singular, la carnalidad.  </w:t>
      </w:r>
      <w:r>
        <w:rPr>
          <w:sz w:val="24"/>
          <w:szCs w:val="24"/>
        </w:rPr>
        <w:br/>
        <w:t>Para formular una ley, el físico elide todas las situaciones concretas en las cuales se produce el fenómeno, para no retener más que una situación e</w:t>
      </w:r>
      <w:r>
        <w:rPr>
          <w:sz w:val="24"/>
          <w:szCs w:val="24"/>
        </w:rPr>
        <w:t xml:space="preserve">xperimental, que reduce por abstracción a unos determinados parámetros (Ej. teoría de la gravitación).   </w:t>
      </w:r>
      <w:r>
        <w:rPr>
          <w:sz w:val="24"/>
          <w:szCs w:val="24"/>
        </w:rPr>
        <w:br/>
        <w:t>Fuera del espacio artificial del laboratorio, no hay más que hechos singulares.  No siempre es posible controlar en la realidad todos los parámetros.</w:t>
      </w:r>
      <w:r>
        <w:rPr>
          <w:sz w:val="24"/>
          <w:szCs w:val="24"/>
        </w:rPr>
        <w:br/>
      </w:r>
      <w:r>
        <w:rPr>
          <w:sz w:val="24"/>
          <w:szCs w:val="24"/>
        </w:rPr>
        <w:t>La inclusión de un fenómeno histórico en su temporalidad no constituye un rasgo que la distinga absolutamente.  Ejemplo, la observación de Cournot acerca del azar y los juegos de loterías: “las jugadas se suceden sin conectarse, sin que las primeras ejerza</w:t>
      </w:r>
      <w:r>
        <w:rPr>
          <w:sz w:val="24"/>
          <w:szCs w:val="24"/>
        </w:rPr>
        <w:t xml:space="preserve">n influencia alguna sobre las que siguen.” </w:t>
      </w:r>
      <w:r>
        <w:rPr>
          <w:sz w:val="24"/>
          <w:szCs w:val="24"/>
        </w:rPr>
        <w:br/>
        <w:t>Antoine COURNOT: “ (…) en el juego de cartas, donde la determinación reflexiva del jugador es sustituida por los caprichos del azar, de manera que las ideas del jugador, al cruzarse con las del adversario, dan lu</w:t>
      </w:r>
      <w:r>
        <w:rPr>
          <w:sz w:val="24"/>
          <w:szCs w:val="24"/>
        </w:rPr>
        <w:t xml:space="preserve">gar a una multitud de encuentros accidentales, se dan las condiciones de una secuencia histórica.  </w:t>
      </w:r>
      <w:r>
        <w:rPr>
          <w:sz w:val="24"/>
          <w:szCs w:val="24"/>
        </w:rPr>
        <w:br/>
        <w:t>El relato de una partida sería una historia como otra cualquiera, con sus crisis y sus desenlaces: ya que no sólo las jugadas se suceden, sino que se conect</w:t>
      </w:r>
      <w:r>
        <w:rPr>
          <w:sz w:val="24"/>
          <w:szCs w:val="24"/>
        </w:rPr>
        <w:t xml:space="preserve">an; cada jugada influye más o menos en la serie de las que le siguen y recibe la influencia de la anterior.” </w:t>
      </w:r>
      <w:r>
        <w:rPr>
          <w:sz w:val="24"/>
          <w:szCs w:val="24"/>
        </w:rPr>
        <w:br/>
        <w:t>Para Cournot: lo que cuenta es la secuencia, no la sucesión. . No basta que los hechos se dispongan en orden cronológico para que haya historia, e</w:t>
      </w:r>
      <w:r>
        <w:rPr>
          <w:sz w:val="24"/>
          <w:szCs w:val="24"/>
        </w:rPr>
        <w:t xml:space="preserve">s necesario que influyan unos sobre otros.  </w:t>
      </w:r>
      <w:r>
        <w:rPr>
          <w:sz w:val="24"/>
          <w:szCs w:val="24"/>
        </w:rPr>
        <w:br/>
        <w:t>Esta influencia pasa por la conciencia de los actores que perciben la situación y se adaptan, en función de sus objetivos, de su cultura, de sus representaciones.  Toda historia implica significados, intenciones</w:t>
      </w:r>
      <w:r>
        <w:rPr>
          <w:sz w:val="24"/>
          <w:szCs w:val="24"/>
        </w:rPr>
        <w:t xml:space="preserve">, voluntades, miedos, imaginaciones, creencias.  </w:t>
      </w:r>
    </w:p>
    <w:p w:rsidR="00465495" w:rsidRDefault="00A5322D">
      <w:pPr>
        <w:spacing w:after="0" w:line="276" w:lineRule="auto"/>
        <w:jc w:val="both"/>
        <w:rPr>
          <w:sz w:val="24"/>
          <w:szCs w:val="24"/>
        </w:rPr>
      </w:pPr>
      <w:r>
        <w:rPr>
          <w:sz w:val="24"/>
          <w:szCs w:val="24"/>
        </w:rPr>
        <w:t>La singularidad que defienden celosamente los historiadores es la del sentido.  Eso es lo que significa hablar de ciencias del espíritu o ciencias del hombre.</w:t>
      </w:r>
      <w:r>
        <w:rPr>
          <w:sz w:val="24"/>
          <w:szCs w:val="24"/>
        </w:rPr>
        <w:br/>
        <w:t>El hecho de que la historia pueda no ser consid</w:t>
      </w:r>
      <w:r>
        <w:rPr>
          <w:sz w:val="24"/>
          <w:szCs w:val="24"/>
        </w:rPr>
        <w:t>erada ciencia, no significa que su materia pueda ser considerada una opinión ni que los historiadores digan lo que les venga en ganas.  El término comprensión propone un modelo de inteligibilidad circunstancial a este orden de fenómenos.</w:t>
      </w:r>
      <w:r>
        <w:rPr>
          <w:sz w:val="24"/>
          <w:szCs w:val="24"/>
        </w:rPr>
        <w:br/>
        <w:t>La comprensión aho</w:t>
      </w:r>
      <w:r>
        <w:rPr>
          <w:sz w:val="24"/>
          <w:szCs w:val="24"/>
        </w:rPr>
        <w:t>nda en el modo de inteligibilidad de la historia en cuanto se refiere a los comportamientos investidos de sentidos y de valores, incluso cuando los hombres no son conscientes y se contentan con adaptarse a la situación.</w:t>
      </w:r>
      <w:r>
        <w:rPr>
          <w:sz w:val="24"/>
          <w:szCs w:val="24"/>
        </w:rPr>
        <w:br/>
        <w:t xml:space="preserve">La comprensión propone un modelo de </w:t>
      </w:r>
      <w:r>
        <w:rPr>
          <w:sz w:val="24"/>
          <w:szCs w:val="24"/>
        </w:rPr>
        <w:t xml:space="preserve">inteligibilidad circunstancial a este orden de fenómenos. </w:t>
      </w:r>
      <w:r>
        <w:rPr>
          <w:sz w:val="24"/>
          <w:szCs w:val="24"/>
        </w:rPr>
        <w:br/>
      </w:r>
      <w:r>
        <w:rPr>
          <w:sz w:val="24"/>
          <w:szCs w:val="24"/>
        </w:rPr>
        <w:br/>
        <w:t xml:space="preserve">Según Weber cuando distinguimos </w:t>
      </w:r>
      <w:r>
        <w:rPr>
          <w:sz w:val="24"/>
          <w:szCs w:val="24"/>
        </w:rPr>
        <w:br/>
        <w:t xml:space="preserve">acciones orientadas subjetivamente por intenciones o creencias de individuos que persiguen su objetivo independientemente de lo real (“racionalidad con relación a </w:t>
      </w:r>
      <w:r>
        <w:rPr>
          <w:sz w:val="24"/>
          <w:szCs w:val="24"/>
        </w:rPr>
        <w:t xml:space="preserve">fines subjetiva”), </w:t>
      </w:r>
      <w:r>
        <w:rPr>
          <w:sz w:val="24"/>
          <w:szCs w:val="24"/>
        </w:rPr>
        <w:br/>
        <w:t>las acciones orientadas juiciosamente y que responden de forma adaptativa a una situación (“racionalidad con relación a lo regular, objetiva”).  Malas cosechas, hambrunas, mortalidad resultante.</w:t>
      </w:r>
      <w:r>
        <w:rPr>
          <w:sz w:val="24"/>
          <w:szCs w:val="24"/>
        </w:rPr>
        <w:br/>
        <w:t xml:space="preserve">No estamos en presencia de un método que </w:t>
      </w:r>
      <w:r>
        <w:rPr>
          <w:sz w:val="24"/>
          <w:szCs w:val="24"/>
        </w:rPr>
        <w:t xml:space="preserve">pudiéramos describir, sino ante una suerte de intuición que descansa sobre la experiencia anterior que atesora el historiador.  </w:t>
      </w:r>
      <w:r>
        <w:rPr>
          <w:sz w:val="24"/>
          <w:szCs w:val="24"/>
        </w:rPr>
        <w:br/>
        <w:t xml:space="preserve">Lo que caracteriza a la comprensión es el hecho de estar arraigada a la vivencia del sujeto. </w:t>
      </w:r>
      <w:r>
        <w:rPr>
          <w:sz w:val="24"/>
          <w:szCs w:val="24"/>
        </w:rPr>
        <w:br/>
        <w:t>Dilthey (influyó sobre Febvre y B</w:t>
      </w:r>
      <w:r>
        <w:rPr>
          <w:sz w:val="24"/>
          <w:szCs w:val="24"/>
        </w:rPr>
        <w:t>loch):</w:t>
      </w:r>
      <w:r>
        <w:rPr>
          <w:sz w:val="24"/>
          <w:szCs w:val="24"/>
        </w:rPr>
        <w:br/>
        <w:t xml:space="preserve">“El método comprensivo está fundado realmente en el hecho de que lo exterior en que consiste su objetivo se diferencia del objeto de laMientras que las ciencias de la naturaleza proceden a través del conocimiento objetivo y abstracto, la humanidad, </w:t>
      </w:r>
      <w:r>
        <w:rPr>
          <w:sz w:val="24"/>
          <w:szCs w:val="24"/>
        </w:rPr>
        <w:t>como meta de las ciencias del espíritu, sólo se nos revela a través de la experiencia vivida de cada uno.</w:t>
      </w:r>
      <w:r>
        <w:rPr>
          <w:sz w:val="24"/>
          <w:szCs w:val="24"/>
        </w:rPr>
        <w:br/>
        <w:t>El historiador que desee comprender un fenómeno histórico se esforzará a reducirlo a otros fenómenos más generales, o bien intentará hallar sus causas</w:t>
      </w:r>
      <w:r>
        <w:rPr>
          <w:sz w:val="24"/>
          <w:szCs w:val="24"/>
        </w:rPr>
        <w:t xml:space="preserve"> profundas o accidentales.  </w:t>
      </w:r>
      <w:r>
        <w:rPr>
          <w:sz w:val="24"/>
          <w:szCs w:val="24"/>
        </w:rPr>
        <w:br/>
        <w:t xml:space="preserve">Las razones de la Revolución Francesa son la situación económica, el movimiento de ideas, el auge de la burguesía, la crisis financiera de la monarquía, las malas cosechas de 1787, etc. </w:t>
      </w:r>
      <w:r>
        <w:rPr>
          <w:sz w:val="24"/>
          <w:szCs w:val="24"/>
        </w:rPr>
        <w:br/>
        <w:t xml:space="preserve"> ciencia natural de un modo absoluto.”</w:t>
      </w:r>
      <w:r>
        <w:rPr>
          <w:sz w:val="24"/>
          <w:szCs w:val="24"/>
        </w:rPr>
        <w:br/>
        <w:t>D</w:t>
      </w:r>
      <w:r>
        <w:rPr>
          <w:sz w:val="24"/>
          <w:szCs w:val="24"/>
        </w:rPr>
        <w:t>esde el punto de vista de lógico, la explicación del historiador no difiere de la del hombre corriente.  La forma de razonamiento utilizada para explicar la Revolución Francesa no es distinta de la que emplea una persona de la calle para dar cuenta de un a</w:t>
      </w:r>
      <w:r>
        <w:rPr>
          <w:sz w:val="24"/>
          <w:szCs w:val="24"/>
        </w:rPr>
        <w:t xml:space="preserve">ccidente de tráfico o el resultado de las elecciones. Se trata del mismo proceso intelectual, mejorado a la toma de consideración de factores suplementarios. </w:t>
      </w:r>
      <w:r>
        <w:rPr>
          <w:sz w:val="24"/>
          <w:szCs w:val="24"/>
        </w:rPr>
        <w:br/>
        <w:t>No hay método histórico.  Hay más bien un método crítico  que nos permite establecer con rigor lo</w:t>
      </w:r>
      <w:r>
        <w:rPr>
          <w:sz w:val="24"/>
          <w:szCs w:val="24"/>
        </w:rPr>
        <w:t>s hechos para dar validez a las hipótesis del historiador.</w:t>
      </w:r>
      <w:r>
        <w:rPr>
          <w:sz w:val="24"/>
          <w:szCs w:val="24"/>
        </w:rPr>
        <w:br/>
        <w:t>El historiador no explica la huelga de ferroviarios de 1910 con razonamiento distintos de los que utiliza el jubilado que les explica a sus nietos la de 1947.   Lo que éste hace es aplicar al pasad</w:t>
      </w:r>
      <w:r>
        <w:rPr>
          <w:sz w:val="24"/>
          <w:szCs w:val="24"/>
        </w:rPr>
        <w:t xml:space="preserve">o tipos de explicación que le permitan comprender situaciones o  acontecimientos que vivió.  </w:t>
      </w:r>
      <w:r>
        <w:rPr>
          <w:sz w:val="24"/>
          <w:szCs w:val="24"/>
        </w:rPr>
        <w:br/>
        <w:t>Cuando el historiador dice que el aumento de los impuestos al final de su reinado hizo impopular a Luis XIV, es el contribuyente quien habla.  El historiador se b</w:t>
      </w:r>
      <w:r>
        <w:rPr>
          <w:sz w:val="24"/>
          <w:szCs w:val="24"/>
        </w:rPr>
        <w:t xml:space="preserve">asa en su propia experiencia del mundo y de la vida en sociedad para aceptar, para aceptar o rechazar explicaciones. </w:t>
      </w:r>
      <w:r>
        <w:rPr>
          <w:sz w:val="24"/>
          <w:szCs w:val="24"/>
        </w:rPr>
        <w:br/>
        <w:t>La comprensión concede a la imaginación un lugar esencial en la construcción de la historia. Transferir a una  situación histórica esquema</w:t>
      </w:r>
      <w:r>
        <w:rPr>
          <w:sz w:val="24"/>
          <w:szCs w:val="24"/>
        </w:rPr>
        <w:t xml:space="preserve">s explicativos probados en el presente, ponerse en el lugar de aquellos a los que se estudia es imaginar las situaciones y a los hombres. </w:t>
      </w:r>
      <w:r>
        <w:rPr>
          <w:sz w:val="24"/>
          <w:szCs w:val="24"/>
        </w:rPr>
        <w:br/>
        <w:t>SEIGNOBOS: “Estamos obligados a imaginar.  Realmente en historia se trabaja no con cosas verdaderas sino con represen</w:t>
      </w:r>
      <w:r>
        <w:rPr>
          <w:sz w:val="24"/>
          <w:szCs w:val="24"/>
        </w:rPr>
        <w:t>taciones que de ellas nos formamos.   Hay que imaginarse los hombres, cosas, actos, motivos que estudian. Un recuerdo no es más que una imagen y el recuerdo de las cosas los inventamos a imagen de nuestros recuerdos.”</w:t>
      </w:r>
      <w:r>
        <w:rPr>
          <w:sz w:val="24"/>
          <w:szCs w:val="24"/>
        </w:rPr>
        <w:br/>
        <w:t xml:space="preserve">La imaginación preside la búsqueda de </w:t>
      </w:r>
      <w:r>
        <w:rPr>
          <w:sz w:val="24"/>
          <w:szCs w:val="24"/>
        </w:rPr>
        <w:t>causas.</w:t>
      </w:r>
      <w:r>
        <w:rPr>
          <w:sz w:val="24"/>
          <w:szCs w:val="24"/>
        </w:rPr>
        <w:br/>
      </w:r>
    </w:p>
    <w:p w:rsidR="00465495" w:rsidRDefault="00A5322D">
      <w:pPr>
        <w:numPr>
          <w:ilvl w:val="0"/>
          <w:numId w:val="36"/>
        </w:numPr>
        <w:spacing w:after="0" w:line="276" w:lineRule="auto"/>
        <w:ind w:left="1080"/>
        <w:jc w:val="both"/>
      </w:pPr>
      <w:r>
        <w:rPr>
          <w:i/>
          <w:sz w:val="24"/>
          <w:szCs w:val="24"/>
        </w:rPr>
        <w:t>Clasificación de causas</w:t>
      </w:r>
      <w:r>
        <w:rPr>
          <w:sz w:val="24"/>
          <w:szCs w:val="24"/>
        </w:rPr>
        <w:t>: primarias y secundarias, finales, materiales y accidentales –ejemplos- PROST</w:t>
      </w:r>
    </w:p>
    <w:p w:rsidR="00465495" w:rsidRDefault="00A5322D">
      <w:pPr>
        <w:spacing w:after="0" w:line="276" w:lineRule="auto"/>
        <w:ind w:left="720"/>
        <w:jc w:val="both"/>
        <w:rPr>
          <w:sz w:val="24"/>
          <w:szCs w:val="24"/>
        </w:rPr>
      </w:pPr>
      <w:r>
        <w:rPr>
          <w:sz w:val="24"/>
          <w:szCs w:val="24"/>
        </w:rPr>
        <w:t xml:space="preserve">  A menudo se acostumbra a oponer causas superficiales a causas profundas, lo cual nos devuelve al ajuste de temporalidades: las segundas son dif</w:t>
      </w:r>
      <w:r>
        <w:rPr>
          <w:sz w:val="24"/>
          <w:szCs w:val="24"/>
        </w:rPr>
        <w:t xml:space="preserve">íciles de percibir, más generales, más globales, más importantes, hasta cierto punto son más “causas” que las superficiales.  Esto nos remite a una jerarquía causal que no tiene cabida en el universo de las ciencias. </w:t>
      </w:r>
    </w:p>
    <w:p w:rsidR="00465495" w:rsidRDefault="00A5322D">
      <w:pPr>
        <w:spacing w:after="0" w:line="276" w:lineRule="auto"/>
        <w:ind w:left="720"/>
        <w:jc w:val="both"/>
        <w:rPr>
          <w:sz w:val="24"/>
          <w:szCs w:val="24"/>
        </w:rPr>
      </w:pPr>
      <w:r>
        <w:rPr>
          <w:sz w:val="24"/>
          <w:szCs w:val="24"/>
        </w:rPr>
        <w:t>Quizá  sea más clarificadora la distin</w:t>
      </w:r>
      <w:r>
        <w:rPr>
          <w:sz w:val="24"/>
          <w:szCs w:val="24"/>
        </w:rPr>
        <w:t xml:space="preserve">ción entre causas finales, materiales y accidentales. </w:t>
      </w:r>
      <w:r>
        <w:rPr>
          <w:sz w:val="24"/>
          <w:szCs w:val="24"/>
        </w:rPr>
        <w:br/>
        <w:t xml:space="preserve"> Las causas finales se refieren a la intención, a la conducta juzgada en términos de racionalidad, distinguiendo con Weber entre racionalidad objetiva y subjetiva.  </w:t>
      </w:r>
      <w:r>
        <w:rPr>
          <w:sz w:val="24"/>
          <w:szCs w:val="24"/>
        </w:rPr>
        <w:br/>
        <w:t>Las causas materiales son los datos</w:t>
      </w:r>
      <w:r>
        <w:rPr>
          <w:sz w:val="24"/>
          <w:szCs w:val="24"/>
        </w:rPr>
        <w:t xml:space="preserve"> objetivos que explican el acontecimiento o la situación histórica: una mala cosecha, la subida del precio del pan, etc. Más que de causas, tendríamos que hablar de condiciones, pues no lo determinan ni lo hacen ineludible.  Las condiciones lo hacen posibl</w:t>
      </w:r>
      <w:r>
        <w:rPr>
          <w:sz w:val="24"/>
          <w:szCs w:val="24"/>
        </w:rPr>
        <w:t>e e incluso probable.</w:t>
      </w:r>
      <w:r>
        <w:rPr>
          <w:sz w:val="24"/>
          <w:szCs w:val="24"/>
        </w:rPr>
        <w:br/>
        <w:t xml:space="preserve">Las causas accidentales son siempre aquellas que aparecen como fruto del azar, contingentes en todo caso, y que sirven de desencadenante.  Nos explican que el acontecimiento provocado por las causas materiales se produjo precisamente </w:t>
      </w:r>
      <w:r>
        <w:rPr>
          <w:sz w:val="24"/>
          <w:szCs w:val="24"/>
        </w:rPr>
        <w:t xml:space="preserve">en tal momento y bajo determinada forma. </w:t>
      </w:r>
      <w:r>
        <w:rPr>
          <w:sz w:val="24"/>
          <w:szCs w:val="24"/>
        </w:rPr>
        <w:br/>
        <w:t>En la explosión de una mina, la chispa que prende fuego a la pólvora es la causa accidental, pero las causas materiales son otras: la cavidad excavada para situar el explosivo, la compacidad de la roca, la carga de</w:t>
      </w:r>
      <w:r>
        <w:rPr>
          <w:sz w:val="24"/>
          <w:szCs w:val="24"/>
        </w:rPr>
        <w:t xml:space="preserve"> pólvora.</w:t>
      </w:r>
      <w:r>
        <w:rPr>
          <w:sz w:val="24"/>
          <w:szCs w:val="24"/>
        </w:rPr>
        <w:br/>
        <w:t>La causa final indica las razones por las cuales alguien decidió volar una mina, como por ejemplo el proyecto de una carretera.</w:t>
      </w:r>
      <w:r>
        <w:rPr>
          <w:sz w:val="24"/>
          <w:szCs w:val="24"/>
        </w:rPr>
        <w:br/>
        <w:t>Esta búsqueda de causas nos aproxima a la historia de la ciencia: el orden del razonamiento, la argumentación. En hist</w:t>
      </w:r>
      <w:r>
        <w:rPr>
          <w:sz w:val="24"/>
          <w:szCs w:val="24"/>
        </w:rPr>
        <w:t>oria la comprensión resulta insuficiente si uno no se ocupa de construir a partir de ella una explicación más sistemática, analizando la situación inicial, identificando diversos factores y sopesando las causas.</w:t>
      </w:r>
      <w:r>
        <w:rPr>
          <w:sz w:val="24"/>
          <w:szCs w:val="24"/>
        </w:rPr>
        <w:br/>
      </w:r>
    </w:p>
    <w:p w:rsidR="00465495" w:rsidRDefault="00465495">
      <w:pPr>
        <w:spacing w:after="0" w:line="276" w:lineRule="auto"/>
        <w:ind w:left="720"/>
        <w:jc w:val="both"/>
        <w:rPr>
          <w:sz w:val="24"/>
          <w:szCs w:val="24"/>
        </w:rPr>
      </w:pPr>
    </w:p>
    <w:p w:rsidR="00465495" w:rsidRDefault="00A5322D">
      <w:pPr>
        <w:spacing w:after="0" w:line="276" w:lineRule="auto"/>
        <w:ind w:left="720"/>
        <w:jc w:val="both"/>
        <w:rPr>
          <w:sz w:val="24"/>
          <w:szCs w:val="24"/>
        </w:rPr>
      </w:pPr>
      <w:r>
        <w:rPr>
          <w:sz w:val="24"/>
          <w:szCs w:val="24"/>
        </w:rPr>
        <w:t>Explicaciones ligadas con aspectos descrip</w:t>
      </w:r>
      <w:r>
        <w:rPr>
          <w:sz w:val="24"/>
          <w:szCs w:val="24"/>
        </w:rPr>
        <w:t>tivos, del tipo cómo: uno puede explicar cómo funciona una máquina o cómo se puede ir en bicicleta, esto es, se informa acerca de cómo se desarrolla un proceso o una tarea.</w:t>
      </w:r>
      <w:r>
        <w:rPr>
          <w:sz w:val="24"/>
          <w:szCs w:val="24"/>
        </w:rPr>
        <w:br/>
        <w:t xml:space="preserve">También se pide una explicación cuando no se entiende una palabra, lo que llevaría </w:t>
      </w:r>
      <w:r>
        <w:rPr>
          <w:sz w:val="24"/>
          <w:szCs w:val="24"/>
        </w:rPr>
        <w:t>a dar su significados o sus condiciones de uso.</w:t>
      </w:r>
      <w:r>
        <w:rPr>
          <w:sz w:val="24"/>
          <w:szCs w:val="24"/>
        </w:rPr>
        <w:br/>
        <w:t xml:space="preserve">Pero las que tendrán un mayor interés son las relativas a la comprensión de un proceso del tipo qué o las explicaciones del tipo </w:t>
      </w:r>
    </w:p>
    <w:p w:rsidR="00465495" w:rsidRDefault="00A5322D">
      <w:pPr>
        <w:spacing w:after="0" w:line="276" w:lineRule="auto"/>
        <w:ind w:left="720"/>
        <w:jc w:val="both"/>
        <w:rPr>
          <w:sz w:val="24"/>
          <w:szCs w:val="24"/>
        </w:rPr>
      </w:pPr>
      <w:r>
        <w:rPr>
          <w:sz w:val="24"/>
          <w:szCs w:val="24"/>
        </w:rPr>
        <w:t xml:space="preserve">A veces podemos pedir la explicación de una ley (física o histórica), a veces </w:t>
      </w:r>
      <w:r>
        <w:rPr>
          <w:sz w:val="24"/>
          <w:szCs w:val="24"/>
        </w:rPr>
        <w:t xml:space="preserve">preguntarnos por sucesos, estados de cosas y hechos.   Hay hechos singulares (“Colón descubrió América”), pero también hechos generales, como los que describe una ley. </w:t>
      </w:r>
      <w:r>
        <w:rPr>
          <w:sz w:val="24"/>
          <w:szCs w:val="24"/>
        </w:rPr>
        <w:br/>
        <w:t>La explicación de una ley se realiza a través de otras leyes, deduciéndola de otras más</w:t>
      </w:r>
      <w:r>
        <w:rPr>
          <w:sz w:val="24"/>
          <w:szCs w:val="24"/>
        </w:rPr>
        <w:t xml:space="preserve"> generales.</w:t>
      </w:r>
      <w:r>
        <w:rPr>
          <w:sz w:val="24"/>
          <w:szCs w:val="24"/>
        </w:rPr>
        <w:br/>
        <w:t xml:space="preserve">También podemos explicar los hechos singulares haciendo referencia a aspectos más generales.  Y esto nos lleva a formular el modelo de explicación nomológica- deductiva desarrollado por Hempel, Popper y Nagel. </w:t>
      </w:r>
      <w:r>
        <w:rPr>
          <w:sz w:val="24"/>
          <w:szCs w:val="24"/>
        </w:rPr>
        <w:br/>
        <w:t xml:space="preserve">o por qué. </w:t>
      </w:r>
      <w:r>
        <w:rPr>
          <w:sz w:val="24"/>
          <w:szCs w:val="24"/>
        </w:rPr>
        <w:br/>
        <w:t>A veces podemos pedir</w:t>
      </w:r>
      <w:r>
        <w:rPr>
          <w:sz w:val="24"/>
          <w:szCs w:val="24"/>
        </w:rPr>
        <w:t xml:space="preserve"> la explicación de una ley (física o histórica), a veces preguntarnos por sucesos, estados de cosas y hechos.   Hay hechos singulares (“Colón descubrió América”), pero también hechos generales, como los que describe una ley. </w:t>
      </w:r>
      <w:r>
        <w:rPr>
          <w:sz w:val="24"/>
          <w:szCs w:val="24"/>
        </w:rPr>
        <w:br/>
        <w:t>La explicación de una ley se r</w:t>
      </w:r>
      <w:r>
        <w:rPr>
          <w:sz w:val="24"/>
          <w:szCs w:val="24"/>
        </w:rPr>
        <w:t>ealiza a través de otras leyes, deduciéndola de otras más generales.</w:t>
      </w:r>
      <w:r>
        <w:rPr>
          <w:sz w:val="24"/>
          <w:szCs w:val="24"/>
        </w:rPr>
        <w:br/>
        <w:t>También podemos explicar los hechos singulares haciendo referencia a aspectos más generales.  Y esto nos lleva a formular el modelo de explicación nomológica- deductiva desarrollado por H</w:t>
      </w:r>
      <w:r>
        <w:rPr>
          <w:sz w:val="24"/>
          <w:szCs w:val="24"/>
        </w:rPr>
        <w:t xml:space="preserve">empel, Popper y Nagel. </w:t>
      </w:r>
      <w:r>
        <w:rPr>
          <w:sz w:val="24"/>
          <w:szCs w:val="24"/>
        </w:rPr>
        <w:br/>
        <w:t>Ante el hecho de que un trozo de hierro se dilata con el calor, podemos preguntarnos por qué ocurre este fenómeno.  Para responder adecuadamente buscamos enunciados generales (leyes) dentro de los cuales el hecho en cuestión (el enu</w:t>
      </w:r>
      <w:r>
        <w:rPr>
          <w:sz w:val="24"/>
          <w:szCs w:val="24"/>
        </w:rPr>
        <w:t xml:space="preserve">nciado que lo describe)  queda incluido. </w:t>
      </w:r>
      <w:r>
        <w:rPr>
          <w:sz w:val="24"/>
          <w:szCs w:val="24"/>
        </w:rPr>
        <w:br/>
        <w:t xml:space="preserve">No se trata de obtener el enunciado general a partir del hecho singular (lo que sería inferencia inductiva), sino de encontrar una ley o leyes que ya han sido formuladas previamente. </w:t>
      </w:r>
      <w:r>
        <w:rPr>
          <w:sz w:val="24"/>
          <w:szCs w:val="24"/>
        </w:rPr>
        <w:br/>
      </w:r>
      <w:r>
        <w:rPr>
          <w:i/>
          <w:sz w:val="24"/>
          <w:szCs w:val="24"/>
        </w:rPr>
        <w:t>La estructura de una explicación nomológico deductiva</w:t>
      </w:r>
      <w:r>
        <w:rPr>
          <w:sz w:val="24"/>
          <w:szCs w:val="24"/>
        </w:rPr>
        <w:t xml:space="preserve"> (que nos lleva a explicar deductivamente mediante leyes generales) será la siguiente:</w:t>
      </w:r>
      <w:r>
        <w:rPr>
          <w:sz w:val="24"/>
          <w:szCs w:val="24"/>
        </w:rPr>
        <w:br/>
      </w:r>
      <w:r>
        <w:rPr>
          <w:b/>
          <w:sz w:val="24"/>
          <w:szCs w:val="24"/>
        </w:rPr>
        <w:t>EXPLANANS</w:t>
      </w:r>
      <w:r>
        <w:rPr>
          <w:sz w:val="24"/>
          <w:szCs w:val="24"/>
        </w:rPr>
        <w:t xml:space="preserve"> (lo que explica)  L1, L2….Ln:  Leyes generalesC1, C2….Cn  Enunciados de condiciones iniciales (datos o cir</w:t>
      </w:r>
      <w:r>
        <w:rPr>
          <w:sz w:val="24"/>
          <w:szCs w:val="24"/>
        </w:rPr>
        <w:t>cunstancias particulares)</w:t>
      </w:r>
      <w:r>
        <w:rPr>
          <w:sz w:val="24"/>
          <w:szCs w:val="24"/>
        </w:rPr>
        <w:br/>
      </w:r>
      <w:r>
        <w:rPr>
          <w:b/>
          <w:sz w:val="24"/>
          <w:szCs w:val="24"/>
        </w:rPr>
        <w:t xml:space="preserve">EXPLANANDUM </w:t>
      </w:r>
      <w:r>
        <w:rPr>
          <w:sz w:val="24"/>
          <w:szCs w:val="24"/>
        </w:rPr>
        <w:t>(lo que debe ser explicado) Deducción lógica  E:  Descripción del fenómeno empírico a ser explicado.</w:t>
      </w:r>
      <w:r>
        <w:rPr>
          <w:sz w:val="24"/>
          <w:szCs w:val="24"/>
        </w:rPr>
        <w:br/>
        <w:t>Condiciones lógicas de explicación:</w:t>
      </w:r>
      <w:r>
        <w:rPr>
          <w:sz w:val="24"/>
          <w:szCs w:val="24"/>
        </w:rPr>
        <w:br/>
        <w:t>1) el explanandum debe ser una consecuencia lógica del explanans (ser lógicamente</w:t>
      </w:r>
      <w:r>
        <w:rPr>
          <w:sz w:val="24"/>
          <w:szCs w:val="24"/>
        </w:rPr>
        <w:t xml:space="preserve"> deducible);</w:t>
      </w:r>
      <w:r>
        <w:rPr>
          <w:sz w:val="24"/>
          <w:szCs w:val="24"/>
        </w:rPr>
        <w:br/>
        <w:t xml:space="preserve"> 2) el explanans debe contener leyes generales (derivación del explanandum);</w:t>
      </w:r>
      <w:r>
        <w:rPr>
          <w:sz w:val="24"/>
          <w:szCs w:val="24"/>
        </w:rPr>
        <w:br/>
        <w:t xml:space="preserve"> 3) el explanans debe tener contenido empírico (los enunciados que los integran deben ser pasibles de ponerse a prueba mediante experimento u observación).</w:t>
      </w:r>
      <w:r>
        <w:rPr>
          <w:sz w:val="24"/>
          <w:szCs w:val="24"/>
        </w:rPr>
        <w:br/>
        <w:t>Al vincula</w:t>
      </w:r>
      <w:r>
        <w:rPr>
          <w:sz w:val="24"/>
          <w:szCs w:val="24"/>
        </w:rPr>
        <w:t>r explicación y predicción, podemos predecir si disponemos de adecuadas explicaciones y leyes generales.</w:t>
      </w:r>
      <w:r>
        <w:rPr>
          <w:sz w:val="24"/>
          <w:szCs w:val="24"/>
        </w:rPr>
        <w:br/>
        <w:t>Para dar un ejemplo de Historia:  el hecho de que los hacendados reclamaban personería política, a través del escrito de Moreno, para intervenir en los</w:t>
      </w:r>
      <w:r>
        <w:rPr>
          <w:sz w:val="24"/>
          <w:szCs w:val="24"/>
        </w:rPr>
        <w:t xml:space="preserve"> asuntos del Estado, identificando la prosperidad del país con la propia (“Representación”) puede ser explicado recurriendo a la generalización que nos dice que siempre que  una clase afirma su poder político, y lo hace en nombre del conjunto de la socieda</w:t>
      </w:r>
      <w:r>
        <w:rPr>
          <w:sz w:val="24"/>
          <w:szCs w:val="24"/>
        </w:rPr>
        <w:t xml:space="preserve">d, está representando sus propios intereses (enunciado general).  </w:t>
      </w:r>
      <w:r>
        <w:rPr>
          <w:sz w:val="24"/>
          <w:szCs w:val="24"/>
        </w:rPr>
        <w:br/>
        <w:t xml:space="preserve">Los hacendados constituían una clase en ascenso que necesitaba dar salida a sus frutos y que ello iba a significar un beneficio para el país. </w:t>
      </w:r>
      <w:r>
        <w:rPr>
          <w:sz w:val="24"/>
          <w:szCs w:val="24"/>
        </w:rPr>
        <w:br/>
        <w:t>Esta explicación nomológico- deductiva puede s</w:t>
      </w:r>
      <w:r>
        <w:rPr>
          <w:sz w:val="24"/>
          <w:szCs w:val="24"/>
        </w:rPr>
        <w:t>er llevada al control objetivo, comprobando empíricamente  que la exportación de cueros en virtud del comercio libre logrado a instancias de los hacendados, aumentó de 700.000 pesos por año a 1.500.000 en seis meses y las rentas aduaneras de 4 a  6 millone</w:t>
      </w:r>
      <w:r>
        <w:rPr>
          <w:sz w:val="24"/>
          <w:szCs w:val="24"/>
        </w:rPr>
        <w:t>s.    Por lo tanto, los hacendados aumentaron su poderío económico.</w:t>
      </w:r>
      <w:r>
        <w:rPr>
          <w:sz w:val="24"/>
          <w:szCs w:val="24"/>
        </w:rPr>
        <w:br/>
      </w:r>
      <w:r>
        <w:rPr>
          <w:sz w:val="24"/>
          <w:szCs w:val="24"/>
        </w:rPr>
        <w:br/>
        <w:t>Según Hempel, las explicaciones causales tienen la estructura indicada pero se usan leyes causales.</w:t>
      </w:r>
      <w:r>
        <w:rPr>
          <w:sz w:val="24"/>
          <w:szCs w:val="24"/>
        </w:rPr>
        <w:br/>
        <w:t>Popper habla de modelo hipotético deductivo de explicación: en vez de leyes, se trata d</w:t>
      </w:r>
      <w:r>
        <w:rPr>
          <w:sz w:val="24"/>
          <w:szCs w:val="24"/>
        </w:rPr>
        <w:t>e teorías corroboradas.</w:t>
      </w:r>
      <w:r>
        <w:rPr>
          <w:sz w:val="24"/>
          <w:szCs w:val="24"/>
        </w:rPr>
        <w:br/>
      </w:r>
      <w:r>
        <w:rPr>
          <w:sz w:val="24"/>
          <w:szCs w:val="24"/>
        </w:rPr>
        <w:br/>
        <w:t xml:space="preserve">Otro modelo de explicación es el estadístico –inductivo mediante el uso de leyes estadísticas y nociones probabilísticas.  </w:t>
      </w:r>
      <w:r>
        <w:rPr>
          <w:sz w:val="24"/>
          <w:szCs w:val="24"/>
        </w:rPr>
        <w:br/>
        <w:t>F tenía la enfermedad E</w:t>
      </w:r>
      <w:r>
        <w:rPr>
          <w:sz w:val="24"/>
          <w:szCs w:val="24"/>
        </w:rPr>
        <w:tab/>
      </w:r>
      <w:r>
        <w:rPr>
          <w:sz w:val="24"/>
          <w:szCs w:val="24"/>
        </w:rPr>
        <w:tab/>
      </w:r>
      <w:r>
        <w:rPr>
          <w:sz w:val="24"/>
          <w:szCs w:val="24"/>
        </w:rPr>
        <w:tab/>
        <w:t>D1 (dato 1)</w:t>
      </w:r>
      <w:r>
        <w:rPr>
          <w:sz w:val="24"/>
          <w:szCs w:val="24"/>
        </w:rPr>
        <w:br/>
        <w:t>F tomó la droga D</w:t>
      </w:r>
      <w:r>
        <w:rPr>
          <w:sz w:val="24"/>
          <w:szCs w:val="24"/>
        </w:rPr>
        <w:tab/>
      </w:r>
      <w:r>
        <w:rPr>
          <w:sz w:val="24"/>
          <w:szCs w:val="24"/>
        </w:rPr>
        <w:tab/>
      </w:r>
      <w:r>
        <w:rPr>
          <w:sz w:val="24"/>
          <w:szCs w:val="24"/>
        </w:rPr>
        <w:tab/>
        <w:t>D 2</w:t>
      </w:r>
      <w:r>
        <w:rPr>
          <w:sz w:val="24"/>
          <w:szCs w:val="24"/>
        </w:rPr>
        <w:br/>
        <w:t>Los que tienen E e ingieren D curan con proba</w:t>
      </w:r>
      <w:r>
        <w:rPr>
          <w:sz w:val="24"/>
          <w:szCs w:val="24"/>
        </w:rPr>
        <w:t xml:space="preserve">bilidad  0,9 </w:t>
      </w:r>
      <w:r>
        <w:rPr>
          <w:sz w:val="24"/>
          <w:szCs w:val="24"/>
        </w:rPr>
        <w:tab/>
      </w:r>
      <w:r>
        <w:rPr>
          <w:sz w:val="24"/>
          <w:szCs w:val="24"/>
        </w:rPr>
        <w:tab/>
      </w:r>
      <w:r>
        <w:rPr>
          <w:sz w:val="24"/>
          <w:szCs w:val="24"/>
        </w:rPr>
        <w:tab/>
      </w:r>
      <w:r>
        <w:rPr>
          <w:sz w:val="24"/>
          <w:szCs w:val="24"/>
        </w:rPr>
        <w:tab/>
      </w:r>
      <w:r>
        <w:rPr>
          <w:sz w:val="24"/>
          <w:szCs w:val="24"/>
        </w:rPr>
        <w:tab/>
      </w:r>
      <w:r>
        <w:rPr>
          <w:sz w:val="24"/>
          <w:szCs w:val="24"/>
        </w:rPr>
        <w:tab/>
        <w:t>L (Ley)</w:t>
      </w:r>
      <w:r>
        <w:rPr>
          <w:sz w:val="24"/>
          <w:szCs w:val="24"/>
        </w:rPr>
        <w:br/>
        <w:t>Con 0,9 de probabilidad la droga D cura.</w:t>
      </w:r>
      <w:r>
        <w:rPr>
          <w:sz w:val="24"/>
          <w:szCs w:val="24"/>
        </w:rPr>
        <w:br/>
        <w:t>Al haber una ley estadística, lo que hay es inferencia estadística, no deducción</w:t>
      </w:r>
    </w:p>
    <w:p w:rsidR="00465495" w:rsidRDefault="00A5322D">
      <w:pPr>
        <w:spacing w:after="0" w:line="276" w:lineRule="auto"/>
        <w:ind w:left="720"/>
        <w:jc w:val="both"/>
        <w:rPr>
          <w:sz w:val="24"/>
          <w:szCs w:val="24"/>
        </w:rPr>
      </w:pPr>
      <w:r>
        <w:rPr>
          <w:sz w:val="24"/>
          <w:szCs w:val="24"/>
        </w:rPr>
        <w:t>HEMPEL:  En la explicación nomológica, el explanandum no explica el explans, sino que confiere sobre él una</w:t>
      </w:r>
      <w:r>
        <w:rPr>
          <w:sz w:val="24"/>
          <w:szCs w:val="24"/>
        </w:rPr>
        <w:t xml:space="preserve"> alta probabilidad.  Su probabilidad es diferente de la estadística que es la frecuencia con que los miembros de una clase manifiestan una propiedad específica.  Ej:  Relación de una enfermedad con una droga y la curación de aquella.</w:t>
      </w:r>
      <w:r>
        <w:rPr>
          <w:sz w:val="24"/>
          <w:szCs w:val="24"/>
        </w:rPr>
        <w:br/>
        <w:t>1) Una probabilidad es</w:t>
      </w:r>
      <w:r>
        <w:rPr>
          <w:sz w:val="24"/>
          <w:szCs w:val="24"/>
        </w:rPr>
        <w:t>tadística es la frecuencia relativa con que los miembros de una clase manifiestan una propiedad específica.</w:t>
      </w:r>
      <w:r>
        <w:rPr>
          <w:sz w:val="24"/>
          <w:szCs w:val="24"/>
        </w:rPr>
        <w:br/>
        <w:t>2) En cambio la probabilidad (a secas) es una relación (capaz de tener gradaciones) entre enunciados, no entre clases de sucesos</w:t>
      </w:r>
    </w:p>
    <w:p w:rsidR="00465495" w:rsidRDefault="00A5322D">
      <w:pPr>
        <w:spacing w:after="0" w:line="276" w:lineRule="auto"/>
        <w:ind w:left="720"/>
        <w:jc w:val="both"/>
        <w:rPr>
          <w:sz w:val="24"/>
          <w:szCs w:val="24"/>
        </w:rPr>
      </w:pPr>
      <w:r>
        <w:rPr>
          <w:sz w:val="24"/>
          <w:szCs w:val="24"/>
        </w:rPr>
        <w:t>La probabilidad a l</w:t>
      </w:r>
      <w:r>
        <w:rPr>
          <w:sz w:val="24"/>
          <w:szCs w:val="24"/>
        </w:rPr>
        <w:t>a que se apunta en este tipo de explicación puede caracterizarse como la fuerza de apoyo inductivo, o el grado de credibilidad racional que el explans le confiere al explanandum, o como la probabilidad lógica e inductiva que el explanandum posee en conexió</w:t>
      </w:r>
      <w:r>
        <w:rPr>
          <w:sz w:val="24"/>
          <w:szCs w:val="24"/>
        </w:rPr>
        <w:t>n con el explans.</w:t>
      </w:r>
      <w:r>
        <w:rPr>
          <w:sz w:val="24"/>
          <w:szCs w:val="24"/>
        </w:rPr>
        <w:br/>
        <w:t xml:space="preserve">Una explicación puede omitir la mención de ciertas leyes o de circunstancias particulares que da tácitamente por sentado, y cuya mención llevaría a un argumento nomológico deductivo.  Son las explicaciones elípticas. </w:t>
      </w:r>
      <w:r>
        <w:rPr>
          <w:sz w:val="24"/>
          <w:szCs w:val="24"/>
        </w:rPr>
        <w:br/>
        <w:t>Es una explicación p</w:t>
      </w:r>
      <w:r>
        <w:rPr>
          <w:sz w:val="24"/>
          <w:szCs w:val="24"/>
        </w:rPr>
        <w:t>arcial: esto es la explicación total de otro hecho, relacionado a la vez con el que quiero explicar</w:t>
      </w:r>
    </w:p>
    <w:p w:rsidR="00465495" w:rsidRDefault="00A5322D">
      <w:pPr>
        <w:spacing w:after="0" w:line="276" w:lineRule="auto"/>
        <w:ind w:left="720"/>
        <w:jc w:val="both"/>
      </w:pPr>
      <w:r>
        <w:rPr>
          <w:sz w:val="24"/>
          <w:szCs w:val="24"/>
        </w:rPr>
        <w:t>HEMPEL da un ejemplo de explicación parcial basándose en la “Psicopatología de la vida cotidiana” de Freud.   “En una hoja de papel que contenía cortas nota</w:t>
      </w:r>
      <w:r>
        <w:rPr>
          <w:sz w:val="24"/>
          <w:szCs w:val="24"/>
        </w:rPr>
        <w:t xml:space="preserve">s diarias de interés comercial,  Freud coloca la fecha incorrecta: Jueves 20 de octubre, bajo la fecha correcta 20 de septiembre.”  No fue difícil explicar esta anticipación como la expresión de un deseo. </w:t>
      </w:r>
      <w:r>
        <w:rPr>
          <w:sz w:val="24"/>
          <w:szCs w:val="24"/>
        </w:rPr>
        <w:br/>
        <w:t>La formulación de la explicación es incompleta o e</w:t>
      </w:r>
      <w:r>
        <w:rPr>
          <w:sz w:val="24"/>
          <w:szCs w:val="24"/>
        </w:rPr>
        <w:t>líptica, porque de los escritos de Freud (actos fallidos) se deduce:  cuando una persona tiene un fuerte, aunque inconsciente deseo, si comete equivocaciones escritas, orales, olvidos, la equivocación tomará una forma a través de la cual exprese, y tal vez</w:t>
      </w:r>
      <w:r>
        <w:rPr>
          <w:sz w:val="24"/>
          <w:szCs w:val="24"/>
        </w:rPr>
        <w:t xml:space="preserve"> simbólicamente cumpla tal deseo.</w:t>
      </w:r>
      <w:r>
        <w:rPr>
          <w:sz w:val="24"/>
          <w:szCs w:val="24"/>
        </w:rPr>
        <w:br/>
        <w:t>El explanans así constituido expresa que la equivocación de Freud realizaría simbólicamente su deseo inconsciente.</w:t>
      </w:r>
      <w:r>
        <w:rPr>
          <w:sz w:val="24"/>
          <w:szCs w:val="24"/>
        </w:rPr>
        <w:br/>
        <w:t xml:space="preserve">E: Freud se equivocó y escribió la fecha 20 de octubre.  </w:t>
      </w:r>
      <w:r>
        <w:rPr>
          <w:sz w:val="24"/>
          <w:szCs w:val="24"/>
        </w:rPr>
        <w:br/>
        <w:t xml:space="preserve">Ley: Si una persona con un fuerte e inconsciente </w:t>
      </w:r>
      <w:r>
        <w:rPr>
          <w:sz w:val="24"/>
          <w:szCs w:val="24"/>
        </w:rPr>
        <w:t>deseo comete equivocaciones escritas, etc., entonces la equivocación tomará alguna forma a través de la cual exprese tal deseo.</w:t>
      </w:r>
      <w:r>
        <w:rPr>
          <w:sz w:val="24"/>
          <w:szCs w:val="24"/>
        </w:rPr>
        <w:br/>
        <w:t>D: Freud tenía tal deseo y cometería una equivocación escrita.</w:t>
      </w:r>
      <w:r>
        <w:rPr>
          <w:sz w:val="24"/>
          <w:szCs w:val="24"/>
        </w:rPr>
        <w:br/>
        <w:t xml:space="preserve">Por lo tanto: F: La equivocación de Freud tomará alguna forma de </w:t>
      </w:r>
      <w:r>
        <w:rPr>
          <w:sz w:val="24"/>
          <w:szCs w:val="24"/>
        </w:rPr>
        <w:t>expresión del deseo inconsciente.     [E: explicación parcial; F: la explicación total.]</w:t>
      </w:r>
      <w:r>
        <w:rPr>
          <w:sz w:val="24"/>
          <w:szCs w:val="24"/>
        </w:rPr>
        <w:br/>
        <w:t xml:space="preserve">Explicaciones  conceptuales: aquí no aparecen leyes, lo único que importa son los hechos.  </w:t>
      </w:r>
      <w:r>
        <w:rPr>
          <w:sz w:val="24"/>
          <w:szCs w:val="24"/>
        </w:rPr>
        <w:br/>
      </w:r>
      <w:r>
        <w:rPr>
          <w:sz w:val="24"/>
          <w:szCs w:val="24"/>
        </w:rPr>
        <w:br/>
        <w:t xml:space="preserve">Si uno quiere explicar un hecho, lo engloba en un hecho más amplio que lo </w:t>
      </w:r>
      <w:r>
        <w:rPr>
          <w:sz w:val="24"/>
          <w:szCs w:val="24"/>
        </w:rPr>
        <w:t>comprende (por ejemplo, insertar un tumulto en una revolución).</w:t>
      </w:r>
      <w:r>
        <w:rPr>
          <w:sz w:val="24"/>
          <w:szCs w:val="24"/>
        </w:rPr>
        <w:br/>
        <w:t>La explicación conceptual permite situarse en relación con lo que se quiere explicar.  Son frecuentes en las ciencias humanas.</w:t>
      </w:r>
      <w:r>
        <w:rPr>
          <w:sz w:val="24"/>
          <w:szCs w:val="24"/>
        </w:rPr>
        <w:br/>
        <w:t xml:space="preserve">Explicaciones genéticas:   Usadas frecuentemente en la historia, </w:t>
      </w:r>
      <w:r>
        <w:rPr>
          <w:sz w:val="24"/>
          <w:szCs w:val="24"/>
        </w:rPr>
        <w:t xml:space="preserve"> consisten en entender un hecho histórico considerando que es el eslabón final de un proceso originado mucho tiempo atrás, pero que termina en lo que queremos explicar.  </w:t>
      </w:r>
      <w:r>
        <w:rPr>
          <w:sz w:val="24"/>
          <w:szCs w:val="24"/>
        </w:rPr>
        <w:br/>
        <w:t>Pueden referirse sólo a los orígenes, o a los orígenes y los desarrollos, o hacer sól</w:t>
      </w:r>
      <w:r>
        <w:rPr>
          <w:sz w:val="24"/>
          <w:szCs w:val="24"/>
        </w:rPr>
        <w:t xml:space="preserve">o referencia a los desarrollos. </w:t>
      </w:r>
      <w:r>
        <w:rPr>
          <w:sz w:val="24"/>
          <w:szCs w:val="24"/>
        </w:rPr>
        <w:br/>
        <w:t>Una explicación genética proporciona enunciados que no son universales ni generalizaciones estadísticas sino que, por el contrario, son enunciados que transmiten informes o descripciones acerca de sucesos, procesos o situac</w:t>
      </w:r>
      <w:r>
        <w:rPr>
          <w:sz w:val="24"/>
          <w:szCs w:val="24"/>
        </w:rPr>
        <w:t xml:space="preserve">iones específicas que son fechables. </w:t>
      </w:r>
      <w:r>
        <w:rPr>
          <w:sz w:val="24"/>
          <w:szCs w:val="24"/>
        </w:rPr>
        <w:br/>
        <w:t>Las explicaciones funcionales o teleológicas explican los acontecimientos a través de los hechos que no están en el pasado sino en el futuro.  “Ej.  ¿Por qué estudia Juan ajedrez? Porque quiere ser campeón mundial.”  L</w:t>
      </w:r>
      <w:r>
        <w:rPr>
          <w:sz w:val="24"/>
          <w:szCs w:val="24"/>
        </w:rPr>
        <w:t xml:space="preserve">as explicaciones teleológicas centralizan la atención en las culminaciones y los productos de procesos específicos. </w:t>
      </w:r>
      <w:r>
        <w:rPr>
          <w:sz w:val="24"/>
          <w:szCs w:val="24"/>
        </w:rPr>
        <w:br/>
        <w:t>En las explicaciones funcionales, las consecuencias de un comportamiento son elementos esenciales de las causas del mismo.  Atienden a la m</w:t>
      </w:r>
      <w:r>
        <w:rPr>
          <w:sz w:val="24"/>
          <w:szCs w:val="24"/>
        </w:rPr>
        <w:t xml:space="preserve">otivación y se orientan a estudios de la vida cotidiana. </w:t>
      </w:r>
      <w:r>
        <w:rPr>
          <w:sz w:val="24"/>
          <w:szCs w:val="24"/>
        </w:rPr>
        <w:br/>
        <w:t xml:space="preserve">Ejemplo: “explicación funcional de pautas de herencia” se usa para determinar quién es el heredero del trono, la tierra, el dinero por vía materna o paterna, edad de hermanos, etc. </w:t>
      </w:r>
      <w:r>
        <w:rPr>
          <w:sz w:val="24"/>
          <w:szCs w:val="24"/>
        </w:rPr>
        <w:br/>
        <w:t>Explicaciones po</w:t>
      </w:r>
      <w:r>
        <w:rPr>
          <w:sz w:val="24"/>
          <w:szCs w:val="24"/>
        </w:rPr>
        <w:t xml:space="preserve">r intenciones, disposiciones, motivos o razones.  Se usan en las ciencias sociales para explicar las conductas de individuos o de grupos. Se ha sostenido que </w:t>
      </w:r>
      <w:r>
        <w:rPr>
          <w:sz w:val="24"/>
          <w:szCs w:val="24"/>
        </w:rPr>
        <w:br/>
        <w:t xml:space="preserve">a) La conducta intencional es un género de conducta tendiente hacia un fin, y que se caracteriza </w:t>
      </w:r>
      <w:r>
        <w:rPr>
          <w:sz w:val="24"/>
          <w:szCs w:val="24"/>
        </w:rPr>
        <w:t xml:space="preserve">por el hecho de que el agente debe saber cuál es su objetivo, debe también creer que puede lograrlo. </w:t>
      </w:r>
      <w:r>
        <w:rPr>
          <w:sz w:val="24"/>
          <w:szCs w:val="24"/>
        </w:rPr>
        <w:br/>
        <w:t>b)  Una disposición es una tendencia a comportarse de cierta manera. Ej.  “María se negó a ir hoy al dentista.  Porque ella tiende a eludir la atención mé</w:t>
      </w:r>
      <w:r>
        <w:rPr>
          <w:sz w:val="24"/>
          <w:szCs w:val="24"/>
        </w:rPr>
        <w:t>dica”.  Una explicación en términos de disposición actúa incluyendo la conducta aludida en la tendencia.</w:t>
      </w:r>
      <w:r>
        <w:rPr>
          <w:sz w:val="24"/>
          <w:szCs w:val="24"/>
        </w:rPr>
        <w:br/>
        <w:t>c) Los motivos constituyen un tipo de disposiciones. Hay  diferentes clases de motivos.</w:t>
      </w:r>
      <w:r>
        <w:rPr>
          <w:sz w:val="24"/>
          <w:szCs w:val="24"/>
        </w:rPr>
        <w:br/>
        <w:t xml:space="preserve">  </w:t>
      </w:r>
      <w:r>
        <w:rPr>
          <w:sz w:val="24"/>
          <w:szCs w:val="24"/>
        </w:rPr>
        <w:br/>
        <w:t>Hay motivos intencionales, a través de los cuales se pretend</w:t>
      </w:r>
      <w:r>
        <w:rPr>
          <w:sz w:val="24"/>
          <w:szCs w:val="24"/>
        </w:rPr>
        <w:t xml:space="preserve">e conocer el objetivo que explica los actos que se estén realizando y las actitudes que se tomen.  </w:t>
      </w:r>
      <w:r>
        <w:rPr>
          <w:sz w:val="24"/>
          <w:szCs w:val="24"/>
        </w:rPr>
        <w:br/>
        <w:t xml:space="preserve">Hay motivos impulsivos que nos dicen acerca de la manera como se persigue un objetivos; y </w:t>
      </w:r>
      <w:r>
        <w:rPr>
          <w:sz w:val="24"/>
          <w:szCs w:val="24"/>
        </w:rPr>
        <w:br/>
        <w:t>Hay motivos disposicionales, que clasifican un objetivo como pert</w:t>
      </w:r>
      <w:r>
        <w:rPr>
          <w:sz w:val="24"/>
          <w:szCs w:val="24"/>
        </w:rPr>
        <w:t>eneciente a un conjunto de objetivos que el agente persigue de manera común y consciente.</w:t>
      </w:r>
      <w:r>
        <w:rPr>
          <w:sz w:val="24"/>
          <w:szCs w:val="24"/>
        </w:rPr>
        <w:br/>
        <w:t xml:space="preserve">Las explicaciones dadas en términos de motivos disposicionales son caracterizaciones de personalidad. </w:t>
      </w:r>
      <w:r>
        <w:rPr>
          <w:sz w:val="24"/>
          <w:szCs w:val="24"/>
        </w:rPr>
        <w:br/>
        <w:t xml:space="preserve">Ejemplo: “¿Por qué le dio a ella un anillo de diamantes?  </w:t>
      </w:r>
      <w:r>
        <w:rPr>
          <w:sz w:val="24"/>
          <w:szCs w:val="24"/>
        </w:rPr>
        <w:br/>
        <w:t>A) C</w:t>
      </w:r>
      <w:r>
        <w:rPr>
          <w:sz w:val="24"/>
          <w:szCs w:val="24"/>
        </w:rPr>
        <w:t xml:space="preserve">on el fin de agradarle (motivo intencional); </w:t>
      </w:r>
      <w:r>
        <w:rPr>
          <w:sz w:val="24"/>
          <w:szCs w:val="24"/>
        </w:rPr>
        <w:br/>
        <w:t xml:space="preserve">b) En un impulso de generosidad (motivo impulsivo); </w:t>
      </w:r>
      <w:r>
        <w:rPr>
          <w:sz w:val="24"/>
          <w:szCs w:val="24"/>
        </w:rPr>
        <w:br/>
        <w:t>C) “Porque es un hombre generoso” (motivo disposicional).</w:t>
      </w:r>
      <w:r>
        <w:rPr>
          <w:sz w:val="24"/>
          <w:szCs w:val="24"/>
        </w:rPr>
        <w:br/>
        <w:t>Las explicaciones por razones se asemejan a las explicaciones por intenciones.  Las explicaciones p</w:t>
      </w:r>
      <w:r>
        <w:rPr>
          <w:sz w:val="24"/>
          <w:szCs w:val="24"/>
        </w:rPr>
        <w:t xml:space="preserve">or razones se refieren a acciones individuales o grupales. </w:t>
      </w:r>
      <w:r>
        <w:rPr>
          <w:sz w:val="24"/>
          <w:szCs w:val="24"/>
        </w:rPr>
        <w:br/>
        <w:t>A su vez, sólo se aplican a acciones intencionales de agentes, son lógicamente independientes de las explicaciones en función de su “efecto causal”, y exigen elementos de juicio que tienen que ver</w:t>
      </w:r>
      <w:r>
        <w:rPr>
          <w:sz w:val="24"/>
          <w:szCs w:val="24"/>
        </w:rPr>
        <w:t xml:space="preserve"> con el objetivo del agente, su capacidad para formular el razonamiento apropiado y el efecto decisivo de este razonamiento sobre la acción. </w:t>
      </w:r>
      <w:r>
        <w:rPr>
          <w:sz w:val="24"/>
          <w:szCs w:val="24"/>
        </w:rPr>
        <w:br/>
        <w:t>DRAY reconoce en esta explicación histórica por razones el cálculo que hace el agente acerca de los medios que deb</w:t>
      </w:r>
      <w:r>
        <w:rPr>
          <w:sz w:val="24"/>
          <w:szCs w:val="24"/>
        </w:rPr>
        <w:t>en adoptarse para alcanzar el fin elegido, a la luz de su circunstancia y de la información que dispone.</w:t>
      </w:r>
      <w:r>
        <w:rPr>
          <w:sz w:val="24"/>
          <w:szCs w:val="24"/>
        </w:rPr>
        <w:br/>
      </w:r>
    </w:p>
    <w:sectPr w:rsidR="00465495">
      <w:headerReference w:type="even" r:id="rId7"/>
      <w:headerReference w:type="default" r:id="rId8"/>
      <w:footerReference w:type="even" r:id="rId9"/>
      <w:footerReference w:type="default" r:id="rId10"/>
      <w:headerReference w:type="first" r:id="rId11"/>
      <w:footerReference w:type="first" r:id="rId12"/>
      <w:pgSz w:w="16838" w:h="11906"/>
      <w:pgMar w:top="720" w:right="720" w:bottom="720" w:left="72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22D" w:rsidRDefault="00A5322D" w:rsidP="00125FA7">
      <w:pPr>
        <w:spacing w:after="0" w:line="240" w:lineRule="auto"/>
      </w:pPr>
      <w:r>
        <w:separator/>
      </w:r>
    </w:p>
  </w:endnote>
  <w:endnote w:type="continuationSeparator" w:id="0">
    <w:p w:rsidR="00A5322D" w:rsidRDefault="00A5322D" w:rsidP="00125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auto"/>
    <w:pitch w:val="default"/>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mo">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FA7" w:rsidRDefault="00125FA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FA7" w:rsidRDefault="00125FA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FA7" w:rsidRDefault="00125FA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22D" w:rsidRDefault="00A5322D" w:rsidP="00125FA7">
      <w:pPr>
        <w:spacing w:after="0" w:line="240" w:lineRule="auto"/>
      </w:pPr>
      <w:r>
        <w:separator/>
      </w:r>
    </w:p>
  </w:footnote>
  <w:footnote w:type="continuationSeparator" w:id="0">
    <w:p w:rsidR="00A5322D" w:rsidRDefault="00A5322D" w:rsidP="00125F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FA7" w:rsidRDefault="00125FA7">
    <w:pPr>
      <w:pStyle w:val="Encabezado"/>
    </w:pPr>
    <w:r>
      <w:rPr>
        <w:noProof/>
        <w:lang w:val="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944626" o:spid="_x0000_s2050" type="#_x0000_t75" style="position:absolute;margin-left:0;margin-top:0;width:704.65pt;height:578.4pt;z-index:-251657216;mso-position-horizontal:center;mso-position-horizontal-relative:margin;mso-position-vertical:center;mso-position-vertical-relative:margin" o:allowincell="f">
          <v:imagedata r:id="rId1" o:title="pm"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FA7" w:rsidRDefault="00125FA7">
    <w:pPr>
      <w:pStyle w:val="Encabezado"/>
    </w:pPr>
    <w:r>
      <w:rPr>
        <w:noProof/>
        <w:lang w:val="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944627" o:spid="_x0000_s2051" type="#_x0000_t75" style="position:absolute;margin-left:0;margin-top:0;width:704.65pt;height:578.4pt;z-index:-251656192;mso-position-horizontal:center;mso-position-horizontal-relative:margin;mso-position-vertical:center;mso-position-vertical-relative:margin" o:allowincell="f">
          <v:imagedata r:id="rId1" o:title="pm"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FA7" w:rsidRDefault="00125FA7">
    <w:pPr>
      <w:pStyle w:val="Encabezado"/>
    </w:pPr>
    <w:r>
      <w:rPr>
        <w:noProof/>
        <w:lang w:val="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944625" o:spid="_x0000_s2049" type="#_x0000_t75" style="position:absolute;margin-left:0;margin-top:0;width:704.65pt;height:578.4pt;z-index:-251658240;mso-position-horizontal:center;mso-position-horizontal-relative:margin;mso-position-vertical:center;mso-position-vertical-relative:margin" o:allowincell="f">
          <v:imagedata r:id="rId1" o:title="pm"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038C2"/>
    <w:multiLevelType w:val="multilevel"/>
    <w:tmpl w:val="679A1F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17764C8"/>
    <w:multiLevelType w:val="multilevel"/>
    <w:tmpl w:val="0CECFA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F17094"/>
    <w:multiLevelType w:val="multilevel"/>
    <w:tmpl w:val="4FFAC0D0"/>
    <w:lvl w:ilvl="0">
      <w:start w:val="1"/>
      <w:numFmt w:val="bullet"/>
      <w:lvlText w:val="∙"/>
      <w:lvlJc w:val="left"/>
      <w:pPr>
        <w:ind w:left="720" w:firstLine="0"/>
      </w:pPr>
      <w:rPr>
        <w:rFonts w:ascii="Verdana" w:eastAsia="Verdana" w:hAnsi="Verdana" w:cs="Verdana"/>
        <w:b w:val="0"/>
        <w:i w:val="0"/>
        <w:smallCaps w:val="0"/>
        <w:strike w:val="0"/>
        <w:color w:val="000000"/>
        <w:sz w:val="20"/>
        <w:szCs w:val="20"/>
        <w:u w:val="none"/>
        <w:shd w:val="clear" w:color="auto" w:fill="auto"/>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szCs w:val="20"/>
        <w:u w:val="none"/>
        <w:shd w:val="clear" w:color="auto" w:fill="auto"/>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szCs w:val="20"/>
        <w:u w:val="none"/>
        <w:shd w:val="clear" w:color="auto" w:fill="auto"/>
        <w:vertAlign w:val="baseline"/>
      </w:rPr>
    </w:lvl>
    <w:lvl w:ilvl="4">
      <w:start w:val="1"/>
      <w:numFmt w:val="bullet"/>
      <w:lvlText w:val="▪"/>
      <w:lvlJc w:val="left"/>
      <w:pPr>
        <w:ind w:left="3600" w:firstLine="0"/>
      </w:pPr>
      <w:rPr>
        <w:rFonts w:ascii="Verdana" w:eastAsia="Verdana" w:hAnsi="Verdana" w:cs="Verdana"/>
        <w:b w:val="0"/>
        <w:i w:val="0"/>
        <w:smallCaps w:val="0"/>
        <w:strike w:val="0"/>
        <w:color w:val="000000"/>
        <w:sz w:val="20"/>
        <w:szCs w:val="20"/>
        <w:u w:val="none"/>
        <w:shd w:val="clear" w:color="auto" w:fill="auto"/>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szCs w:val="20"/>
        <w:u w:val="none"/>
        <w:shd w:val="clear" w:color="auto" w:fill="auto"/>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szCs w:val="20"/>
        <w:u w:val="none"/>
        <w:shd w:val="clear" w:color="auto" w:fill="auto"/>
        <w:vertAlign w:val="baseline"/>
      </w:rPr>
    </w:lvl>
    <w:lvl w:ilvl="7">
      <w:start w:val="1"/>
      <w:numFmt w:val="bullet"/>
      <w:lvlText w:val="▪"/>
      <w:lvlJc w:val="left"/>
      <w:pPr>
        <w:ind w:left="5760" w:firstLine="0"/>
      </w:pPr>
      <w:rPr>
        <w:rFonts w:ascii="Verdana" w:eastAsia="Verdana" w:hAnsi="Verdana" w:cs="Verdana"/>
        <w:b w:val="0"/>
        <w:i w:val="0"/>
        <w:smallCaps w:val="0"/>
        <w:strike w:val="0"/>
        <w:color w:val="000000"/>
        <w:sz w:val="20"/>
        <w:szCs w:val="20"/>
        <w:u w:val="none"/>
        <w:shd w:val="clear" w:color="auto" w:fill="auto"/>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szCs w:val="20"/>
        <w:u w:val="none"/>
        <w:shd w:val="clear" w:color="auto" w:fill="auto"/>
        <w:vertAlign w:val="baseline"/>
      </w:rPr>
    </w:lvl>
  </w:abstractNum>
  <w:abstractNum w:abstractNumId="3" w15:restartNumberingAfterBreak="0">
    <w:nsid w:val="07A501B6"/>
    <w:multiLevelType w:val="multilevel"/>
    <w:tmpl w:val="C2E673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A551641"/>
    <w:multiLevelType w:val="multilevel"/>
    <w:tmpl w:val="CC58DFE4"/>
    <w:lvl w:ilvl="0">
      <w:start w:val="1"/>
      <w:numFmt w:val="bullet"/>
      <w:lvlText w:val="∙"/>
      <w:lvlJc w:val="left"/>
      <w:pPr>
        <w:ind w:left="720" w:firstLine="0"/>
      </w:pPr>
      <w:rPr>
        <w:rFonts w:ascii="Verdana" w:eastAsia="Verdana" w:hAnsi="Verdana" w:cs="Verdana"/>
        <w:b w:val="0"/>
        <w:i w:val="0"/>
        <w:smallCaps w:val="0"/>
        <w:strike w:val="0"/>
        <w:color w:val="000000"/>
        <w:sz w:val="20"/>
        <w:szCs w:val="20"/>
        <w:u w:val="none"/>
        <w:shd w:val="clear" w:color="auto" w:fill="auto"/>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szCs w:val="20"/>
        <w:u w:val="none"/>
        <w:shd w:val="clear" w:color="auto" w:fill="auto"/>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szCs w:val="20"/>
        <w:u w:val="none"/>
        <w:shd w:val="clear" w:color="auto" w:fill="auto"/>
        <w:vertAlign w:val="baseline"/>
      </w:rPr>
    </w:lvl>
    <w:lvl w:ilvl="4">
      <w:start w:val="1"/>
      <w:numFmt w:val="bullet"/>
      <w:lvlText w:val="▪"/>
      <w:lvlJc w:val="left"/>
      <w:pPr>
        <w:ind w:left="3600" w:firstLine="0"/>
      </w:pPr>
      <w:rPr>
        <w:rFonts w:ascii="Verdana" w:eastAsia="Verdana" w:hAnsi="Verdana" w:cs="Verdana"/>
        <w:b w:val="0"/>
        <w:i w:val="0"/>
        <w:smallCaps w:val="0"/>
        <w:strike w:val="0"/>
        <w:color w:val="000000"/>
        <w:sz w:val="20"/>
        <w:szCs w:val="20"/>
        <w:u w:val="none"/>
        <w:shd w:val="clear" w:color="auto" w:fill="auto"/>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szCs w:val="20"/>
        <w:u w:val="none"/>
        <w:shd w:val="clear" w:color="auto" w:fill="auto"/>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szCs w:val="20"/>
        <w:u w:val="none"/>
        <w:shd w:val="clear" w:color="auto" w:fill="auto"/>
        <w:vertAlign w:val="baseline"/>
      </w:rPr>
    </w:lvl>
    <w:lvl w:ilvl="7">
      <w:start w:val="1"/>
      <w:numFmt w:val="bullet"/>
      <w:lvlText w:val="▪"/>
      <w:lvlJc w:val="left"/>
      <w:pPr>
        <w:ind w:left="5760" w:firstLine="0"/>
      </w:pPr>
      <w:rPr>
        <w:rFonts w:ascii="Verdana" w:eastAsia="Verdana" w:hAnsi="Verdana" w:cs="Verdana"/>
        <w:b w:val="0"/>
        <w:i w:val="0"/>
        <w:smallCaps w:val="0"/>
        <w:strike w:val="0"/>
        <w:color w:val="000000"/>
        <w:sz w:val="20"/>
        <w:szCs w:val="20"/>
        <w:u w:val="none"/>
        <w:shd w:val="clear" w:color="auto" w:fill="auto"/>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szCs w:val="20"/>
        <w:u w:val="none"/>
        <w:shd w:val="clear" w:color="auto" w:fill="auto"/>
        <w:vertAlign w:val="baseline"/>
      </w:rPr>
    </w:lvl>
  </w:abstractNum>
  <w:abstractNum w:abstractNumId="5" w15:restartNumberingAfterBreak="0">
    <w:nsid w:val="0D7A3C32"/>
    <w:multiLevelType w:val="multilevel"/>
    <w:tmpl w:val="2F0C3EEE"/>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27710F5"/>
    <w:multiLevelType w:val="multilevel"/>
    <w:tmpl w:val="8DCC51F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87716A"/>
    <w:multiLevelType w:val="multilevel"/>
    <w:tmpl w:val="9EA0D56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C371900"/>
    <w:multiLevelType w:val="multilevel"/>
    <w:tmpl w:val="7D9E9B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CB334AA"/>
    <w:multiLevelType w:val="multilevel"/>
    <w:tmpl w:val="433017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CBB69A3"/>
    <w:multiLevelType w:val="multilevel"/>
    <w:tmpl w:val="A246F3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F0A7BCE"/>
    <w:multiLevelType w:val="multilevel"/>
    <w:tmpl w:val="B12C6358"/>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12" w15:restartNumberingAfterBreak="0">
    <w:nsid w:val="22AD6E3A"/>
    <w:multiLevelType w:val="multilevel"/>
    <w:tmpl w:val="04DA5D3C"/>
    <w:lvl w:ilvl="0">
      <w:start w:val="1"/>
      <w:numFmt w:val="bullet"/>
      <w:lvlText w:val="∙"/>
      <w:lvlJc w:val="left"/>
      <w:pPr>
        <w:ind w:left="720" w:firstLine="0"/>
      </w:pPr>
      <w:rPr>
        <w:rFonts w:ascii="Verdana" w:eastAsia="Verdana" w:hAnsi="Verdana" w:cs="Verdana"/>
        <w:b w:val="0"/>
        <w:i w:val="0"/>
        <w:smallCaps w:val="0"/>
        <w:strike w:val="0"/>
        <w:color w:val="000000"/>
        <w:sz w:val="20"/>
        <w:szCs w:val="20"/>
        <w:u w:val="none"/>
        <w:shd w:val="clear" w:color="auto" w:fill="auto"/>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szCs w:val="20"/>
        <w:u w:val="none"/>
        <w:shd w:val="clear" w:color="auto" w:fill="auto"/>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szCs w:val="20"/>
        <w:u w:val="none"/>
        <w:shd w:val="clear" w:color="auto" w:fill="auto"/>
        <w:vertAlign w:val="baseline"/>
      </w:rPr>
    </w:lvl>
    <w:lvl w:ilvl="4">
      <w:start w:val="1"/>
      <w:numFmt w:val="bullet"/>
      <w:lvlText w:val="▪"/>
      <w:lvlJc w:val="left"/>
      <w:pPr>
        <w:ind w:left="3600" w:firstLine="0"/>
      </w:pPr>
      <w:rPr>
        <w:rFonts w:ascii="Verdana" w:eastAsia="Verdana" w:hAnsi="Verdana" w:cs="Verdana"/>
        <w:b w:val="0"/>
        <w:i w:val="0"/>
        <w:smallCaps w:val="0"/>
        <w:strike w:val="0"/>
        <w:color w:val="000000"/>
        <w:sz w:val="20"/>
        <w:szCs w:val="20"/>
        <w:u w:val="none"/>
        <w:shd w:val="clear" w:color="auto" w:fill="auto"/>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szCs w:val="20"/>
        <w:u w:val="none"/>
        <w:shd w:val="clear" w:color="auto" w:fill="auto"/>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szCs w:val="20"/>
        <w:u w:val="none"/>
        <w:shd w:val="clear" w:color="auto" w:fill="auto"/>
        <w:vertAlign w:val="baseline"/>
      </w:rPr>
    </w:lvl>
    <w:lvl w:ilvl="7">
      <w:start w:val="1"/>
      <w:numFmt w:val="bullet"/>
      <w:lvlText w:val="▪"/>
      <w:lvlJc w:val="left"/>
      <w:pPr>
        <w:ind w:left="5760" w:firstLine="0"/>
      </w:pPr>
      <w:rPr>
        <w:rFonts w:ascii="Verdana" w:eastAsia="Verdana" w:hAnsi="Verdana" w:cs="Verdana"/>
        <w:b w:val="0"/>
        <w:i w:val="0"/>
        <w:smallCaps w:val="0"/>
        <w:strike w:val="0"/>
        <w:color w:val="000000"/>
        <w:sz w:val="20"/>
        <w:szCs w:val="20"/>
        <w:u w:val="none"/>
        <w:shd w:val="clear" w:color="auto" w:fill="auto"/>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szCs w:val="20"/>
        <w:u w:val="none"/>
        <w:shd w:val="clear" w:color="auto" w:fill="auto"/>
        <w:vertAlign w:val="baseline"/>
      </w:rPr>
    </w:lvl>
  </w:abstractNum>
  <w:abstractNum w:abstractNumId="13" w15:restartNumberingAfterBreak="0">
    <w:nsid w:val="22F83DAB"/>
    <w:multiLevelType w:val="multilevel"/>
    <w:tmpl w:val="0B0663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3482A72"/>
    <w:multiLevelType w:val="multilevel"/>
    <w:tmpl w:val="0CA436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4A03D46"/>
    <w:multiLevelType w:val="multilevel"/>
    <w:tmpl w:val="DA3CEE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251264CA"/>
    <w:multiLevelType w:val="multilevel"/>
    <w:tmpl w:val="EA62696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2534C1"/>
    <w:multiLevelType w:val="multilevel"/>
    <w:tmpl w:val="248688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A6C3CD2"/>
    <w:multiLevelType w:val="multilevel"/>
    <w:tmpl w:val="23C253C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2B021D58"/>
    <w:multiLevelType w:val="multilevel"/>
    <w:tmpl w:val="DC24DCC6"/>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B7B4424"/>
    <w:multiLevelType w:val="multilevel"/>
    <w:tmpl w:val="9A923AD8"/>
    <w:lvl w:ilvl="0">
      <w:start w:val="1"/>
      <w:numFmt w:val="bullet"/>
      <w:lvlText w:val="∙"/>
      <w:lvlJc w:val="left"/>
      <w:pPr>
        <w:ind w:left="720" w:firstLine="0"/>
      </w:pPr>
      <w:rPr>
        <w:rFonts w:ascii="Verdana" w:eastAsia="Verdana" w:hAnsi="Verdana" w:cs="Verdana"/>
        <w:b w:val="0"/>
        <w:i w:val="0"/>
        <w:smallCaps w:val="0"/>
        <w:strike w:val="0"/>
        <w:color w:val="000000"/>
        <w:sz w:val="20"/>
        <w:szCs w:val="20"/>
        <w:u w:val="none"/>
        <w:shd w:val="clear" w:color="auto" w:fill="auto"/>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szCs w:val="20"/>
        <w:u w:val="none"/>
        <w:shd w:val="clear" w:color="auto" w:fill="auto"/>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szCs w:val="20"/>
        <w:u w:val="none"/>
        <w:shd w:val="clear" w:color="auto" w:fill="auto"/>
        <w:vertAlign w:val="baseline"/>
      </w:rPr>
    </w:lvl>
    <w:lvl w:ilvl="4">
      <w:start w:val="1"/>
      <w:numFmt w:val="bullet"/>
      <w:lvlText w:val="▪"/>
      <w:lvlJc w:val="left"/>
      <w:pPr>
        <w:ind w:left="3600" w:firstLine="0"/>
      </w:pPr>
      <w:rPr>
        <w:rFonts w:ascii="Verdana" w:eastAsia="Verdana" w:hAnsi="Verdana" w:cs="Verdana"/>
        <w:b w:val="0"/>
        <w:i w:val="0"/>
        <w:smallCaps w:val="0"/>
        <w:strike w:val="0"/>
        <w:color w:val="000000"/>
        <w:sz w:val="20"/>
        <w:szCs w:val="20"/>
        <w:u w:val="none"/>
        <w:shd w:val="clear" w:color="auto" w:fill="auto"/>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szCs w:val="20"/>
        <w:u w:val="none"/>
        <w:shd w:val="clear" w:color="auto" w:fill="auto"/>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szCs w:val="20"/>
        <w:u w:val="none"/>
        <w:shd w:val="clear" w:color="auto" w:fill="auto"/>
        <w:vertAlign w:val="baseline"/>
      </w:rPr>
    </w:lvl>
    <w:lvl w:ilvl="7">
      <w:start w:val="1"/>
      <w:numFmt w:val="bullet"/>
      <w:lvlText w:val="▪"/>
      <w:lvlJc w:val="left"/>
      <w:pPr>
        <w:ind w:left="5760" w:firstLine="0"/>
      </w:pPr>
      <w:rPr>
        <w:rFonts w:ascii="Verdana" w:eastAsia="Verdana" w:hAnsi="Verdana" w:cs="Verdana"/>
        <w:b w:val="0"/>
        <w:i w:val="0"/>
        <w:smallCaps w:val="0"/>
        <w:strike w:val="0"/>
        <w:color w:val="000000"/>
        <w:sz w:val="20"/>
        <w:szCs w:val="20"/>
        <w:u w:val="none"/>
        <w:shd w:val="clear" w:color="auto" w:fill="auto"/>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szCs w:val="20"/>
        <w:u w:val="none"/>
        <w:shd w:val="clear" w:color="auto" w:fill="auto"/>
        <w:vertAlign w:val="baseline"/>
      </w:rPr>
    </w:lvl>
  </w:abstractNum>
  <w:abstractNum w:abstractNumId="21" w15:restartNumberingAfterBreak="0">
    <w:nsid w:val="2E3D1564"/>
    <w:multiLevelType w:val="multilevel"/>
    <w:tmpl w:val="AFACF514"/>
    <w:lvl w:ilvl="0">
      <w:start w:val="1"/>
      <w:numFmt w:val="bullet"/>
      <w:lvlText w:val="●"/>
      <w:lvlJc w:val="left"/>
      <w:pPr>
        <w:ind w:left="783" w:hanging="360"/>
      </w:pPr>
      <w:rPr>
        <w:rFonts w:ascii="Noto Sans Symbols" w:eastAsia="Noto Sans Symbols" w:hAnsi="Noto Sans Symbols" w:cs="Noto Sans Symbols"/>
      </w:rPr>
    </w:lvl>
    <w:lvl w:ilvl="1">
      <w:start w:val="1"/>
      <w:numFmt w:val="bullet"/>
      <w:lvlText w:val="o"/>
      <w:lvlJc w:val="left"/>
      <w:pPr>
        <w:ind w:left="1503" w:hanging="360"/>
      </w:pPr>
      <w:rPr>
        <w:rFonts w:ascii="Courier New" w:eastAsia="Courier New" w:hAnsi="Courier New" w:cs="Courier New"/>
      </w:rPr>
    </w:lvl>
    <w:lvl w:ilvl="2">
      <w:start w:val="1"/>
      <w:numFmt w:val="bullet"/>
      <w:lvlText w:val="▪"/>
      <w:lvlJc w:val="left"/>
      <w:pPr>
        <w:ind w:left="2223" w:hanging="360"/>
      </w:pPr>
      <w:rPr>
        <w:rFonts w:ascii="Noto Sans Symbols" w:eastAsia="Noto Sans Symbols" w:hAnsi="Noto Sans Symbols" w:cs="Noto Sans Symbols"/>
      </w:rPr>
    </w:lvl>
    <w:lvl w:ilvl="3">
      <w:start w:val="1"/>
      <w:numFmt w:val="bullet"/>
      <w:lvlText w:val="●"/>
      <w:lvlJc w:val="left"/>
      <w:pPr>
        <w:ind w:left="2943" w:hanging="360"/>
      </w:pPr>
      <w:rPr>
        <w:rFonts w:ascii="Noto Sans Symbols" w:eastAsia="Noto Sans Symbols" w:hAnsi="Noto Sans Symbols" w:cs="Noto Sans Symbols"/>
      </w:rPr>
    </w:lvl>
    <w:lvl w:ilvl="4">
      <w:start w:val="1"/>
      <w:numFmt w:val="bullet"/>
      <w:lvlText w:val="o"/>
      <w:lvlJc w:val="left"/>
      <w:pPr>
        <w:ind w:left="3663" w:hanging="360"/>
      </w:pPr>
      <w:rPr>
        <w:rFonts w:ascii="Courier New" w:eastAsia="Courier New" w:hAnsi="Courier New" w:cs="Courier New"/>
      </w:rPr>
    </w:lvl>
    <w:lvl w:ilvl="5">
      <w:start w:val="1"/>
      <w:numFmt w:val="bullet"/>
      <w:lvlText w:val="▪"/>
      <w:lvlJc w:val="left"/>
      <w:pPr>
        <w:ind w:left="4383" w:hanging="360"/>
      </w:pPr>
      <w:rPr>
        <w:rFonts w:ascii="Noto Sans Symbols" w:eastAsia="Noto Sans Symbols" w:hAnsi="Noto Sans Symbols" w:cs="Noto Sans Symbols"/>
      </w:rPr>
    </w:lvl>
    <w:lvl w:ilvl="6">
      <w:start w:val="1"/>
      <w:numFmt w:val="bullet"/>
      <w:lvlText w:val="●"/>
      <w:lvlJc w:val="left"/>
      <w:pPr>
        <w:ind w:left="5103" w:hanging="360"/>
      </w:pPr>
      <w:rPr>
        <w:rFonts w:ascii="Noto Sans Symbols" w:eastAsia="Noto Sans Symbols" w:hAnsi="Noto Sans Symbols" w:cs="Noto Sans Symbols"/>
      </w:rPr>
    </w:lvl>
    <w:lvl w:ilvl="7">
      <w:start w:val="1"/>
      <w:numFmt w:val="bullet"/>
      <w:lvlText w:val="o"/>
      <w:lvlJc w:val="left"/>
      <w:pPr>
        <w:ind w:left="5823" w:hanging="360"/>
      </w:pPr>
      <w:rPr>
        <w:rFonts w:ascii="Courier New" w:eastAsia="Courier New" w:hAnsi="Courier New" w:cs="Courier New"/>
      </w:rPr>
    </w:lvl>
    <w:lvl w:ilvl="8">
      <w:start w:val="1"/>
      <w:numFmt w:val="bullet"/>
      <w:lvlText w:val="▪"/>
      <w:lvlJc w:val="left"/>
      <w:pPr>
        <w:ind w:left="6543" w:hanging="360"/>
      </w:pPr>
      <w:rPr>
        <w:rFonts w:ascii="Noto Sans Symbols" w:eastAsia="Noto Sans Symbols" w:hAnsi="Noto Sans Symbols" w:cs="Noto Sans Symbols"/>
      </w:rPr>
    </w:lvl>
  </w:abstractNum>
  <w:abstractNum w:abstractNumId="22" w15:restartNumberingAfterBreak="0">
    <w:nsid w:val="34EE3B47"/>
    <w:multiLevelType w:val="multilevel"/>
    <w:tmpl w:val="A1805B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38403AB1"/>
    <w:multiLevelType w:val="multilevel"/>
    <w:tmpl w:val="96A236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8F14033"/>
    <w:multiLevelType w:val="multilevel"/>
    <w:tmpl w:val="6632E2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9A53946"/>
    <w:multiLevelType w:val="multilevel"/>
    <w:tmpl w:val="F41098FC"/>
    <w:lvl w:ilvl="0">
      <w:start w:val="1"/>
      <w:numFmt w:val="lowerLetter"/>
      <w:lvlText w:val="%1."/>
      <w:lvlJc w:val="left"/>
      <w:pPr>
        <w:ind w:left="1080" w:hanging="360"/>
      </w:pPr>
      <w:rPr>
        <w:i w:val="0"/>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3D3F6212"/>
    <w:multiLevelType w:val="multilevel"/>
    <w:tmpl w:val="2462239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3D860322"/>
    <w:multiLevelType w:val="multilevel"/>
    <w:tmpl w:val="DCB25A1C"/>
    <w:lvl w:ilvl="0">
      <w:start w:val="1"/>
      <w:numFmt w:val="decimal"/>
      <w:lvlText w:val="%1."/>
      <w:lvlJc w:val="left"/>
      <w:pPr>
        <w:ind w:left="502" w:hanging="360"/>
      </w:p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28" w15:restartNumberingAfterBreak="0">
    <w:nsid w:val="3F3760BE"/>
    <w:multiLevelType w:val="multilevel"/>
    <w:tmpl w:val="6AB2BCC4"/>
    <w:lvl w:ilvl="0">
      <w:start w:val="1"/>
      <w:numFmt w:val="bullet"/>
      <w:lvlText w:val="∙"/>
      <w:lvlJc w:val="left"/>
      <w:pPr>
        <w:ind w:left="720" w:firstLine="0"/>
      </w:pPr>
      <w:rPr>
        <w:rFonts w:ascii="Verdana" w:eastAsia="Verdana" w:hAnsi="Verdana" w:cs="Verdana"/>
        <w:b w:val="0"/>
        <w:i w:val="0"/>
        <w:smallCaps w:val="0"/>
        <w:strike w:val="0"/>
        <w:color w:val="000000"/>
        <w:sz w:val="20"/>
        <w:szCs w:val="20"/>
        <w:u w:val="none"/>
        <w:shd w:val="clear" w:color="auto" w:fill="auto"/>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szCs w:val="20"/>
        <w:u w:val="none"/>
        <w:shd w:val="clear" w:color="auto" w:fill="auto"/>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szCs w:val="20"/>
        <w:u w:val="none"/>
        <w:shd w:val="clear" w:color="auto" w:fill="auto"/>
        <w:vertAlign w:val="baseline"/>
      </w:rPr>
    </w:lvl>
    <w:lvl w:ilvl="4">
      <w:start w:val="1"/>
      <w:numFmt w:val="bullet"/>
      <w:lvlText w:val="▪"/>
      <w:lvlJc w:val="left"/>
      <w:pPr>
        <w:ind w:left="3600" w:firstLine="0"/>
      </w:pPr>
      <w:rPr>
        <w:rFonts w:ascii="Verdana" w:eastAsia="Verdana" w:hAnsi="Verdana" w:cs="Verdana"/>
        <w:b w:val="0"/>
        <w:i w:val="0"/>
        <w:smallCaps w:val="0"/>
        <w:strike w:val="0"/>
        <w:color w:val="000000"/>
        <w:sz w:val="20"/>
        <w:szCs w:val="20"/>
        <w:u w:val="none"/>
        <w:shd w:val="clear" w:color="auto" w:fill="auto"/>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szCs w:val="20"/>
        <w:u w:val="none"/>
        <w:shd w:val="clear" w:color="auto" w:fill="auto"/>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szCs w:val="20"/>
        <w:u w:val="none"/>
        <w:shd w:val="clear" w:color="auto" w:fill="auto"/>
        <w:vertAlign w:val="baseline"/>
      </w:rPr>
    </w:lvl>
    <w:lvl w:ilvl="7">
      <w:start w:val="1"/>
      <w:numFmt w:val="bullet"/>
      <w:lvlText w:val="▪"/>
      <w:lvlJc w:val="left"/>
      <w:pPr>
        <w:ind w:left="5760" w:firstLine="0"/>
      </w:pPr>
      <w:rPr>
        <w:rFonts w:ascii="Verdana" w:eastAsia="Verdana" w:hAnsi="Verdana" w:cs="Verdana"/>
        <w:b w:val="0"/>
        <w:i w:val="0"/>
        <w:smallCaps w:val="0"/>
        <w:strike w:val="0"/>
        <w:color w:val="000000"/>
        <w:sz w:val="20"/>
        <w:szCs w:val="20"/>
        <w:u w:val="none"/>
        <w:shd w:val="clear" w:color="auto" w:fill="auto"/>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szCs w:val="20"/>
        <w:u w:val="none"/>
        <w:shd w:val="clear" w:color="auto" w:fill="auto"/>
        <w:vertAlign w:val="baseline"/>
      </w:rPr>
    </w:lvl>
  </w:abstractNum>
  <w:abstractNum w:abstractNumId="29" w15:restartNumberingAfterBreak="0">
    <w:nsid w:val="40F5354F"/>
    <w:multiLevelType w:val="multilevel"/>
    <w:tmpl w:val="9DF08B7A"/>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120268D"/>
    <w:multiLevelType w:val="multilevel"/>
    <w:tmpl w:val="5FB8A1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22E2558"/>
    <w:multiLevelType w:val="multilevel"/>
    <w:tmpl w:val="910AAF1E"/>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32" w15:restartNumberingAfterBreak="0">
    <w:nsid w:val="43B529AA"/>
    <w:multiLevelType w:val="multilevel"/>
    <w:tmpl w:val="23049C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44A95CA7"/>
    <w:multiLevelType w:val="multilevel"/>
    <w:tmpl w:val="99B40E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4FD55C1"/>
    <w:multiLevelType w:val="multilevel"/>
    <w:tmpl w:val="2D14E1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5D54ED4"/>
    <w:multiLevelType w:val="multilevel"/>
    <w:tmpl w:val="AC2E12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5E359FF"/>
    <w:multiLevelType w:val="multilevel"/>
    <w:tmpl w:val="C9C40B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6E20C8F"/>
    <w:multiLevelType w:val="multilevel"/>
    <w:tmpl w:val="14DCAF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74144D3"/>
    <w:multiLevelType w:val="multilevel"/>
    <w:tmpl w:val="0C1867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90F0A7A"/>
    <w:multiLevelType w:val="multilevel"/>
    <w:tmpl w:val="24C283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93F4A62"/>
    <w:multiLevelType w:val="multilevel"/>
    <w:tmpl w:val="955EC5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9C53E47"/>
    <w:multiLevelType w:val="multilevel"/>
    <w:tmpl w:val="BF40A92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2" w15:restartNumberingAfterBreak="0">
    <w:nsid w:val="4C7F5A42"/>
    <w:multiLevelType w:val="multilevel"/>
    <w:tmpl w:val="B02E5DE0"/>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43" w15:restartNumberingAfterBreak="0">
    <w:nsid w:val="4EFC5447"/>
    <w:multiLevelType w:val="multilevel"/>
    <w:tmpl w:val="CEFAC7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0687693"/>
    <w:multiLevelType w:val="multilevel"/>
    <w:tmpl w:val="5574B0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3553530"/>
    <w:multiLevelType w:val="multilevel"/>
    <w:tmpl w:val="65A28C92"/>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563E5A8B"/>
    <w:multiLevelType w:val="multilevel"/>
    <w:tmpl w:val="C0565CDC"/>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47" w15:restartNumberingAfterBreak="0">
    <w:nsid w:val="5795292C"/>
    <w:multiLevelType w:val="multilevel"/>
    <w:tmpl w:val="4E6AB26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5B924581"/>
    <w:multiLevelType w:val="multilevel"/>
    <w:tmpl w:val="4F08530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5F2B4039"/>
    <w:multiLevelType w:val="multilevel"/>
    <w:tmpl w:val="18688C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03F13E0"/>
    <w:multiLevelType w:val="multilevel"/>
    <w:tmpl w:val="59D017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61DC0AD5"/>
    <w:multiLevelType w:val="multilevel"/>
    <w:tmpl w:val="790A0D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63A75506"/>
    <w:multiLevelType w:val="multilevel"/>
    <w:tmpl w:val="1004B2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64EC07BF"/>
    <w:multiLevelType w:val="multilevel"/>
    <w:tmpl w:val="9B7698F4"/>
    <w:lvl w:ilvl="0">
      <w:start w:val="1"/>
      <w:numFmt w:val="bullet"/>
      <w:lvlText w:val="∙"/>
      <w:lvlJc w:val="left"/>
      <w:pPr>
        <w:ind w:left="720" w:firstLine="0"/>
      </w:pPr>
      <w:rPr>
        <w:rFonts w:ascii="Verdana" w:eastAsia="Verdana" w:hAnsi="Verdana" w:cs="Verdana"/>
        <w:b w:val="0"/>
        <w:i w:val="0"/>
        <w:smallCaps w:val="0"/>
        <w:strike w:val="0"/>
        <w:color w:val="000000"/>
        <w:sz w:val="20"/>
        <w:szCs w:val="20"/>
        <w:u w:val="none"/>
        <w:shd w:val="clear" w:color="auto" w:fill="auto"/>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szCs w:val="20"/>
        <w:u w:val="none"/>
        <w:shd w:val="clear" w:color="auto" w:fill="auto"/>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szCs w:val="20"/>
        <w:u w:val="none"/>
        <w:shd w:val="clear" w:color="auto" w:fill="auto"/>
        <w:vertAlign w:val="baseline"/>
      </w:rPr>
    </w:lvl>
    <w:lvl w:ilvl="4">
      <w:start w:val="1"/>
      <w:numFmt w:val="bullet"/>
      <w:lvlText w:val="▪"/>
      <w:lvlJc w:val="left"/>
      <w:pPr>
        <w:ind w:left="3600" w:firstLine="0"/>
      </w:pPr>
      <w:rPr>
        <w:rFonts w:ascii="Verdana" w:eastAsia="Verdana" w:hAnsi="Verdana" w:cs="Verdana"/>
        <w:b w:val="0"/>
        <w:i w:val="0"/>
        <w:smallCaps w:val="0"/>
        <w:strike w:val="0"/>
        <w:color w:val="000000"/>
        <w:sz w:val="20"/>
        <w:szCs w:val="20"/>
        <w:u w:val="none"/>
        <w:shd w:val="clear" w:color="auto" w:fill="auto"/>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szCs w:val="20"/>
        <w:u w:val="none"/>
        <w:shd w:val="clear" w:color="auto" w:fill="auto"/>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szCs w:val="20"/>
        <w:u w:val="none"/>
        <w:shd w:val="clear" w:color="auto" w:fill="auto"/>
        <w:vertAlign w:val="baseline"/>
      </w:rPr>
    </w:lvl>
    <w:lvl w:ilvl="7">
      <w:start w:val="1"/>
      <w:numFmt w:val="bullet"/>
      <w:lvlText w:val="▪"/>
      <w:lvlJc w:val="left"/>
      <w:pPr>
        <w:ind w:left="5760" w:firstLine="0"/>
      </w:pPr>
      <w:rPr>
        <w:rFonts w:ascii="Verdana" w:eastAsia="Verdana" w:hAnsi="Verdana" w:cs="Verdana"/>
        <w:b w:val="0"/>
        <w:i w:val="0"/>
        <w:smallCaps w:val="0"/>
        <w:strike w:val="0"/>
        <w:color w:val="000000"/>
        <w:sz w:val="20"/>
        <w:szCs w:val="20"/>
        <w:u w:val="none"/>
        <w:shd w:val="clear" w:color="auto" w:fill="auto"/>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szCs w:val="20"/>
        <w:u w:val="none"/>
        <w:shd w:val="clear" w:color="auto" w:fill="auto"/>
        <w:vertAlign w:val="baseline"/>
      </w:rPr>
    </w:lvl>
  </w:abstractNum>
  <w:abstractNum w:abstractNumId="54" w15:restartNumberingAfterBreak="0">
    <w:nsid w:val="660946F9"/>
    <w:multiLevelType w:val="multilevel"/>
    <w:tmpl w:val="FC9C89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8A8338A"/>
    <w:multiLevelType w:val="multilevel"/>
    <w:tmpl w:val="FEE2D7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8BC542E"/>
    <w:multiLevelType w:val="multilevel"/>
    <w:tmpl w:val="3C002B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7" w15:restartNumberingAfterBreak="0">
    <w:nsid w:val="699C6286"/>
    <w:multiLevelType w:val="multilevel"/>
    <w:tmpl w:val="051672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6BF035CE"/>
    <w:multiLevelType w:val="multilevel"/>
    <w:tmpl w:val="BC6E67C4"/>
    <w:lvl w:ilvl="0">
      <w:start w:val="1"/>
      <w:numFmt w:val="bullet"/>
      <w:lvlText w:val="∙"/>
      <w:lvlJc w:val="left"/>
      <w:pPr>
        <w:ind w:left="720" w:firstLine="0"/>
      </w:pPr>
      <w:rPr>
        <w:rFonts w:ascii="Verdana" w:eastAsia="Verdana" w:hAnsi="Verdana" w:cs="Verdana"/>
        <w:b w:val="0"/>
        <w:i w:val="0"/>
        <w:smallCaps w:val="0"/>
        <w:strike w:val="0"/>
        <w:color w:val="000000"/>
        <w:sz w:val="20"/>
        <w:szCs w:val="20"/>
        <w:u w:val="none"/>
        <w:shd w:val="clear" w:color="auto" w:fill="auto"/>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szCs w:val="20"/>
        <w:u w:val="none"/>
        <w:shd w:val="clear" w:color="auto" w:fill="auto"/>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szCs w:val="20"/>
        <w:u w:val="none"/>
        <w:shd w:val="clear" w:color="auto" w:fill="auto"/>
        <w:vertAlign w:val="baseline"/>
      </w:rPr>
    </w:lvl>
    <w:lvl w:ilvl="4">
      <w:start w:val="1"/>
      <w:numFmt w:val="bullet"/>
      <w:lvlText w:val="▪"/>
      <w:lvlJc w:val="left"/>
      <w:pPr>
        <w:ind w:left="3600" w:firstLine="0"/>
      </w:pPr>
      <w:rPr>
        <w:rFonts w:ascii="Verdana" w:eastAsia="Verdana" w:hAnsi="Verdana" w:cs="Verdana"/>
        <w:b w:val="0"/>
        <w:i w:val="0"/>
        <w:smallCaps w:val="0"/>
        <w:strike w:val="0"/>
        <w:color w:val="000000"/>
        <w:sz w:val="20"/>
        <w:szCs w:val="20"/>
        <w:u w:val="none"/>
        <w:shd w:val="clear" w:color="auto" w:fill="auto"/>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szCs w:val="20"/>
        <w:u w:val="none"/>
        <w:shd w:val="clear" w:color="auto" w:fill="auto"/>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szCs w:val="20"/>
        <w:u w:val="none"/>
        <w:shd w:val="clear" w:color="auto" w:fill="auto"/>
        <w:vertAlign w:val="baseline"/>
      </w:rPr>
    </w:lvl>
    <w:lvl w:ilvl="7">
      <w:start w:val="1"/>
      <w:numFmt w:val="bullet"/>
      <w:lvlText w:val="▪"/>
      <w:lvlJc w:val="left"/>
      <w:pPr>
        <w:ind w:left="5760" w:firstLine="0"/>
      </w:pPr>
      <w:rPr>
        <w:rFonts w:ascii="Verdana" w:eastAsia="Verdana" w:hAnsi="Verdana" w:cs="Verdana"/>
        <w:b w:val="0"/>
        <w:i w:val="0"/>
        <w:smallCaps w:val="0"/>
        <w:strike w:val="0"/>
        <w:color w:val="000000"/>
        <w:sz w:val="20"/>
        <w:szCs w:val="20"/>
        <w:u w:val="none"/>
        <w:shd w:val="clear" w:color="auto" w:fill="auto"/>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szCs w:val="20"/>
        <w:u w:val="none"/>
        <w:shd w:val="clear" w:color="auto" w:fill="auto"/>
        <w:vertAlign w:val="baseline"/>
      </w:rPr>
    </w:lvl>
  </w:abstractNum>
  <w:abstractNum w:abstractNumId="59" w15:restartNumberingAfterBreak="0">
    <w:nsid w:val="734F5EB8"/>
    <w:multiLevelType w:val="multilevel"/>
    <w:tmpl w:val="E20A2F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4CB6924"/>
    <w:multiLevelType w:val="multilevel"/>
    <w:tmpl w:val="93EAE38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59D6AF7"/>
    <w:multiLevelType w:val="multilevel"/>
    <w:tmpl w:val="8CF61F9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6672F40"/>
    <w:multiLevelType w:val="multilevel"/>
    <w:tmpl w:val="F08E10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79C264CB"/>
    <w:multiLevelType w:val="multilevel"/>
    <w:tmpl w:val="23FA74D0"/>
    <w:lvl w:ilvl="0">
      <w:start w:val="1"/>
      <w:numFmt w:val="bullet"/>
      <w:lvlText w:val="∙"/>
      <w:lvlJc w:val="left"/>
      <w:pPr>
        <w:ind w:left="720" w:firstLine="0"/>
      </w:pPr>
      <w:rPr>
        <w:rFonts w:ascii="Verdana" w:eastAsia="Verdana" w:hAnsi="Verdana" w:cs="Verdana"/>
        <w:b w:val="0"/>
        <w:i w:val="0"/>
        <w:smallCaps w:val="0"/>
        <w:strike w:val="0"/>
        <w:color w:val="000000"/>
        <w:sz w:val="20"/>
        <w:szCs w:val="20"/>
        <w:u w:val="none"/>
        <w:shd w:val="clear" w:color="auto" w:fill="auto"/>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szCs w:val="20"/>
        <w:u w:val="none"/>
        <w:shd w:val="clear" w:color="auto" w:fill="auto"/>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szCs w:val="20"/>
        <w:u w:val="none"/>
        <w:shd w:val="clear" w:color="auto" w:fill="auto"/>
        <w:vertAlign w:val="baseline"/>
      </w:rPr>
    </w:lvl>
    <w:lvl w:ilvl="4">
      <w:start w:val="1"/>
      <w:numFmt w:val="bullet"/>
      <w:lvlText w:val="▪"/>
      <w:lvlJc w:val="left"/>
      <w:pPr>
        <w:ind w:left="3600" w:firstLine="0"/>
      </w:pPr>
      <w:rPr>
        <w:rFonts w:ascii="Verdana" w:eastAsia="Verdana" w:hAnsi="Verdana" w:cs="Verdana"/>
        <w:b w:val="0"/>
        <w:i w:val="0"/>
        <w:smallCaps w:val="0"/>
        <w:strike w:val="0"/>
        <w:color w:val="000000"/>
        <w:sz w:val="20"/>
        <w:szCs w:val="20"/>
        <w:u w:val="none"/>
        <w:shd w:val="clear" w:color="auto" w:fill="auto"/>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szCs w:val="20"/>
        <w:u w:val="none"/>
        <w:shd w:val="clear" w:color="auto" w:fill="auto"/>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szCs w:val="20"/>
        <w:u w:val="none"/>
        <w:shd w:val="clear" w:color="auto" w:fill="auto"/>
        <w:vertAlign w:val="baseline"/>
      </w:rPr>
    </w:lvl>
    <w:lvl w:ilvl="7">
      <w:start w:val="1"/>
      <w:numFmt w:val="bullet"/>
      <w:lvlText w:val="▪"/>
      <w:lvlJc w:val="left"/>
      <w:pPr>
        <w:ind w:left="5760" w:firstLine="0"/>
      </w:pPr>
      <w:rPr>
        <w:rFonts w:ascii="Verdana" w:eastAsia="Verdana" w:hAnsi="Verdana" w:cs="Verdana"/>
        <w:b w:val="0"/>
        <w:i w:val="0"/>
        <w:smallCaps w:val="0"/>
        <w:strike w:val="0"/>
        <w:color w:val="000000"/>
        <w:sz w:val="20"/>
        <w:szCs w:val="20"/>
        <w:u w:val="none"/>
        <w:shd w:val="clear" w:color="auto" w:fill="auto"/>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szCs w:val="20"/>
        <w:u w:val="none"/>
        <w:shd w:val="clear" w:color="auto" w:fill="auto"/>
        <w:vertAlign w:val="baseline"/>
      </w:rPr>
    </w:lvl>
  </w:abstractNum>
  <w:abstractNum w:abstractNumId="64" w15:restartNumberingAfterBreak="0">
    <w:nsid w:val="7CDC49B4"/>
    <w:multiLevelType w:val="multilevel"/>
    <w:tmpl w:val="74AA0B24"/>
    <w:lvl w:ilvl="0">
      <w:start w:val="1"/>
      <w:numFmt w:val="bullet"/>
      <w:lvlText w:val="●"/>
      <w:lvlJc w:val="left"/>
      <w:pPr>
        <w:ind w:left="783" w:hanging="360"/>
      </w:pPr>
      <w:rPr>
        <w:rFonts w:ascii="Noto Sans Symbols" w:eastAsia="Noto Sans Symbols" w:hAnsi="Noto Sans Symbols" w:cs="Noto Sans Symbols"/>
      </w:rPr>
    </w:lvl>
    <w:lvl w:ilvl="1">
      <w:start w:val="1"/>
      <w:numFmt w:val="bullet"/>
      <w:lvlText w:val="o"/>
      <w:lvlJc w:val="left"/>
      <w:pPr>
        <w:ind w:left="1503" w:hanging="360"/>
      </w:pPr>
      <w:rPr>
        <w:rFonts w:ascii="Courier New" w:eastAsia="Courier New" w:hAnsi="Courier New" w:cs="Courier New"/>
      </w:rPr>
    </w:lvl>
    <w:lvl w:ilvl="2">
      <w:start w:val="1"/>
      <w:numFmt w:val="bullet"/>
      <w:lvlText w:val="▪"/>
      <w:lvlJc w:val="left"/>
      <w:pPr>
        <w:ind w:left="2223" w:hanging="360"/>
      </w:pPr>
      <w:rPr>
        <w:rFonts w:ascii="Noto Sans Symbols" w:eastAsia="Noto Sans Symbols" w:hAnsi="Noto Sans Symbols" w:cs="Noto Sans Symbols"/>
      </w:rPr>
    </w:lvl>
    <w:lvl w:ilvl="3">
      <w:start w:val="1"/>
      <w:numFmt w:val="bullet"/>
      <w:lvlText w:val="●"/>
      <w:lvlJc w:val="left"/>
      <w:pPr>
        <w:ind w:left="2943" w:hanging="360"/>
      </w:pPr>
      <w:rPr>
        <w:rFonts w:ascii="Noto Sans Symbols" w:eastAsia="Noto Sans Symbols" w:hAnsi="Noto Sans Symbols" w:cs="Noto Sans Symbols"/>
      </w:rPr>
    </w:lvl>
    <w:lvl w:ilvl="4">
      <w:start w:val="1"/>
      <w:numFmt w:val="bullet"/>
      <w:lvlText w:val="o"/>
      <w:lvlJc w:val="left"/>
      <w:pPr>
        <w:ind w:left="3663" w:hanging="360"/>
      </w:pPr>
      <w:rPr>
        <w:rFonts w:ascii="Courier New" w:eastAsia="Courier New" w:hAnsi="Courier New" w:cs="Courier New"/>
      </w:rPr>
    </w:lvl>
    <w:lvl w:ilvl="5">
      <w:start w:val="1"/>
      <w:numFmt w:val="bullet"/>
      <w:lvlText w:val="▪"/>
      <w:lvlJc w:val="left"/>
      <w:pPr>
        <w:ind w:left="4383" w:hanging="360"/>
      </w:pPr>
      <w:rPr>
        <w:rFonts w:ascii="Noto Sans Symbols" w:eastAsia="Noto Sans Symbols" w:hAnsi="Noto Sans Symbols" w:cs="Noto Sans Symbols"/>
      </w:rPr>
    </w:lvl>
    <w:lvl w:ilvl="6">
      <w:start w:val="1"/>
      <w:numFmt w:val="bullet"/>
      <w:lvlText w:val="●"/>
      <w:lvlJc w:val="left"/>
      <w:pPr>
        <w:ind w:left="5103" w:hanging="360"/>
      </w:pPr>
      <w:rPr>
        <w:rFonts w:ascii="Noto Sans Symbols" w:eastAsia="Noto Sans Symbols" w:hAnsi="Noto Sans Symbols" w:cs="Noto Sans Symbols"/>
      </w:rPr>
    </w:lvl>
    <w:lvl w:ilvl="7">
      <w:start w:val="1"/>
      <w:numFmt w:val="bullet"/>
      <w:lvlText w:val="o"/>
      <w:lvlJc w:val="left"/>
      <w:pPr>
        <w:ind w:left="5823" w:hanging="360"/>
      </w:pPr>
      <w:rPr>
        <w:rFonts w:ascii="Courier New" w:eastAsia="Courier New" w:hAnsi="Courier New" w:cs="Courier New"/>
      </w:rPr>
    </w:lvl>
    <w:lvl w:ilvl="8">
      <w:start w:val="1"/>
      <w:numFmt w:val="bullet"/>
      <w:lvlText w:val="▪"/>
      <w:lvlJc w:val="left"/>
      <w:pPr>
        <w:ind w:left="6543" w:hanging="360"/>
      </w:pPr>
      <w:rPr>
        <w:rFonts w:ascii="Noto Sans Symbols" w:eastAsia="Noto Sans Symbols" w:hAnsi="Noto Sans Symbols" w:cs="Noto Sans Symbols"/>
      </w:rPr>
    </w:lvl>
  </w:abstractNum>
  <w:abstractNum w:abstractNumId="65" w15:restartNumberingAfterBreak="0">
    <w:nsid w:val="7F011169"/>
    <w:multiLevelType w:val="multilevel"/>
    <w:tmpl w:val="3B6AB5A2"/>
    <w:lvl w:ilvl="0">
      <w:start w:val="1"/>
      <w:numFmt w:val="decimal"/>
      <w:lvlText w:val="%1-"/>
      <w:lvlJc w:val="left"/>
      <w:pPr>
        <w:ind w:left="1495" w:hanging="360"/>
      </w:pPr>
      <w:rPr>
        <w:b/>
        <w:u w:val="none"/>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num w:numId="1">
    <w:abstractNumId w:val="33"/>
  </w:num>
  <w:num w:numId="2">
    <w:abstractNumId w:val="3"/>
  </w:num>
  <w:num w:numId="3">
    <w:abstractNumId w:val="22"/>
  </w:num>
  <w:num w:numId="4">
    <w:abstractNumId w:val="30"/>
  </w:num>
  <w:num w:numId="5">
    <w:abstractNumId w:val="24"/>
  </w:num>
  <w:num w:numId="6">
    <w:abstractNumId w:val="14"/>
  </w:num>
  <w:num w:numId="7">
    <w:abstractNumId w:val="18"/>
  </w:num>
  <w:num w:numId="8">
    <w:abstractNumId w:val="19"/>
  </w:num>
  <w:num w:numId="9">
    <w:abstractNumId w:val="9"/>
  </w:num>
  <w:num w:numId="10">
    <w:abstractNumId w:val="37"/>
  </w:num>
  <w:num w:numId="11">
    <w:abstractNumId w:val="16"/>
  </w:num>
  <w:num w:numId="12">
    <w:abstractNumId w:val="8"/>
  </w:num>
  <w:num w:numId="13">
    <w:abstractNumId w:val="34"/>
  </w:num>
  <w:num w:numId="14">
    <w:abstractNumId w:val="44"/>
  </w:num>
  <w:num w:numId="15">
    <w:abstractNumId w:val="54"/>
  </w:num>
  <w:num w:numId="16">
    <w:abstractNumId w:val="59"/>
  </w:num>
  <w:num w:numId="17">
    <w:abstractNumId w:val="2"/>
  </w:num>
  <w:num w:numId="18">
    <w:abstractNumId w:val="25"/>
  </w:num>
  <w:num w:numId="19">
    <w:abstractNumId w:val="39"/>
  </w:num>
  <w:num w:numId="20">
    <w:abstractNumId w:val="50"/>
  </w:num>
  <w:num w:numId="21">
    <w:abstractNumId w:val="56"/>
  </w:num>
  <w:num w:numId="22">
    <w:abstractNumId w:val="45"/>
  </w:num>
  <w:num w:numId="23">
    <w:abstractNumId w:val="21"/>
  </w:num>
  <w:num w:numId="24">
    <w:abstractNumId w:val="52"/>
  </w:num>
  <w:num w:numId="25">
    <w:abstractNumId w:val="58"/>
  </w:num>
  <w:num w:numId="26">
    <w:abstractNumId w:val="7"/>
  </w:num>
  <w:num w:numId="27">
    <w:abstractNumId w:val="47"/>
  </w:num>
  <w:num w:numId="28">
    <w:abstractNumId w:val="35"/>
  </w:num>
  <w:num w:numId="29">
    <w:abstractNumId w:val="62"/>
  </w:num>
  <w:num w:numId="30">
    <w:abstractNumId w:val="60"/>
  </w:num>
  <w:num w:numId="31">
    <w:abstractNumId w:val="57"/>
  </w:num>
  <w:num w:numId="32">
    <w:abstractNumId w:val="29"/>
  </w:num>
  <w:num w:numId="33">
    <w:abstractNumId w:val="17"/>
  </w:num>
  <w:num w:numId="34">
    <w:abstractNumId w:val="31"/>
  </w:num>
  <w:num w:numId="35">
    <w:abstractNumId w:val="28"/>
  </w:num>
  <w:num w:numId="36">
    <w:abstractNumId w:val="5"/>
  </w:num>
  <w:num w:numId="37">
    <w:abstractNumId w:val="41"/>
  </w:num>
  <w:num w:numId="38">
    <w:abstractNumId w:val="65"/>
  </w:num>
  <w:num w:numId="39">
    <w:abstractNumId w:val="40"/>
  </w:num>
  <w:num w:numId="40">
    <w:abstractNumId w:val="51"/>
  </w:num>
  <w:num w:numId="41">
    <w:abstractNumId w:val="42"/>
  </w:num>
  <w:num w:numId="42">
    <w:abstractNumId w:val="63"/>
  </w:num>
  <w:num w:numId="43">
    <w:abstractNumId w:val="48"/>
  </w:num>
  <w:num w:numId="44">
    <w:abstractNumId w:val="23"/>
  </w:num>
  <w:num w:numId="45">
    <w:abstractNumId w:val="15"/>
  </w:num>
  <w:num w:numId="46">
    <w:abstractNumId w:val="6"/>
  </w:num>
  <w:num w:numId="47">
    <w:abstractNumId w:val="0"/>
  </w:num>
  <w:num w:numId="48">
    <w:abstractNumId w:val="4"/>
  </w:num>
  <w:num w:numId="49">
    <w:abstractNumId w:val="55"/>
  </w:num>
  <w:num w:numId="50">
    <w:abstractNumId w:val="43"/>
  </w:num>
  <w:num w:numId="51">
    <w:abstractNumId w:val="38"/>
  </w:num>
  <w:num w:numId="52">
    <w:abstractNumId w:val="61"/>
  </w:num>
  <w:num w:numId="53">
    <w:abstractNumId w:val="1"/>
  </w:num>
  <w:num w:numId="54">
    <w:abstractNumId w:val="20"/>
  </w:num>
  <w:num w:numId="55">
    <w:abstractNumId w:val="53"/>
  </w:num>
  <w:num w:numId="56">
    <w:abstractNumId w:val="13"/>
  </w:num>
  <w:num w:numId="57">
    <w:abstractNumId w:val="64"/>
  </w:num>
  <w:num w:numId="58">
    <w:abstractNumId w:val="46"/>
  </w:num>
  <w:num w:numId="59">
    <w:abstractNumId w:val="49"/>
  </w:num>
  <w:num w:numId="60">
    <w:abstractNumId w:val="32"/>
  </w:num>
  <w:num w:numId="61">
    <w:abstractNumId w:val="12"/>
  </w:num>
  <w:num w:numId="62">
    <w:abstractNumId w:val="11"/>
  </w:num>
  <w:num w:numId="63">
    <w:abstractNumId w:val="36"/>
  </w:num>
  <w:num w:numId="64">
    <w:abstractNumId w:val="10"/>
  </w:num>
  <w:num w:numId="65">
    <w:abstractNumId w:val="26"/>
  </w:num>
  <w:num w:numId="66">
    <w:abstractNumId w:val="2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495"/>
    <w:rsid w:val="00125FA7"/>
    <w:rsid w:val="00465495"/>
    <w:rsid w:val="00A5322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04BC0E0-85A0-4859-AF65-06A09BDD9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 w:type="dxa"/>
        <w:bottom w:w="0" w:type="dxa"/>
        <w:right w:w="10" w:type="dxa"/>
      </w:tblCellMar>
    </w:tblPr>
  </w:style>
  <w:style w:type="table" w:customStyle="1" w:styleId="a9">
    <w:basedOn w:val="TableNormal"/>
    <w:tblPr>
      <w:tblStyleRowBandSize w:val="1"/>
      <w:tblStyleColBandSize w:val="1"/>
      <w:tblCellMar>
        <w:top w:w="0" w:type="dxa"/>
        <w:left w:w="10" w:type="dxa"/>
        <w:bottom w:w="0" w:type="dxa"/>
        <w:right w:w="10" w:type="dxa"/>
      </w:tblCellMar>
    </w:tblPr>
  </w:style>
  <w:style w:type="table" w:customStyle="1" w:styleId="aa">
    <w:basedOn w:val="TableNormal"/>
    <w:tblPr>
      <w:tblStyleRowBandSize w:val="1"/>
      <w:tblStyleColBandSize w:val="1"/>
      <w:tblCellMar>
        <w:top w:w="0" w:type="dxa"/>
        <w:left w:w="10" w:type="dxa"/>
        <w:bottom w:w="0" w:type="dxa"/>
        <w:right w:w="10" w:type="dxa"/>
      </w:tblCellMar>
    </w:tblPr>
  </w:style>
  <w:style w:type="paragraph" w:styleId="Encabezado">
    <w:name w:val="header"/>
    <w:basedOn w:val="Normal"/>
    <w:link w:val="EncabezadoCar"/>
    <w:uiPriority w:val="99"/>
    <w:unhideWhenUsed/>
    <w:rsid w:val="00125F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5FA7"/>
  </w:style>
  <w:style w:type="paragraph" w:styleId="Piedepgina">
    <w:name w:val="footer"/>
    <w:basedOn w:val="Normal"/>
    <w:link w:val="PiedepginaCar"/>
    <w:uiPriority w:val="99"/>
    <w:unhideWhenUsed/>
    <w:rsid w:val="00125F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5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55773</Words>
  <Characters>306754</Characters>
  <Application>Microsoft Office Word</Application>
  <DocSecurity>0</DocSecurity>
  <Lines>2556</Lines>
  <Paragraphs>723</Paragraphs>
  <ScaleCrop>false</ScaleCrop>
  <Company/>
  <LinksUpToDate>false</LinksUpToDate>
  <CharactersWithSpaces>361804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Cuenta Microsoft</cp:lastModifiedBy>
  <cp:revision>3</cp:revision>
  <dcterms:created xsi:type="dcterms:W3CDTF">2020-07-03T19:21:00Z</dcterms:created>
  <dcterms:modified xsi:type="dcterms:W3CDTF">2020-07-03T19:22:00Z</dcterms:modified>
</cp:coreProperties>
</file>