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8C" w:rsidRDefault="0061268C" w:rsidP="0061268C">
      <w:pPr>
        <w:pStyle w:val="Prrafodelista"/>
        <w:numPr>
          <w:ilvl w:val="0"/>
          <w:numId w:val="1"/>
        </w:numPr>
        <w:ind w:left="-142"/>
      </w:pPr>
      <w:r>
        <w:t xml:space="preserve"> La responsabilidad del transportador aéreo es: </w:t>
      </w:r>
    </w:p>
    <w:p w:rsidR="0061268C" w:rsidRDefault="0061268C" w:rsidP="0061268C"/>
    <w:p w:rsidR="0061268C" w:rsidRDefault="0061268C" w:rsidP="0061268C">
      <w:pPr>
        <w:pStyle w:val="Prrafodelista"/>
        <w:numPr>
          <w:ilvl w:val="0"/>
          <w:numId w:val="2"/>
        </w:numPr>
      </w:pPr>
      <w:r>
        <w:t xml:space="preserve"> sin limitación cuantitativa en los casos de muerte de pasajeros</w:t>
      </w:r>
    </w:p>
    <w:p w:rsidR="0061268C" w:rsidRDefault="0061268C" w:rsidP="0061268C"/>
    <w:p w:rsidR="0061268C" w:rsidRDefault="0061268C" w:rsidP="0061268C">
      <w:pPr>
        <w:pStyle w:val="Prrafodelista"/>
        <w:numPr>
          <w:ilvl w:val="0"/>
          <w:numId w:val="2"/>
        </w:numPr>
      </w:pPr>
      <w:r>
        <w:t>sin limitación cuantitativa en los casos de muerte o lesión corporal de pasajeros</w:t>
      </w:r>
    </w:p>
    <w:p w:rsidR="0061268C" w:rsidRDefault="0061268C" w:rsidP="0061268C">
      <w:pPr>
        <w:ind w:left="0"/>
      </w:pPr>
    </w:p>
    <w:p w:rsidR="0061268C" w:rsidRDefault="0061268C" w:rsidP="0061268C">
      <w:pPr>
        <w:pStyle w:val="Prrafodelista"/>
        <w:numPr>
          <w:ilvl w:val="0"/>
          <w:numId w:val="2"/>
        </w:numPr>
      </w:pPr>
      <w:r>
        <w:t xml:space="preserve"> sin limitación cuantitativa en los casos de lesión corporal de pasajeros</w:t>
      </w:r>
    </w:p>
    <w:p w:rsidR="0061268C" w:rsidRDefault="0061268C" w:rsidP="0061268C"/>
    <w:p w:rsidR="0061268C" w:rsidRDefault="0061268C" w:rsidP="0061268C">
      <w:r>
        <w:t xml:space="preserve">Respuesta </w:t>
      </w:r>
      <w:r w:rsidR="004E5D4D">
        <w:t>correcta B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1"/>
        </w:numPr>
        <w:ind w:left="-567" w:firstLine="0"/>
      </w:pPr>
      <w:r>
        <w:t>La Asistencia Integral al Viajero reúne las características de un seguro combinado al comprender juntamente el seguro de personas (accidentes personales), con otras coberturas como son la pérdida y/o extravío y/o demora de equipaje, los gastos por honorarios de asistencia legal en los supuestos establecidos en el voucher.</w:t>
      </w:r>
    </w:p>
    <w:p w:rsidR="0061268C" w:rsidRDefault="0061268C" w:rsidP="0061268C"/>
    <w:p w:rsidR="0061268C" w:rsidRDefault="0061268C" w:rsidP="0061268C">
      <w:r>
        <w:t>Verdadero (Correcta)</w:t>
      </w:r>
    </w:p>
    <w:p w:rsidR="0061268C" w:rsidRDefault="0061268C" w:rsidP="0061268C"/>
    <w:p w:rsidR="0061268C" w:rsidRDefault="0061268C" w:rsidP="0061268C">
      <w:r>
        <w:t>Falso</w:t>
      </w:r>
    </w:p>
    <w:p w:rsidR="0061268C" w:rsidRDefault="0061268C" w:rsidP="004E5D4D">
      <w:pPr>
        <w:ind w:left="0"/>
      </w:pPr>
    </w:p>
    <w:p w:rsidR="0061268C" w:rsidRDefault="0061268C" w:rsidP="004E5D4D">
      <w:pPr>
        <w:pStyle w:val="Prrafodelista"/>
        <w:numPr>
          <w:ilvl w:val="0"/>
          <w:numId w:val="1"/>
        </w:numPr>
      </w:pPr>
      <w:r>
        <w:t>¿Qué es la cuota cero? ¿Cuál es su valor?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3"/>
        </w:numPr>
      </w:pPr>
      <w:r>
        <w:t>La Cuota Cero debe pagarse después de haberse abonado la totalidad de las cuotas del viaje.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3"/>
        </w:numPr>
      </w:pPr>
      <w:r>
        <w:t xml:space="preserve"> La Cuota Cero funciona como una garantía frente a los eventuales accidentes que sufran las y los estudiantes durante el viaje.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3"/>
        </w:numPr>
      </w:pPr>
      <w:r>
        <w:t xml:space="preserve"> La Cuota Cero equivale al 6% del monto del contrato individual suscripto por cada estudiante.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3"/>
        </w:numPr>
      </w:pPr>
      <w:r>
        <w:t xml:space="preserve"> Los aportes realizados mediante la Cuota Cero van al Fondo Nacional de Turismo.</w:t>
      </w:r>
    </w:p>
    <w:p w:rsidR="0061268C" w:rsidRDefault="0061268C" w:rsidP="0061268C"/>
    <w:p w:rsidR="0061268C" w:rsidRDefault="004E5D4D" w:rsidP="004E5D4D">
      <w:r>
        <w:t>Respuestas correctas B &amp; C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1"/>
        </w:numPr>
        <w:ind w:left="-426" w:firstLine="133"/>
      </w:pPr>
      <w:r>
        <w:t xml:space="preserve"> Las agencias organizadoras que cuenten con el “Certificado Nacional de Autorización para Agencias de Turismo Estudiantil” deberán como mínimo contar con una sucursal o una agencia comercializadora dentro de cada una de la/s provincia/s en donde pretendan efectuar acciones comerciales de cualquier naturaleza destinadas a la promoción o venta de viajes de estudios o viajes de egresados.</w:t>
      </w:r>
    </w:p>
    <w:p w:rsidR="0061268C" w:rsidRDefault="0061268C" w:rsidP="0061268C"/>
    <w:p w:rsidR="0061268C" w:rsidRDefault="004E5D4D" w:rsidP="004E5D4D">
      <w:r>
        <w:t>Verdadero (Correcta)</w:t>
      </w:r>
    </w:p>
    <w:p w:rsidR="0061268C" w:rsidRDefault="0061268C" w:rsidP="0061268C">
      <w:r>
        <w:t>Falso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1"/>
        </w:numPr>
      </w:pPr>
      <w:r>
        <w:t xml:space="preserve"> El hotelero deslinda su responsabilidad si coloca carteles, en lugares visibles, que digan, por ejemplo: "El hotel no se hace responsable ante pérdidas o sustracción de objetos”.</w:t>
      </w:r>
    </w:p>
    <w:p w:rsidR="0061268C" w:rsidRDefault="0061268C" w:rsidP="0061268C"/>
    <w:p w:rsidR="004E5D4D" w:rsidRDefault="004E5D4D" w:rsidP="004E5D4D">
      <w:r>
        <w:t xml:space="preserve">Verdadero </w:t>
      </w:r>
    </w:p>
    <w:p w:rsidR="0061268C" w:rsidRDefault="0061268C" w:rsidP="004E5D4D">
      <w:r>
        <w:t>Falso (Correcta)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1"/>
        </w:numPr>
      </w:pPr>
      <w:r>
        <w:t xml:space="preserve"> Recurriendo a la legislación especial habida a la fecha —Capítulo I de la ley 26.356— podemos afirmar que, con independencia del andamiaje jurídico sobre el cual se sustente el emprendimiento de tiempo compartido, este abarcará la presencia de:</w:t>
      </w:r>
    </w:p>
    <w:p w:rsidR="0061268C" w:rsidRDefault="0061268C" w:rsidP="0061268C"/>
    <w:p w:rsidR="0061268C" w:rsidRDefault="0061268C" w:rsidP="0061268C">
      <w:r w:rsidRPr="004E5D4D">
        <w:rPr>
          <w:b/>
        </w:rPr>
        <w:lastRenderedPageBreak/>
        <w:t>Propietario.</w:t>
      </w:r>
      <w:r>
        <w:t xml:space="preserve"> → Es el titular </w:t>
      </w:r>
      <w:proofErr w:type="spellStart"/>
      <w:r>
        <w:t>dominial</w:t>
      </w:r>
      <w:proofErr w:type="spellEnd"/>
      <w:r>
        <w:t xml:space="preserve"> de un inmueble, quien lo afecta total o parcialmente, al Sistema Turístico de Tiempo Compartido.</w:t>
      </w:r>
    </w:p>
    <w:p w:rsidR="0061268C" w:rsidRDefault="0061268C" w:rsidP="0061268C"/>
    <w:p w:rsidR="0061268C" w:rsidRDefault="0061268C" w:rsidP="0061268C">
      <w:r>
        <w:t xml:space="preserve"> </w:t>
      </w:r>
      <w:r w:rsidRPr="004E5D4D">
        <w:rPr>
          <w:b/>
        </w:rPr>
        <w:t>Vendedor</w:t>
      </w:r>
      <w:r>
        <w:t xml:space="preserve"> → Es la persona física o jurídica que, en nombre y representación del emprendedor, promueve y ofrece en venta períodos de uso en un STTC</w:t>
      </w:r>
    </w:p>
    <w:p w:rsidR="0061268C" w:rsidRDefault="0061268C" w:rsidP="0061268C"/>
    <w:p w:rsidR="0061268C" w:rsidRDefault="0061268C" w:rsidP="0061268C">
      <w:r w:rsidRPr="004E5D4D">
        <w:rPr>
          <w:b/>
        </w:rPr>
        <w:t>Emprendedor</w:t>
      </w:r>
      <w:r>
        <w:t xml:space="preserve"> → Es la persona física o jurídica propietaria o con justo título de disposición del inmueble, que constituye el STTC para comercializar períodos de disfrute y brindar a los usuarios las prestaciones que lo integran, por sí o por intermedio de terceros.</w:t>
      </w:r>
    </w:p>
    <w:p w:rsidR="0061268C" w:rsidRDefault="0061268C" w:rsidP="0061268C"/>
    <w:p w:rsidR="0061268C" w:rsidRDefault="0061268C" w:rsidP="0061268C">
      <w:r>
        <w:t xml:space="preserve"> </w:t>
      </w:r>
      <w:r w:rsidRPr="004E5D4D">
        <w:rPr>
          <w:b/>
        </w:rPr>
        <w:t xml:space="preserve"> Usuario</w:t>
      </w:r>
      <w:r>
        <w:t xml:space="preserve"> → Es quien adquiere el derecho de uso periódico en un Sistema Turístico de Tiempo Compartido, por sí o por terceros.</w:t>
      </w:r>
    </w:p>
    <w:p w:rsidR="0061268C" w:rsidRDefault="0061268C" w:rsidP="0061268C"/>
    <w:p w:rsidR="0061268C" w:rsidRDefault="0061268C" w:rsidP="0061268C">
      <w:r>
        <w:t xml:space="preserve"> </w:t>
      </w:r>
      <w:r w:rsidRPr="004E5D4D">
        <w:rPr>
          <w:b/>
        </w:rPr>
        <w:t xml:space="preserve">Administrador </w:t>
      </w:r>
      <w:r>
        <w:t>→ Es la persona física o jurídica, que tiene a su cargo la gestión y coordinación del mantenimiento y uso de los bienes que integran un STTC.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1"/>
        </w:numPr>
      </w:pPr>
      <w:r>
        <w:t xml:space="preserve"> Efectos y personas por las que responde el hotelero: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4"/>
        </w:numPr>
      </w:pPr>
      <w:r>
        <w:t xml:space="preserve"> El hotelero responde al viajero por los daños y pérdidas sufridos en el vehículo guardado en el establecimiento, en garajes u otros lugares adecuados puestos a disposición del viajero por el hotelero. (Correcta)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4"/>
        </w:numPr>
      </w:pPr>
      <w:r>
        <w:t xml:space="preserve"> El hotelero responde </w:t>
      </w:r>
      <w:r w:rsidR="004E5D4D">
        <w:t>aun</w:t>
      </w:r>
      <w:r>
        <w:t xml:space="preserve"> cuando exista fuerza mayor o caso fortuito ajenos a la actividad hotelera.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4"/>
        </w:numPr>
      </w:pPr>
      <w:r>
        <w:t xml:space="preserve"> El hotelero responde por las cosas dejadas en los vehículos de los viajeros.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4"/>
        </w:numPr>
      </w:pPr>
      <w:r>
        <w:t xml:space="preserve"> El hotelero no responde por los hechos o actos de sus dependientes (empleados).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1"/>
        </w:numPr>
      </w:pPr>
      <w:r>
        <w:t xml:space="preserve"> El hotelero goza del derecho de retener los efectos del viajero introducidos en el establecimiento, por deudas originadas en el contrato de hospedaje.</w:t>
      </w:r>
    </w:p>
    <w:p w:rsidR="0061268C" w:rsidRDefault="0061268C" w:rsidP="0061268C"/>
    <w:p w:rsidR="0061268C" w:rsidRDefault="0061268C" w:rsidP="0061268C">
      <w:r>
        <w:t>Verdadero (Correcta)</w:t>
      </w:r>
    </w:p>
    <w:p w:rsidR="0061268C" w:rsidRDefault="0061268C" w:rsidP="0061268C">
      <w:r>
        <w:t>Falso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1"/>
        </w:numPr>
      </w:pPr>
      <w:r>
        <w:t>Tiempo compartido. Las precisiones formuladas por el emprendedor en anuncios, folletos, circulares u otros medios de difusión gráfica o electrónica, no obligan a aquél.</w:t>
      </w:r>
    </w:p>
    <w:p w:rsidR="0061268C" w:rsidRDefault="0061268C" w:rsidP="0061268C"/>
    <w:p w:rsidR="0061268C" w:rsidRDefault="0061268C" w:rsidP="0061268C">
      <w:r>
        <w:t>Verdadero</w:t>
      </w:r>
    </w:p>
    <w:p w:rsidR="0061268C" w:rsidRDefault="004E5D4D" w:rsidP="0061268C">
      <w:bookmarkStart w:id="0" w:name="_GoBack"/>
      <w:bookmarkEnd w:id="0"/>
      <w:r>
        <w:t>Falso (</w:t>
      </w:r>
      <w:r w:rsidR="0061268C">
        <w:t>Correcta)</w:t>
      </w:r>
    </w:p>
    <w:p w:rsidR="0061268C" w:rsidRDefault="0061268C" w:rsidP="0061268C"/>
    <w:p w:rsidR="0061268C" w:rsidRDefault="0061268C" w:rsidP="004E5D4D">
      <w:pPr>
        <w:pStyle w:val="Prrafodelista"/>
        <w:numPr>
          <w:ilvl w:val="0"/>
          <w:numId w:val="1"/>
        </w:numPr>
      </w:pPr>
      <w:r>
        <w:t xml:space="preserve"> La Ley de Defensa del Consumidor no se aplica a las relaciones de turismo, cuando una de las partes es el turista/usuario.</w:t>
      </w:r>
    </w:p>
    <w:p w:rsidR="0061268C" w:rsidRDefault="0061268C" w:rsidP="0061268C"/>
    <w:p w:rsidR="0061268C" w:rsidRDefault="0061268C" w:rsidP="0061268C">
      <w:r>
        <w:t>Verdadero</w:t>
      </w:r>
    </w:p>
    <w:p w:rsidR="00A81A1A" w:rsidRDefault="0061268C" w:rsidP="0061268C">
      <w:r>
        <w:t>Falso (Correcta)</w:t>
      </w:r>
    </w:p>
    <w:sectPr w:rsidR="00A81A1A" w:rsidSect="004E5D4D">
      <w:pgSz w:w="12240" w:h="15840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55D3"/>
    <w:multiLevelType w:val="hybridMultilevel"/>
    <w:tmpl w:val="4EC66640"/>
    <w:lvl w:ilvl="0" w:tplc="82DA685E">
      <w:start w:val="1"/>
      <w:numFmt w:val="lowerLetter"/>
      <w:lvlText w:val="%1."/>
      <w:lvlJc w:val="left"/>
      <w:pPr>
        <w:ind w:left="-1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7" w:hanging="360"/>
      </w:pPr>
    </w:lvl>
    <w:lvl w:ilvl="2" w:tplc="080A001B" w:tentative="1">
      <w:start w:val="1"/>
      <w:numFmt w:val="lowerRoman"/>
      <w:lvlText w:val="%3."/>
      <w:lvlJc w:val="right"/>
      <w:pPr>
        <w:ind w:left="1307" w:hanging="180"/>
      </w:pPr>
    </w:lvl>
    <w:lvl w:ilvl="3" w:tplc="080A000F" w:tentative="1">
      <w:start w:val="1"/>
      <w:numFmt w:val="decimal"/>
      <w:lvlText w:val="%4."/>
      <w:lvlJc w:val="left"/>
      <w:pPr>
        <w:ind w:left="2027" w:hanging="360"/>
      </w:pPr>
    </w:lvl>
    <w:lvl w:ilvl="4" w:tplc="080A0019" w:tentative="1">
      <w:start w:val="1"/>
      <w:numFmt w:val="lowerLetter"/>
      <w:lvlText w:val="%5."/>
      <w:lvlJc w:val="left"/>
      <w:pPr>
        <w:ind w:left="2747" w:hanging="360"/>
      </w:pPr>
    </w:lvl>
    <w:lvl w:ilvl="5" w:tplc="080A001B" w:tentative="1">
      <w:start w:val="1"/>
      <w:numFmt w:val="lowerRoman"/>
      <w:lvlText w:val="%6."/>
      <w:lvlJc w:val="right"/>
      <w:pPr>
        <w:ind w:left="3467" w:hanging="180"/>
      </w:pPr>
    </w:lvl>
    <w:lvl w:ilvl="6" w:tplc="080A000F" w:tentative="1">
      <w:start w:val="1"/>
      <w:numFmt w:val="decimal"/>
      <w:lvlText w:val="%7."/>
      <w:lvlJc w:val="left"/>
      <w:pPr>
        <w:ind w:left="4187" w:hanging="360"/>
      </w:pPr>
    </w:lvl>
    <w:lvl w:ilvl="7" w:tplc="080A0019" w:tentative="1">
      <w:start w:val="1"/>
      <w:numFmt w:val="lowerLetter"/>
      <w:lvlText w:val="%8."/>
      <w:lvlJc w:val="left"/>
      <w:pPr>
        <w:ind w:left="4907" w:hanging="360"/>
      </w:pPr>
    </w:lvl>
    <w:lvl w:ilvl="8" w:tplc="080A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" w15:restartNumberingAfterBreak="0">
    <w:nsid w:val="40F24D20"/>
    <w:multiLevelType w:val="hybridMultilevel"/>
    <w:tmpl w:val="D5EA14F8"/>
    <w:lvl w:ilvl="0" w:tplc="5A420242">
      <w:start w:val="1"/>
      <w:numFmt w:val="lowerLetter"/>
      <w:lvlText w:val="%1."/>
      <w:lvlJc w:val="left"/>
      <w:pPr>
        <w:ind w:left="-1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7" w:hanging="360"/>
      </w:pPr>
    </w:lvl>
    <w:lvl w:ilvl="2" w:tplc="080A001B" w:tentative="1">
      <w:start w:val="1"/>
      <w:numFmt w:val="lowerRoman"/>
      <w:lvlText w:val="%3."/>
      <w:lvlJc w:val="right"/>
      <w:pPr>
        <w:ind w:left="1307" w:hanging="180"/>
      </w:pPr>
    </w:lvl>
    <w:lvl w:ilvl="3" w:tplc="080A000F" w:tentative="1">
      <w:start w:val="1"/>
      <w:numFmt w:val="decimal"/>
      <w:lvlText w:val="%4."/>
      <w:lvlJc w:val="left"/>
      <w:pPr>
        <w:ind w:left="2027" w:hanging="360"/>
      </w:pPr>
    </w:lvl>
    <w:lvl w:ilvl="4" w:tplc="080A0019" w:tentative="1">
      <w:start w:val="1"/>
      <w:numFmt w:val="lowerLetter"/>
      <w:lvlText w:val="%5."/>
      <w:lvlJc w:val="left"/>
      <w:pPr>
        <w:ind w:left="2747" w:hanging="360"/>
      </w:pPr>
    </w:lvl>
    <w:lvl w:ilvl="5" w:tplc="080A001B" w:tentative="1">
      <w:start w:val="1"/>
      <w:numFmt w:val="lowerRoman"/>
      <w:lvlText w:val="%6."/>
      <w:lvlJc w:val="right"/>
      <w:pPr>
        <w:ind w:left="3467" w:hanging="180"/>
      </w:pPr>
    </w:lvl>
    <w:lvl w:ilvl="6" w:tplc="080A000F" w:tentative="1">
      <w:start w:val="1"/>
      <w:numFmt w:val="decimal"/>
      <w:lvlText w:val="%7."/>
      <w:lvlJc w:val="left"/>
      <w:pPr>
        <w:ind w:left="4187" w:hanging="360"/>
      </w:pPr>
    </w:lvl>
    <w:lvl w:ilvl="7" w:tplc="080A0019" w:tentative="1">
      <w:start w:val="1"/>
      <w:numFmt w:val="lowerLetter"/>
      <w:lvlText w:val="%8."/>
      <w:lvlJc w:val="left"/>
      <w:pPr>
        <w:ind w:left="4907" w:hanging="360"/>
      </w:pPr>
    </w:lvl>
    <w:lvl w:ilvl="8" w:tplc="080A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" w15:restartNumberingAfterBreak="0">
    <w:nsid w:val="67E4619C"/>
    <w:multiLevelType w:val="hybridMultilevel"/>
    <w:tmpl w:val="8E3E6EA8"/>
    <w:lvl w:ilvl="0" w:tplc="81BEC322">
      <w:start w:val="1"/>
      <w:numFmt w:val="decimal"/>
      <w:lvlText w:val="%1-"/>
      <w:lvlJc w:val="left"/>
      <w:pPr>
        <w:ind w:left="-1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7" w:hanging="360"/>
      </w:pPr>
    </w:lvl>
    <w:lvl w:ilvl="2" w:tplc="080A001B" w:tentative="1">
      <w:start w:val="1"/>
      <w:numFmt w:val="lowerRoman"/>
      <w:lvlText w:val="%3."/>
      <w:lvlJc w:val="right"/>
      <w:pPr>
        <w:ind w:left="1307" w:hanging="180"/>
      </w:pPr>
    </w:lvl>
    <w:lvl w:ilvl="3" w:tplc="080A000F" w:tentative="1">
      <w:start w:val="1"/>
      <w:numFmt w:val="decimal"/>
      <w:lvlText w:val="%4."/>
      <w:lvlJc w:val="left"/>
      <w:pPr>
        <w:ind w:left="2027" w:hanging="360"/>
      </w:pPr>
    </w:lvl>
    <w:lvl w:ilvl="4" w:tplc="080A0019" w:tentative="1">
      <w:start w:val="1"/>
      <w:numFmt w:val="lowerLetter"/>
      <w:lvlText w:val="%5."/>
      <w:lvlJc w:val="left"/>
      <w:pPr>
        <w:ind w:left="2747" w:hanging="360"/>
      </w:pPr>
    </w:lvl>
    <w:lvl w:ilvl="5" w:tplc="080A001B" w:tentative="1">
      <w:start w:val="1"/>
      <w:numFmt w:val="lowerRoman"/>
      <w:lvlText w:val="%6."/>
      <w:lvlJc w:val="right"/>
      <w:pPr>
        <w:ind w:left="3467" w:hanging="180"/>
      </w:pPr>
    </w:lvl>
    <w:lvl w:ilvl="6" w:tplc="080A000F" w:tentative="1">
      <w:start w:val="1"/>
      <w:numFmt w:val="decimal"/>
      <w:lvlText w:val="%7."/>
      <w:lvlJc w:val="left"/>
      <w:pPr>
        <w:ind w:left="4187" w:hanging="360"/>
      </w:pPr>
    </w:lvl>
    <w:lvl w:ilvl="7" w:tplc="080A0019" w:tentative="1">
      <w:start w:val="1"/>
      <w:numFmt w:val="lowerLetter"/>
      <w:lvlText w:val="%8."/>
      <w:lvlJc w:val="left"/>
      <w:pPr>
        <w:ind w:left="4907" w:hanging="360"/>
      </w:pPr>
    </w:lvl>
    <w:lvl w:ilvl="8" w:tplc="080A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" w15:restartNumberingAfterBreak="0">
    <w:nsid w:val="715A51FD"/>
    <w:multiLevelType w:val="hybridMultilevel"/>
    <w:tmpl w:val="440620D8"/>
    <w:lvl w:ilvl="0" w:tplc="830863FC">
      <w:start w:val="1"/>
      <w:numFmt w:val="lowerLetter"/>
      <w:lvlText w:val="%1."/>
      <w:lvlJc w:val="left"/>
      <w:pPr>
        <w:ind w:left="-13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87" w:hanging="360"/>
      </w:pPr>
    </w:lvl>
    <w:lvl w:ilvl="2" w:tplc="080A001B" w:tentative="1">
      <w:start w:val="1"/>
      <w:numFmt w:val="lowerRoman"/>
      <w:lvlText w:val="%3."/>
      <w:lvlJc w:val="right"/>
      <w:pPr>
        <w:ind w:left="1307" w:hanging="180"/>
      </w:pPr>
    </w:lvl>
    <w:lvl w:ilvl="3" w:tplc="080A000F" w:tentative="1">
      <w:start w:val="1"/>
      <w:numFmt w:val="decimal"/>
      <w:lvlText w:val="%4."/>
      <w:lvlJc w:val="left"/>
      <w:pPr>
        <w:ind w:left="2027" w:hanging="360"/>
      </w:pPr>
    </w:lvl>
    <w:lvl w:ilvl="4" w:tplc="080A0019" w:tentative="1">
      <w:start w:val="1"/>
      <w:numFmt w:val="lowerLetter"/>
      <w:lvlText w:val="%5."/>
      <w:lvlJc w:val="left"/>
      <w:pPr>
        <w:ind w:left="2747" w:hanging="360"/>
      </w:pPr>
    </w:lvl>
    <w:lvl w:ilvl="5" w:tplc="080A001B" w:tentative="1">
      <w:start w:val="1"/>
      <w:numFmt w:val="lowerRoman"/>
      <w:lvlText w:val="%6."/>
      <w:lvlJc w:val="right"/>
      <w:pPr>
        <w:ind w:left="3467" w:hanging="180"/>
      </w:pPr>
    </w:lvl>
    <w:lvl w:ilvl="6" w:tplc="080A000F" w:tentative="1">
      <w:start w:val="1"/>
      <w:numFmt w:val="decimal"/>
      <w:lvlText w:val="%7."/>
      <w:lvlJc w:val="left"/>
      <w:pPr>
        <w:ind w:left="4187" w:hanging="360"/>
      </w:pPr>
    </w:lvl>
    <w:lvl w:ilvl="7" w:tplc="080A0019" w:tentative="1">
      <w:start w:val="1"/>
      <w:numFmt w:val="lowerLetter"/>
      <w:lvlText w:val="%8."/>
      <w:lvlJc w:val="left"/>
      <w:pPr>
        <w:ind w:left="4907" w:hanging="360"/>
      </w:pPr>
    </w:lvl>
    <w:lvl w:ilvl="8" w:tplc="080A001B" w:tentative="1">
      <w:start w:val="1"/>
      <w:numFmt w:val="lowerRoman"/>
      <w:lvlText w:val="%9."/>
      <w:lvlJc w:val="right"/>
      <w:pPr>
        <w:ind w:left="562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59"/>
    <w:rsid w:val="000C6ED2"/>
    <w:rsid w:val="00202739"/>
    <w:rsid w:val="002509A2"/>
    <w:rsid w:val="002D0B4A"/>
    <w:rsid w:val="004E5D4D"/>
    <w:rsid w:val="00563259"/>
    <w:rsid w:val="0061268C"/>
    <w:rsid w:val="00B3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E848"/>
  <w15:chartTrackingRefBased/>
  <w15:docId w15:val="{F5128A66-51E2-416F-931A-B6D66B5C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-493" w:right="-79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2021-11-05T13:49:00Z</dcterms:created>
  <dcterms:modified xsi:type="dcterms:W3CDTF">2021-11-05T14:09:00Z</dcterms:modified>
</cp:coreProperties>
</file>